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 xml:space="preserve">Predicción de volatilidad de la cotización de empresas del IBEX35 basada en Google </w:t>
      </w:r>
      <w:proofErr w:type="spellStart"/>
      <w:r w:rsidR="008F54C9" w:rsidRPr="008F54C9">
        <w:rPr>
          <w:rFonts w:ascii="Arial" w:hAnsi="Arial" w:cs="Arial"/>
          <w:color w:val="000066"/>
          <w:sz w:val="52"/>
          <w:szCs w:val="52"/>
        </w:rPr>
        <w:t>Trends</w:t>
      </w:r>
      <w:proofErr w:type="spellEnd"/>
      <w:r w:rsidR="008F54C9" w:rsidRPr="008F54C9">
        <w:rPr>
          <w:rFonts w:ascii="Arial" w:hAnsi="Arial" w:cs="Arial"/>
          <w:color w:val="000066"/>
          <w:sz w:val="52"/>
          <w:szCs w:val="52"/>
        </w:rPr>
        <w:t>.</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77777777"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INCLUDEPICTURE  "https://upload.wikimedia.org/wikipedia/commons/thumb/4/4f/Cc_by-nc-nd_euro_icon.svg/2000px-Cc_by-nc-nd_euro_icon.svg.png" \* MERGEFORMATINET </w:instrText>
      </w:r>
      <w:r w:rsidR="00852442">
        <w:fldChar w:fldCharType="separate"/>
      </w:r>
      <w:r w:rsidR="00BD6204">
        <w:fldChar w:fldCharType="begin"/>
      </w:r>
      <w:r w:rsidR="00BD6204">
        <w:instrText xml:space="preserve"> INCLUDEPICTURE  "https://upload.wikimedia.org/wikipedia/commons/thumb/4/4f/Cc_by-nc-nd_euro_icon.svg/2000px-Cc_by-nc-nd_euro_icon.svg.png" \* MERGEFORMATINET </w:instrText>
      </w:r>
      <w:r w:rsidR="00BD6204">
        <w:fldChar w:fldCharType="separate"/>
      </w:r>
      <w:r w:rsidR="00D37BF2">
        <w:fldChar w:fldCharType="begin"/>
      </w:r>
      <w:r w:rsidR="00D37BF2">
        <w:instrText xml:space="preserve"> INCLUDEPICTURE  "https://upload.wikimedia.org/wikipedia/commons/thumb/4/4f/Cc_by-nc-nd_euro_icon.svg/2000px-Cc_by-nc-nd_euro_icon.svg.png" \* MERGEFORMATINET </w:instrText>
      </w:r>
      <w:r w:rsidR="00D37BF2">
        <w:fldChar w:fldCharType="separate"/>
      </w:r>
      <w:r w:rsidR="00C40314">
        <w:fldChar w:fldCharType="begin"/>
      </w:r>
      <w:r w:rsidR="00C40314">
        <w:instrText xml:space="preserve"> INCLUDEPICTURE  "https://upload.wikimedia.org/wikipedia/commons/thumb/4/4f/Cc_by-nc-nd_euro_icon.svg/2000px-Cc_by-nc-nd_euro_icon.svg.png" \* MERGEFORMATINET </w:instrText>
      </w:r>
      <w:r w:rsidR="00C40314">
        <w:fldChar w:fldCharType="separate"/>
      </w:r>
      <w:r w:rsidR="0033277D">
        <w:fldChar w:fldCharType="begin"/>
      </w:r>
      <w:r w:rsidR="0033277D">
        <w:instrText xml:space="preserve"> INCLUDEPICTURE  "https://upload.wikimedia.org/wikipedia/commons/thumb/4/4f/Cc_by-nc-nd_euro_icon.svg/2000px-Cc_by-nc-nd_euro_icon.svg.png" \* MERGEFORMATINET </w:instrText>
      </w:r>
      <w:r w:rsidR="0033277D">
        <w:fldChar w:fldCharType="separate"/>
      </w:r>
      <w:r w:rsidR="00484F1E">
        <w:fldChar w:fldCharType="begin"/>
      </w:r>
      <w:r w:rsidR="00484F1E">
        <w:instrText xml:space="preserve"> INCLUDEPICTURE  "https://upload.wikimedia.org/wikipedia/commons/thumb/4/4f/Cc_by-nc-nd_euro_icon.svg/2000px-Cc_by-nc-nd_euro_icon.svg.png" \* MERGEFORMATINET </w:instrText>
      </w:r>
      <w:r w:rsidR="00484F1E">
        <w:fldChar w:fldCharType="separate"/>
      </w:r>
      <w:r w:rsidR="00372C29">
        <w:fldChar w:fldCharType="begin"/>
      </w:r>
      <w:r w:rsidR="00372C29">
        <w:instrText xml:space="preserve"> INCLUDEPICTURE  "https://upload.wikimedia.org/wikipedia/commons/thumb/4/4f/Cc_by-nc-nd_euro_icon.svg/2000px-Cc_by-nc-nd_euro_icon.svg.png" \* MERGEFORMATINET </w:instrText>
      </w:r>
      <w:r w:rsidR="00372C29">
        <w:fldChar w:fldCharType="separate"/>
      </w:r>
      <w:r w:rsidR="003966AE">
        <w:fldChar w:fldCharType="begin"/>
      </w:r>
      <w:r w:rsidR="003966AE">
        <w:instrText xml:space="preserve"> INCLUDEPICTURE  "https://upload.wikimedia.org/wikipedia/commons/thumb/4/4f/Cc_by-nc-nd_euro_icon.svg/2000px-Cc_by-nc-nd_euro_icon.svg.png" \* MERGEFORMATINET </w:instrText>
      </w:r>
      <w:r w:rsidR="003966AE">
        <w:fldChar w:fldCharType="separate"/>
      </w:r>
      <w:r w:rsidR="003966AE">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3966AE">
        <w:fldChar w:fldCharType="end"/>
      </w:r>
      <w:r w:rsidR="00372C29">
        <w:fldChar w:fldCharType="end"/>
      </w:r>
      <w:r w:rsidR="00484F1E">
        <w:fldChar w:fldCharType="end"/>
      </w:r>
      <w:r w:rsidR="0033277D">
        <w:fldChar w:fldCharType="end"/>
      </w:r>
      <w:r w:rsidR="00C40314">
        <w:fldChar w:fldCharType="end"/>
      </w:r>
      <w:r w:rsidR="00D37BF2">
        <w:fldChar w:fldCharType="end"/>
      </w:r>
      <w:r w:rsidR="00BD6204">
        <w:fldChar w:fldCharType="end"/>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D1CEC">
        <w:rPr>
          <w:rFonts w:ascii="Arial" w:eastAsia="Times New Roman" w:hAnsi="Arial" w:cs="Arial"/>
          <w:i/>
          <w:lang w:eastAsia="es-ES"/>
        </w:rPr>
        <w:t>[Incluir en el caso del interés de su publicación en el archivo abierto]</w:t>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w:t>
      </w:r>
      <w:proofErr w:type="spellStart"/>
      <w:r w:rsidRPr="00BD1CEC">
        <w:rPr>
          <w:rFonts w:ascii="Arial" w:eastAsia="Times New Roman" w:hAnsi="Arial" w:cs="Arial"/>
          <w:lang w:eastAsia="es-ES"/>
        </w:rPr>
        <w:t>Creative</w:t>
      </w:r>
      <w:proofErr w:type="spellEnd"/>
      <w:r w:rsidRPr="00BD1CEC">
        <w:rPr>
          <w:rFonts w:ascii="Arial" w:eastAsia="Times New Roman" w:hAnsi="Arial" w:cs="Arial"/>
          <w:lang w:eastAsia="es-ES"/>
        </w:rPr>
        <w:t xml:space="preserve"> </w:t>
      </w:r>
      <w:proofErr w:type="spellStart"/>
      <w:r w:rsidRPr="00BD1CEC">
        <w:rPr>
          <w:rFonts w:ascii="Arial" w:eastAsia="Times New Roman" w:hAnsi="Arial" w:cs="Arial"/>
          <w:lang w:eastAsia="es-ES"/>
        </w:rPr>
        <w:t>Commons</w:t>
      </w:r>
      <w:proofErr w:type="spellEnd"/>
      <w:r w:rsidRPr="00BD1CEC">
        <w:rPr>
          <w:rFonts w:ascii="Arial" w:eastAsia="Times New Roman" w:hAnsi="Arial" w:cs="Arial"/>
          <w:lang w:eastAsia="es-ES"/>
        </w:rPr>
        <w:t xml:space="preserve"> </w:t>
      </w:r>
      <w:r w:rsidRPr="00BD1CEC">
        <w:rPr>
          <w:rFonts w:ascii="Arial" w:eastAsia="Times New Roman" w:hAnsi="Arial" w:cs="Arial"/>
          <w:b/>
          <w:lang w:eastAsia="es-ES"/>
        </w:rPr>
        <w:t>Reconocimiento – No Comercial – Sin Obra Derivada</w:t>
      </w:r>
    </w:p>
    <w:p w14:paraId="076526F4" w14:textId="44350063" w:rsidR="00434642" w:rsidRDefault="00434642" w:rsidP="00434642">
      <w:pPr>
        <w:pStyle w:val="Heading1"/>
      </w:pPr>
      <w:bookmarkStart w:id="0" w:name="_Toc52373217"/>
      <w:r>
        <w:lastRenderedPageBreak/>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DC2911">
      <w:pPr>
        <w:spacing w:after="0" w:line="240" w:lineRule="auto"/>
        <w:jc w:val="both"/>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w:t>
      </w:r>
      <w:proofErr w:type="spellStart"/>
      <w:r w:rsidRPr="00434642">
        <w:rPr>
          <w:rFonts w:eastAsia="Times New Roman" w:cstheme="minorHAnsi"/>
          <w:bCs/>
          <w:lang w:eastAsia="es-ES"/>
        </w:rPr>
        <w:t>trends</w:t>
      </w:r>
      <w:proofErr w:type="spellEnd"/>
      <w:r w:rsidRPr="00434642">
        <w:rPr>
          <w:rFonts w:eastAsia="Times New Roman" w:cstheme="minorHAnsi"/>
          <w:bCs/>
          <w:lang w:eastAsia="es-ES"/>
        </w:rPr>
        <w:t xml:space="preserve"> y </w:t>
      </w:r>
      <w:proofErr w:type="spellStart"/>
      <w:r w:rsidRPr="00434642">
        <w:rPr>
          <w:rFonts w:eastAsia="Times New Roman" w:cstheme="minorHAnsi"/>
          <w:bCs/>
          <w:lang w:eastAsia="es-ES"/>
        </w:rPr>
        <w:t>Yahoo</w:t>
      </w:r>
      <w:proofErr w:type="spellEnd"/>
      <w:r w:rsidRPr="00434642">
        <w:rPr>
          <w:rFonts w:eastAsia="Times New Roman" w:cstheme="minorHAnsi"/>
          <w:bCs/>
          <w:lang w:eastAsia="es-ES"/>
        </w:rPr>
        <w:t xml:space="preserve"> </w:t>
      </w:r>
      <w:proofErr w:type="spellStart"/>
      <w:r w:rsidRPr="00434642">
        <w:rPr>
          <w:rFonts w:eastAsia="Times New Roman" w:cstheme="minorHAnsi"/>
          <w:bCs/>
          <w:lang w:eastAsia="es-ES"/>
        </w:rPr>
        <w:t>finance</w:t>
      </w:r>
      <w:proofErr w:type="spellEnd"/>
      <w:r w:rsidRPr="00434642">
        <w:rPr>
          <w:rFonts w:eastAsia="Times New Roman" w:cstheme="minorHAnsi"/>
          <w:bCs/>
          <w:lang w:eastAsia="es-ES"/>
        </w:rPr>
        <w:t xml:space="preserve"> para predecir la volatilidad de los principales índices bursátiles de los mercados financieros. </w:t>
      </w:r>
    </w:p>
    <w:p w14:paraId="23162998" w14:textId="77777777" w:rsidR="00434642" w:rsidRDefault="00434642" w:rsidP="00DC2911">
      <w:pPr>
        <w:spacing w:after="0" w:line="240" w:lineRule="auto"/>
        <w:jc w:val="both"/>
        <w:rPr>
          <w:rFonts w:eastAsia="Times New Roman" w:cstheme="minorHAnsi"/>
          <w:bCs/>
          <w:lang w:eastAsia="es-ES"/>
        </w:rPr>
      </w:pPr>
    </w:p>
    <w:p w14:paraId="721C0BAD" w14:textId="3B7E7994" w:rsidR="00B3477C" w:rsidRDefault="00B3477C" w:rsidP="00DC2911">
      <w:pPr>
        <w:spacing w:after="0" w:line="240" w:lineRule="auto"/>
        <w:jc w:val="both"/>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9948D7">
      <w:pPr>
        <w:pStyle w:val="Heading1"/>
      </w:pPr>
    </w:p>
    <w:p w14:paraId="49E8DECB" w14:textId="77777777" w:rsidR="00D01C26" w:rsidRDefault="00D01C26" w:rsidP="009948D7">
      <w:pPr>
        <w:pStyle w:val="Heading1"/>
      </w:pPr>
    </w:p>
    <w:p w14:paraId="2EF02407" w14:textId="4DA2DEA8" w:rsidR="00D01C26" w:rsidRDefault="00D01C26" w:rsidP="009948D7">
      <w:pPr>
        <w:pStyle w:val="Heading1"/>
      </w:pPr>
    </w:p>
    <w:p w14:paraId="7C44C31F" w14:textId="77777777" w:rsidR="00D01C26" w:rsidRPr="00D01C26" w:rsidRDefault="00D01C26" w:rsidP="00D01C26"/>
    <w:p w14:paraId="6072C490" w14:textId="77777777" w:rsidR="00D01C26" w:rsidRDefault="00D01C26" w:rsidP="009948D7">
      <w:pPr>
        <w:pStyle w:val="Heading1"/>
      </w:pPr>
    </w:p>
    <w:p w14:paraId="4836501C" w14:textId="77777777" w:rsidR="00D01C26" w:rsidRDefault="00D01C26" w:rsidP="009948D7">
      <w:pPr>
        <w:pStyle w:val="Heading1"/>
      </w:pPr>
    </w:p>
    <w:p w14:paraId="73D82F77" w14:textId="77777777" w:rsidR="00D01C26" w:rsidRDefault="00D01C26" w:rsidP="009948D7">
      <w:pPr>
        <w:pStyle w:val="Heading1"/>
      </w:pPr>
    </w:p>
    <w:p w14:paraId="28E041C3" w14:textId="77777777" w:rsidR="00D01C26" w:rsidRDefault="00D01C26" w:rsidP="009948D7">
      <w:pPr>
        <w:pStyle w:val="Heading1"/>
      </w:pPr>
    </w:p>
    <w:p w14:paraId="5E931EBC" w14:textId="77777777" w:rsidR="00D01C26" w:rsidRDefault="00D01C26" w:rsidP="009948D7">
      <w:pPr>
        <w:pStyle w:val="Heading1"/>
      </w:pPr>
    </w:p>
    <w:p w14:paraId="5470FF40" w14:textId="77777777" w:rsidR="00D01C26" w:rsidRDefault="00D01C26" w:rsidP="009948D7">
      <w:pPr>
        <w:pStyle w:val="Heading1"/>
      </w:pPr>
    </w:p>
    <w:p w14:paraId="3FC97BC1" w14:textId="2F9D7DA5" w:rsidR="00D01C26" w:rsidRDefault="00D01C26" w:rsidP="009948D7">
      <w:pPr>
        <w:pStyle w:val="Heading1"/>
      </w:pPr>
    </w:p>
    <w:p w14:paraId="47E9F74F" w14:textId="21844555" w:rsidR="00D01C26" w:rsidRDefault="00D01C26" w:rsidP="00D01C26"/>
    <w:p w14:paraId="6A6492BC" w14:textId="2F5E33BA" w:rsidR="005F1ECF" w:rsidRDefault="005F1ECF" w:rsidP="00D01C26"/>
    <w:p w14:paraId="4BF342F5" w14:textId="77777777" w:rsidR="005F1ECF" w:rsidRPr="00D01C26" w:rsidRDefault="005F1ECF" w:rsidP="00D01C26"/>
    <w:p w14:paraId="189A00AB" w14:textId="71AAC80C" w:rsidR="009948D7" w:rsidRDefault="009948D7" w:rsidP="009948D7">
      <w:pPr>
        <w:pStyle w:val="Heading1"/>
        <w:rPr>
          <w:rFonts w:eastAsia="Times New Roman" w:cstheme="minorHAnsi"/>
          <w:bCs w:val="0"/>
          <w:lang w:eastAsia="es-ES"/>
        </w:rPr>
      </w:pPr>
      <w:bookmarkStart w:id="1" w:name="_Toc52373218"/>
      <w:proofErr w:type="spellStart"/>
      <w:r w:rsidRPr="009948D7">
        <w:lastRenderedPageBreak/>
        <w:t>Abstract</w:t>
      </w:r>
      <w:bookmarkEnd w:id="1"/>
      <w:proofErr w:type="spellEnd"/>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E629BF">
      <w:pPr>
        <w:rPr>
          <w:rFonts w:eastAsia="Times New Roman"/>
          <w:lang w:eastAsia="es-ES"/>
        </w:rPr>
      </w:pPr>
    </w:p>
    <w:p w14:paraId="7945F0DD" w14:textId="55BCF32E" w:rsidR="00B51FE6" w:rsidRPr="00434642" w:rsidRDefault="00B51FE6" w:rsidP="00E629BF">
      <w:pPr>
        <w:rPr>
          <w:rFonts w:eastAsia="Times New Roman"/>
          <w:lang w:eastAsia="es-ES"/>
        </w:rPr>
      </w:pPr>
    </w:p>
    <w:p w14:paraId="4CCA09E5" w14:textId="7DEA7C64" w:rsidR="00434642" w:rsidRPr="00434642" w:rsidRDefault="00434642" w:rsidP="00E629BF">
      <w:pPr>
        <w:rPr>
          <w:rFonts w:eastAsia="Times New Roman"/>
          <w:lang w:eastAsia="es-ES"/>
        </w:rPr>
      </w:pPr>
    </w:p>
    <w:p w14:paraId="27B2FF3E" w14:textId="18F6AB31" w:rsidR="00434642" w:rsidRPr="00434642" w:rsidRDefault="00434642" w:rsidP="00E629BF">
      <w:pPr>
        <w:rPr>
          <w:rFonts w:eastAsia="Times New Roman"/>
          <w:lang w:eastAsia="es-ES"/>
        </w:rPr>
      </w:pPr>
    </w:p>
    <w:p w14:paraId="4A123D15" w14:textId="38BE3701" w:rsidR="00434642" w:rsidRPr="00434642" w:rsidRDefault="00434642" w:rsidP="00E629BF">
      <w:pPr>
        <w:rPr>
          <w:rFonts w:eastAsia="Times New Roman"/>
          <w:lang w:eastAsia="es-ES"/>
        </w:rPr>
      </w:pPr>
    </w:p>
    <w:p w14:paraId="5074A9FD" w14:textId="26AA29E0" w:rsidR="00434642" w:rsidRPr="00434642" w:rsidRDefault="00434642" w:rsidP="00E629BF">
      <w:pPr>
        <w:rPr>
          <w:rFonts w:eastAsia="Times New Roman"/>
          <w:lang w:eastAsia="es-ES"/>
        </w:rPr>
      </w:pPr>
    </w:p>
    <w:p w14:paraId="69153D7B" w14:textId="6EE47FFB" w:rsidR="00434642" w:rsidRPr="00434642" w:rsidRDefault="00434642" w:rsidP="00E629BF">
      <w:pPr>
        <w:rPr>
          <w:rFonts w:eastAsia="Times New Roman"/>
          <w:lang w:eastAsia="es-ES"/>
        </w:rPr>
      </w:pPr>
    </w:p>
    <w:p w14:paraId="4F0EBA64" w14:textId="03117210" w:rsidR="00434642" w:rsidRPr="00434642" w:rsidRDefault="00434642" w:rsidP="00E629BF">
      <w:pPr>
        <w:rPr>
          <w:rFonts w:eastAsia="Times New Roman"/>
          <w:lang w:eastAsia="es-ES"/>
        </w:rPr>
      </w:pPr>
    </w:p>
    <w:p w14:paraId="4F517A39" w14:textId="03CAAF36" w:rsidR="00434642" w:rsidRPr="00434642" w:rsidRDefault="00434642" w:rsidP="00E629BF">
      <w:pPr>
        <w:rPr>
          <w:rFonts w:eastAsia="Times New Roman"/>
          <w:lang w:eastAsia="es-ES"/>
        </w:rPr>
      </w:pPr>
    </w:p>
    <w:p w14:paraId="11B04E36" w14:textId="33B52BCF" w:rsidR="00434642" w:rsidRPr="00434642" w:rsidRDefault="00434642" w:rsidP="00E629BF">
      <w:pPr>
        <w:rPr>
          <w:rFonts w:eastAsia="Times New Roman"/>
          <w:lang w:eastAsia="es-ES"/>
        </w:rPr>
      </w:pPr>
    </w:p>
    <w:p w14:paraId="485E74E6" w14:textId="6AB76715" w:rsidR="00434642" w:rsidRPr="00434642" w:rsidRDefault="00434642" w:rsidP="00E629BF">
      <w:pPr>
        <w:rPr>
          <w:rFonts w:eastAsia="Times New Roman"/>
          <w:lang w:eastAsia="es-ES"/>
        </w:rPr>
      </w:pPr>
    </w:p>
    <w:p w14:paraId="18FA6E11" w14:textId="5A5D490F" w:rsidR="00434642" w:rsidRPr="00434642" w:rsidRDefault="00434642" w:rsidP="00E629BF">
      <w:pPr>
        <w:rPr>
          <w:rFonts w:eastAsia="Times New Roman"/>
          <w:lang w:eastAsia="es-ES"/>
        </w:rPr>
      </w:pPr>
    </w:p>
    <w:p w14:paraId="47C897D8" w14:textId="757619AC" w:rsidR="00434642" w:rsidRPr="00434642" w:rsidRDefault="00434642" w:rsidP="00E629BF">
      <w:pPr>
        <w:rPr>
          <w:rFonts w:eastAsia="Times New Roman"/>
          <w:lang w:eastAsia="es-ES"/>
        </w:rPr>
      </w:pPr>
    </w:p>
    <w:p w14:paraId="4EC3E461" w14:textId="4C1D31AF" w:rsidR="00434642" w:rsidRPr="00434642" w:rsidRDefault="00434642" w:rsidP="00E629BF">
      <w:pPr>
        <w:rPr>
          <w:rFonts w:eastAsia="Times New Roman"/>
          <w:lang w:eastAsia="es-ES"/>
        </w:rPr>
      </w:pPr>
    </w:p>
    <w:p w14:paraId="1707D540" w14:textId="228CC774" w:rsidR="00434642" w:rsidRPr="00434642" w:rsidRDefault="00434642" w:rsidP="00E629BF">
      <w:pPr>
        <w:rPr>
          <w:rFonts w:eastAsia="Times New Roman"/>
          <w:lang w:eastAsia="es-ES"/>
        </w:rPr>
      </w:pPr>
    </w:p>
    <w:p w14:paraId="0DCC6065" w14:textId="749ABF75" w:rsidR="00434642" w:rsidRPr="00434642" w:rsidRDefault="00434642" w:rsidP="00E629BF">
      <w:pPr>
        <w:rPr>
          <w:rFonts w:eastAsia="Times New Roman"/>
          <w:lang w:eastAsia="es-ES"/>
        </w:rPr>
      </w:pPr>
    </w:p>
    <w:p w14:paraId="6FAFD141" w14:textId="46FB9E3A" w:rsidR="00434642" w:rsidRPr="00434642" w:rsidRDefault="00434642" w:rsidP="00E629BF">
      <w:pPr>
        <w:rPr>
          <w:rFonts w:eastAsia="Times New Roman"/>
          <w:lang w:eastAsia="es-ES"/>
        </w:rPr>
      </w:pPr>
    </w:p>
    <w:p w14:paraId="3DF1FB66" w14:textId="75C17FC4" w:rsidR="00434642" w:rsidRDefault="00434642" w:rsidP="00E629BF">
      <w:pPr>
        <w:rPr>
          <w:rFonts w:eastAsia="Times New Roman"/>
          <w:lang w:eastAsia="es-ES"/>
        </w:rPr>
      </w:pPr>
    </w:p>
    <w:p w14:paraId="1B4F7BE4" w14:textId="53508CB4" w:rsidR="00D01C26" w:rsidRDefault="00D01C26" w:rsidP="00E629BF">
      <w:pPr>
        <w:rPr>
          <w:rFonts w:eastAsia="Times New Roman"/>
          <w:lang w:eastAsia="es-ES"/>
        </w:rPr>
      </w:pPr>
    </w:p>
    <w:p w14:paraId="73B76969" w14:textId="68637E89" w:rsidR="00434642" w:rsidRDefault="00434642" w:rsidP="00E629BF">
      <w:pPr>
        <w:rPr>
          <w:rFonts w:eastAsia="Times New Roman"/>
          <w:lang w:eastAsia="es-ES"/>
        </w:rPr>
      </w:pPr>
    </w:p>
    <w:p w14:paraId="4BFA3086" w14:textId="58246DF4" w:rsidR="00D01C26" w:rsidRDefault="00D01C26" w:rsidP="00E629BF">
      <w:pPr>
        <w:rPr>
          <w:rFonts w:eastAsia="Times New Roman"/>
          <w:lang w:eastAsia="es-ES"/>
        </w:rPr>
      </w:pPr>
    </w:p>
    <w:p w14:paraId="089B0B5A" w14:textId="77777777" w:rsidR="00D01C26" w:rsidRDefault="00D01C26" w:rsidP="00E629BF">
      <w:pPr>
        <w:rPr>
          <w:rFonts w:eastAsia="Times New Roman"/>
          <w:lang w:eastAsia="es-ES"/>
        </w:rPr>
      </w:pPr>
    </w:p>
    <w:p w14:paraId="6A0C6C80" w14:textId="77777777" w:rsidR="00D01C26" w:rsidRDefault="00D01C26" w:rsidP="00E629BF">
      <w:pPr>
        <w:rPr>
          <w:rFonts w:eastAsia="Times New Roman"/>
          <w:lang w:eastAsia="es-ES"/>
        </w:rPr>
      </w:pPr>
    </w:p>
    <w:p w14:paraId="3C85F6F7" w14:textId="77777777" w:rsidR="00D01C26" w:rsidRDefault="00D01C26" w:rsidP="00E629BF">
      <w:pPr>
        <w:rPr>
          <w:rFonts w:eastAsia="Times New Roman"/>
          <w:lang w:eastAsia="es-ES"/>
        </w:rPr>
      </w:pPr>
    </w:p>
    <w:p w14:paraId="57AF2F29" w14:textId="77777777" w:rsidR="00D01C26" w:rsidRDefault="00D01C26" w:rsidP="00E629BF">
      <w:pPr>
        <w:rPr>
          <w:rFonts w:eastAsia="Times New Roman"/>
          <w:lang w:eastAsia="es-ES"/>
        </w:rPr>
      </w:pPr>
    </w:p>
    <w:p w14:paraId="3588677D" w14:textId="037FD513" w:rsidR="00434642" w:rsidRDefault="00434642" w:rsidP="00434642">
      <w:pPr>
        <w:pStyle w:val="Heading1"/>
        <w:rPr>
          <w:rFonts w:eastAsia="Times New Roman"/>
          <w:bCs w:val="0"/>
          <w:lang w:eastAsia="es-ES"/>
        </w:rPr>
      </w:pPr>
      <w:bookmarkStart w:id="2" w:name="_Toc52373219"/>
      <w:r>
        <w:rPr>
          <w:rFonts w:eastAsia="Times New Roman"/>
          <w:bCs w:val="0"/>
          <w:lang w:eastAsia="es-ES"/>
        </w:rPr>
        <w:lastRenderedPageBreak/>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0AA30D49" w:rsidR="00434642" w:rsidRDefault="00434642" w:rsidP="00422289">
      <w:pPr>
        <w:spacing w:after="0" w:line="240" w:lineRule="auto"/>
        <w:rPr>
          <w:rFonts w:eastAsia="Times New Roman" w:cstheme="minorHAnsi"/>
          <w:bCs/>
          <w:lang w:eastAsia="es-ES"/>
        </w:rPr>
      </w:pP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05CC3FC9" w:rsidR="00D01C26" w:rsidRDefault="00D01C26" w:rsidP="00422289">
      <w:pPr>
        <w:spacing w:after="0" w:line="240" w:lineRule="auto"/>
        <w:rPr>
          <w:rFonts w:eastAsia="Times New Roman" w:cstheme="minorHAnsi"/>
          <w:bCs/>
          <w:lang w:eastAsia="es-ES"/>
        </w:rPr>
      </w:pPr>
    </w:p>
    <w:p w14:paraId="07B7A2D8" w14:textId="5901FC97" w:rsidR="008360FD" w:rsidRDefault="008360FD" w:rsidP="00422289">
      <w:pPr>
        <w:spacing w:after="0" w:line="240" w:lineRule="auto"/>
        <w:rPr>
          <w:rFonts w:eastAsia="Times New Roman" w:cstheme="minorHAnsi"/>
          <w:bCs/>
          <w:lang w:eastAsia="es-ES"/>
        </w:rPr>
      </w:pPr>
    </w:p>
    <w:p w14:paraId="3C441981" w14:textId="1B932BE1" w:rsidR="008360FD" w:rsidRDefault="008360FD" w:rsidP="00422289">
      <w:pPr>
        <w:spacing w:after="0" w:line="240" w:lineRule="auto"/>
        <w:rPr>
          <w:rFonts w:eastAsia="Times New Roman" w:cstheme="minorHAnsi"/>
          <w:bCs/>
          <w:lang w:eastAsia="es-ES"/>
        </w:rPr>
      </w:pPr>
    </w:p>
    <w:p w14:paraId="78070B2F" w14:textId="41450FF9" w:rsidR="008360FD" w:rsidRDefault="008360FD" w:rsidP="00422289">
      <w:pPr>
        <w:spacing w:after="0" w:line="240" w:lineRule="auto"/>
        <w:rPr>
          <w:rFonts w:eastAsia="Times New Roman" w:cstheme="minorHAnsi"/>
          <w:bCs/>
          <w:lang w:eastAsia="es-ES"/>
        </w:rPr>
      </w:pPr>
    </w:p>
    <w:p w14:paraId="11828DB7" w14:textId="77777777" w:rsidR="008360FD" w:rsidRDefault="008360FD"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41067BD3" w14:textId="6F89F7A7" w:rsidR="00DC2911" w:rsidRDefault="00DE1CAF">
          <w:pPr>
            <w:pStyle w:val="TOC1"/>
            <w:tabs>
              <w:tab w:val="right" w:leader="dot" w:pos="8494"/>
            </w:tabs>
            <w:rPr>
              <w:noProof/>
            </w:rPr>
          </w:pPr>
          <w:r>
            <w:fldChar w:fldCharType="begin"/>
          </w:r>
          <w:r>
            <w:instrText xml:space="preserve"> TOC \o "1-3" \h \z \u </w:instrText>
          </w:r>
          <w:r>
            <w:fldChar w:fldCharType="separate"/>
          </w:r>
          <w:hyperlink w:anchor="_Toc52373217" w:history="1">
            <w:r w:rsidR="00DC2911" w:rsidRPr="00E20F20">
              <w:rPr>
                <w:rStyle w:val="Hyperlink"/>
                <w:noProof/>
              </w:rPr>
              <w:t>Resumen</w:t>
            </w:r>
            <w:r w:rsidR="00DC2911">
              <w:rPr>
                <w:noProof/>
                <w:webHidden/>
              </w:rPr>
              <w:tab/>
            </w:r>
            <w:r w:rsidR="00DC2911">
              <w:rPr>
                <w:noProof/>
                <w:webHidden/>
              </w:rPr>
              <w:fldChar w:fldCharType="begin"/>
            </w:r>
            <w:r w:rsidR="00DC2911">
              <w:rPr>
                <w:noProof/>
                <w:webHidden/>
              </w:rPr>
              <w:instrText xml:space="preserve"> PAGEREF _Toc52373217 \h </w:instrText>
            </w:r>
            <w:r w:rsidR="00DC2911">
              <w:rPr>
                <w:noProof/>
                <w:webHidden/>
              </w:rPr>
            </w:r>
            <w:r w:rsidR="00DC2911">
              <w:rPr>
                <w:noProof/>
                <w:webHidden/>
              </w:rPr>
              <w:fldChar w:fldCharType="separate"/>
            </w:r>
            <w:r w:rsidR="00DC2911">
              <w:rPr>
                <w:noProof/>
                <w:webHidden/>
              </w:rPr>
              <w:t>2</w:t>
            </w:r>
            <w:r w:rsidR="00DC2911">
              <w:rPr>
                <w:noProof/>
                <w:webHidden/>
              </w:rPr>
              <w:fldChar w:fldCharType="end"/>
            </w:r>
          </w:hyperlink>
        </w:p>
        <w:p w14:paraId="30C92399" w14:textId="0EE6E403" w:rsidR="00DC2911" w:rsidRDefault="00DC2911">
          <w:pPr>
            <w:pStyle w:val="TOC1"/>
            <w:tabs>
              <w:tab w:val="right" w:leader="dot" w:pos="8494"/>
            </w:tabs>
            <w:rPr>
              <w:noProof/>
            </w:rPr>
          </w:pPr>
          <w:hyperlink w:anchor="_Toc52373218" w:history="1">
            <w:r w:rsidRPr="00E20F20">
              <w:rPr>
                <w:rStyle w:val="Hyperlink"/>
                <w:noProof/>
              </w:rPr>
              <w:t>Abstract</w:t>
            </w:r>
            <w:r>
              <w:rPr>
                <w:noProof/>
                <w:webHidden/>
              </w:rPr>
              <w:tab/>
            </w:r>
            <w:r>
              <w:rPr>
                <w:noProof/>
                <w:webHidden/>
              </w:rPr>
              <w:fldChar w:fldCharType="begin"/>
            </w:r>
            <w:r>
              <w:rPr>
                <w:noProof/>
                <w:webHidden/>
              </w:rPr>
              <w:instrText xml:space="preserve"> PAGEREF _Toc52373218 \h </w:instrText>
            </w:r>
            <w:r>
              <w:rPr>
                <w:noProof/>
                <w:webHidden/>
              </w:rPr>
            </w:r>
            <w:r>
              <w:rPr>
                <w:noProof/>
                <w:webHidden/>
              </w:rPr>
              <w:fldChar w:fldCharType="separate"/>
            </w:r>
            <w:r>
              <w:rPr>
                <w:noProof/>
                <w:webHidden/>
              </w:rPr>
              <w:t>3</w:t>
            </w:r>
            <w:r>
              <w:rPr>
                <w:noProof/>
                <w:webHidden/>
              </w:rPr>
              <w:fldChar w:fldCharType="end"/>
            </w:r>
          </w:hyperlink>
        </w:p>
        <w:p w14:paraId="2F67652C" w14:textId="7422E88E" w:rsidR="00DC2911" w:rsidRDefault="00DC2911">
          <w:pPr>
            <w:pStyle w:val="TOC1"/>
            <w:tabs>
              <w:tab w:val="right" w:leader="dot" w:pos="8494"/>
            </w:tabs>
            <w:rPr>
              <w:noProof/>
            </w:rPr>
          </w:pPr>
          <w:hyperlink w:anchor="_Toc52373219" w:history="1">
            <w:r w:rsidRPr="00E20F20">
              <w:rPr>
                <w:rStyle w:val="Hyperlink"/>
                <w:rFonts w:eastAsia="Times New Roman"/>
                <w:noProof/>
              </w:rPr>
              <w:t>Palabras clave</w:t>
            </w:r>
            <w:r>
              <w:rPr>
                <w:noProof/>
                <w:webHidden/>
              </w:rPr>
              <w:tab/>
            </w:r>
            <w:r>
              <w:rPr>
                <w:noProof/>
                <w:webHidden/>
              </w:rPr>
              <w:fldChar w:fldCharType="begin"/>
            </w:r>
            <w:r>
              <w:rPr>
                <w:noProof/>
                <w:webHidden/>
              </w:rPr>
              <w:instrText xml:space="preserve"> PAGEREF _Toc52373219 \h </w:instrText>
            </w:r>
            <w:r>
              <w:rPr>
                <w:noProof/>
                <w:webHidden/>
              </w:rPr>
            </w:r>
            <w:r>
              <w:rPr>
                <w:noProof/>
                <w:webHidden/>
              </w:rPr>
              <w:fldChar w:fldCharType="separate"/>
            </w:r>
            <w:r>
              <w:rPr>
                <w:noProof/>
                <w:webHidden/>
              </w:rPr>
              <w:t>4</w:t>
            </w:r>
            <w:r>
              <w:rPr>
                <w:noProof/>
                <w:webHidden/>
              </w:rPr>
              <w:fldChar w:fldCharType="end"/>
            </w:r>
          </w:hyperlink>
        </w:p>
        <w:p w14:paraId="2CA1127E" w14:textId="77B9E9BD" w:rsidR="00DC2911" w:rsidRDefault="00DC2911">
          <w:pPr>
            <w:pStyle w:val="TOC1"/>
            <w:tabs>
              <w:tab w:val="left" w:pos="440"/>
              <w:tab w:val="right" w:leader="dot" w:pos="8494"/>
            </w:tabs>
            <w:rPr>
              <w:noProof/>
            </w:rPr>
          </w:pPr>
          <w:hyperlink w:anchor="_Toc52373220" w:history="1">
            <w:r w:rsidRPr="00E20F20">
              <w:rPr>
                <w:rStyle w:val="Hyperlink"/>
                <w:rFonts w:eastAsia="Times New Roman"/>
                <w:noProof/>
              </w:rPr>
              <w:t>1.</w:t>
            </w:r>
            <w:r>
              <w:rPr>
                <w:noProof/>
              </w:rPr>
              <w:tab/>
            </w:r>
            <w:r w:rsidRPr="00E20F20">
              <w:rPr>
                <w:rStyle w:val="Hyperlink"/>
                <w:rFonts w:eastAsia="Times New Roman"/>
                <w:noProof/>
              </w:rPr>
              <w:t>Introducción</w:t>
            </w:r>
            <w:r>
              <w:rPr>
                <w:noProof/>
                <w:webHidden/>
              </w:rPr>
              <w:tab/>
            </w:r>
            <w:r>
              <w:rPr>
                <w:noProof/>
                <w:webHidden/>
              </w:rPr>
              <w:fldChar w:fldCharType="begin"/>
            </w:r>
            <w:r>
              <w:rPr>
                <w:noProof/>
                <w:webHidden/>
              </w:rPr>
              <w:instrText xml:space="preserve"> PAGEREF _Toc52373220 \h </w:instrText>
            </w:r>
            <w:r>
              <w:rPr>
                <w:noProof/>
                <w:webHidden/>
              </w:rPr>
            </w:r>
            <w:r>
              <w:rPr>
                <w:noProof/>
                <w:webHidden/>
              </w:rPr>
              <w:fldChar w:fldCharType="separate"/>
            </w:r>
            <w:r>
              <w:rPr>
                <w:noProof/>
                <w:webHidden/>
              </w:rPr>
              <w:t>6</w:t>
            </w:r>
            <w:r>
              <w:rPr>
                <w:noProof/>
                <w:webHidden/>
              </w:rPr>
              <w:fldChar w:fldCharType="end"/>
            </w:r>
          </w:hyperlink>
        </w:p>
        <w:p w14:paraId="3A4F2685" w14:textId="12558ED8" w:rsidR="00DC2911" w:rsidRDefault="00DC2911">
          <w:pPr>
            <w:pStyle w:val="TOC1"/>
            <w:tabs>
              <w:tab w:val="left" w:pos="660"/>
              <w:tab w:val="right" w:leader="dot" w:pos="8494"/>
            </w:tabs>
            <w:rPr>
              <w:noProof/>
            </w:rPr>
          </w:pPr>
          <w:hyperlink w:anchor="_Toc52373221" w:history="1">
            <w:r w:rsidRPr="00E20F20">
              <w:rPr>
                <w:rStyle w:val="Hyperlink"/>
                <w:rFonts w:eastAsia="Times New Roman"/>
                <w:noProof/>
              </w:rPr>
              <w:t>1.1</w:t>
            </w:r>
            <w:r>
              <w:rPr>
                <w:noProof/>
              </w:rPr>
              <w:tab/>
            </w:r>
            <w:r w:rsidRPr="00E20F20">
              <w:rPr>
                <w:rStyle w:val="Hyperlink"/>
                <w:rFonts w:eastAsia="Times New Roman"/>
                <w:noProof/>
              </w:rPr>
              <w:t>Definiciones y acrónimos</w:t>
            </w:r>
            <w:r>
              <w:rPr>
                <w:noProof/>
                <w:webHidden/>
              </w:rPr>
              <w:tab/>
            </w:r>
            <w:r>
              <w:rPr>
                <w:noProof/>
                <w:webHidden/>
              </w:rPr>
              <w:fldChar w:fldCharType="begin"/>
            </w:r>
            <w:r>
              <w:rPr>
                <w:noProof/>
                <w:webHidden/>
              </w:rPr>
              <w:instrText xml:space="preserve"> PAGEREF _Toc52373221 \h </w:instrText>
            </w:r>
            <w:r>
              <w:rPr>
                <w:noProof/>
                <w:webHidden/>
              </w:rPr>
            </w:r>
            <w:r>
              <w:rPr>
                <w:noProof/>
                <w:webHidden/>
              </w:rPr>
              <w:fldChar w:fldCharType="separate"/>
            </w:r>
            <w:r>
              <w:rPr>
                <w:noProof/>
                <w:webHidden/>
              </w:rPr>
              <w:t>6</w:t>
            </w:r>
            <w:r>
              <w:rPr>
                <w:noProof/>
                <w:webHidden/>
              </w:rPr>
              <w:fldChar w:fldCharType="end"/>
            </w:r>
          </w:hyperlink>
        </w:p>
        <w:p w14:paraId="09857F62" w14:textId="3A19A59D" w:rsidR="00DC2911" w:rsidRDefault="00DC2911">
          <w:pPr>
            <w:pStyle w:val="TOC1"/>
            <w:tabs>
              <w:tab w:val="left" w:pos="880"/>
              <w:tab w:val="right" w:leader="dot" w:pos="8494"/>
            </w:tabs>
            <w:rPr>
              <w:noProof/>
            </w:rPr>
          </w:pPr>
          <w:hyperlink w:anchor="_Toc52373222" w:history="1">
            <w:r w:rsidRPr="00E20F20">
              <w:rPr>
                <w:rStyle w:val="Hyperlink"/>
                <w:rFonts w:eastAsia="Times New Roman"/>
                <w:noProof/>
              </w:rPr>
              <w:t>1.1.1</w:t>
            </w:r>
            <w:r>
              <w:rPr>
                <w:noProof/>
              </w:rPr>
              <w:tab/>
            </w:r>
            <w:r w:rsidRPr="00E20F20">
              <w:rPr>
                <w:rStyle w:val="Hyperlink"/>
                <w:rFonts w:eastAsia="Times New Roman"/>
                <w:noProof/>
              </w:rPr>
              <w:t>Renta variable</w:t>
            </w:r>
            <w:r>
              <w:rPr>
                <w:noProof/>
                <w:webHidden/>
              </w:rPr>
              <w:tab/>
            </w:r>
            <w:r>
              <w:rPr>
                <w:noProof/>
                <w:webHidden/>
              </w:rPr>
              <w:fldChar w:fldCharType="begin"/>
            </w:r>
            <w:r>
              <w:rPr>
                <w:noProof/>
                <w:webHidden/>
              </w:rPr>
              <w:instrText xml:space="preserve"> PAGEREF _Toc52373222 \h </w:instrText>
            </w:r>
            <w:r>
              <w:rPr>
                <w:noProof/>
                <w:webHidden/>
              </w:rPr>
            </w:r>
            <w:r>
              <w:rPr>
                <w:noProof/>
                <w:webHidden/>
              </w:rPr>
              <w:fldChar w:fldCharType="separate"/>
            </w:r>
            <w:r>
              <w:rPr>
                <w:noProof/>
                <w:webHidden/>
              </w:rPr>
              <w:t>6</w:t>
            </w:r>
            <w:r>
              <w:rPr>
                <w:noProof/>
                <w:webHidden/>
              </w:rPr>
              <w:fldChar w:fldCharType="end"/>
            </w:r>
          </w:hyperlink>
        </w:p>
        <w:p w14:paraId="61747584" w14:textId="2477ED17" w:rsidR="00DC2911" w:rsidRDefault="00DC2911">
          <w:pPr>
            <w:pStyle w:val="TOC1"/>
            <w:tabs>
              <w:tab w:val="left" w:pos="880"/>
              <w:tab w:val="right" w:leader="dot" w:pos="8494"/>
            </w:tabs>
            <w:rPr>
              <w:noProof/>
            </w:rPr>
          </w:pPr>
          <w:hyperlink w:anchor="_Toc52373223" w:history="1">
            <w:r w:rsidRPr="00E20F20">
              <w:rPr>
                <w:rStyle w:val="Hyperlink"/>
                <w:rFonts w:eastAsia="Times New Roman"/>
                <w:noProof/>
              </w:rPr>
              <w:t>1.1.1.1</w:t>
            </w:r>
            <w:r>
              <w:rPr>
                <w:noProof/>
              </w:rPr>
              <w:tab/>
            </w:r>
            <w:r w:rsidRPr="00E20F20">
              <w:rPr>
                <w:rStyle w:val="Hyperlink"/>
                <w:rFonts w:eastAsia="Times New Roman"/>
                <w:noProof/>
              </w:rPr>
              <w:t>Volatilidad de mercado</w:t>
            </w:r>
            <w:r>
              <w:rPr>
                <w:noProof/>
                <w:webHidden/>
              </w:rPr>
              <w:tab/>
            </w:r>
            <w:r>
              <w:rPr>
                <w:noProof/>
                <w:webHidden/>
              </w:rPr>
              <w:fldChar w:fldCharType="begin"/>
            </w:r>
            <w:r>
              <w:rPr>
                <w:noProof/>
                <w:webHidden/>
              </w:rPr>
              <w:instrText xml:space="preserve"> PAGEREF _Toc52373223 \h </w:instrText>
            </w:r>
            <w:r>
              <w:rPr>
                <w:noProof/>
                <w:webHidden/>
              </w:rPr>
            </w:r>
            <w:r>
              <w:rPr>
                <w:noProof/>
                <w:webHidden/>
              </w:rPr>
              <w:fldChar w:fldCharType="separate"/>
            </w:r>
            <w:r>
              <w:rPr>
                <w:noProof/>
                <w:webHidden/>
              </w:rPr>
              <w:t>6</w:t>
            </w:r>
            <w:r>
              <w:rPr>
                <w:noProof/>
                <w:webHidden/>
              </w:rPr>
              <w:fldChar w:fldCharType="end"/>
            </w:r>
          </w:hyperlink>
        </w:p>
        <w:p w14:paraId="4BCD3B85" w14:textId="256AF01E" w:rsidR="00DC2911" w:rsidRDefault="00DC2911">
          <w:pPr>
            <w:pStyle w:val="TOC1"/>
            <w:tabs>
              <w:tab w:val="left" w:pos="880"/>
              <w:tab w:val="right" w:leader="dot" w:pos="8494"/>
            </w:tabs>
            <w:rPr>
              <w:noProof/>
            </w:rPr>
          </w:pPr>
          <w:hyperlink w:anchor="_Toc52373224" w:history="1">
            <w:r w:rsidRPr="00E20F20">
              <w:rPr>
                <w:rStyle w:val="Hyperlink"/>
                <w:rFonts w:eastAsia="Times New Roman"/>
                <w:noProof/>
              </w:rPr>
              <w:t>1.1.2</w:t>
            </w:r>
            <w:r>
              <w:rPr>
                <w:noProof/>
              </w:rPr>
              <w:tab/>
            </w:r>
            <w:r w:rsidRPr="00E20F20">
              <w:rPr>
                <w:rStyle w:val="Hyperlink"/>
                <w:rFonts w:eastAsia="Times New Roman"/>
                <w:noProof/>
              </w:rPr>
              <w:t>Índice bursátil</w:t>
            </w:r>
            <w:r>
              <w:rPr>
                <w:noProof/>
                <w:webHidden/>
              </w:rPr>
              <w:tab/>
            </w:r>
            <w:r>
              <w:rPr>
                <w:noProof/>
                <w:webHidden/>
              </w:rPr>
              <w:fldChar w:fldCharType="begin"/>
            </w:r>
            <w:r>
              <w:rPr>
                <w:noProof/>
                <w:webHidden/>
              </w:rPr>
              <w:instrText xml:space="preserve"> PAGEREF _Toc52373224 \h </w:instrText>
            </w:r>
            <w:r>
              <w:rPr>
                <w:noProof/>
                <w:webHidden/>
              </w:rPr>
            </w:r>
            <w:r>
              <w:rPr>
                <w:noProof/>
                <w:webHidden/>
              </w:rPr>
              <w:fldChar w:fldCharType="separate"/>
            </w:r>
            <w:r>
              <w:rPr>
                <w:noProof/>
                <w:webHidden/>
              </w:rPr>
              <w:t>7</w:t>
            </w:r>
            <w:r>
              <w:rPr>
                <w:noProof/>
                <w:webHidden/>
              </w:rPr>
              <w:fldChar w:fldCharType="end"/>
            </w:r>
          </w:hyperlink>
        </w:p>
        <w:p w14:paraId="1B712CBE" w14:textId="5C1648DA" w:rsidR="00DC2911" w:rsidRDefault="00DC2911">
          <w:pPr>
            <w:pStyle w:val="TOC1"/>
            <w:tabs>
              <w:tab w:val="left" w:pos="880"/>
              <w:tab w:val="right" w:leader="dot" w:pos="8494"/>
            </w:tabs>
            <w:rPr>
              <w:noProof/>
            </w:rPr>
          </w:pPr>
          <w:hyperlink w:anchor="_Toc52373225" w:history="1">
            <w:r w:rsidRPr="00E20F20">
              <w:rPr>
                <w:rStyle w:val="Hyperlink"/>
                <w:rFonts w:eastAsia="Times New Roman"/>
                <w:noProof/>
              </w:rPr>
              <w:t>1.1.2.1</w:t>
            </w:r>
            <w:r>
              <w:rPr>
                <w:noProof/>
              </w:rPr>
              <w:tab/>
            </w:r>
            <w:r w:rsidRPr="00E20F20">
              <w:rPr>
                <w:rStyle w:val="Hyperlink"/>
                <w:rFonts w:eastAsia="Times New Roman"/>
                <w:noProof/>
              </w:rPr>
              <w:t>Índices de importancia a nivel mundial</w:t>
            </w:r>
            <w:r>
              <w:rPr>
                <w:noProof/>
                <w:webHidden/>
              </w:rPr>
              <w:tab/>
            </w:r>
            <w:r>
              <w:rPr>
                <w:noProof/>
                <w:webHidden/>
              </w:rPr>
              <w:fldChar w:fldCharType="begin"/>
            </w:r>
            <w:r>
              <w:rPr>
                <w:noProof/>
                <w:webHidden/>
              </w:rPr>
              <w:instrText xml:space="preserve"> PAGEREF _Toc52373225 \h </w:instrText>
            </w:r>
            <w:r>
              <w:rPr>
                <w:noProof/>
                <w:webHidden/>
              </w:rPr>
            </w:r>
            <w:r>
              <w:rPr>
                <w:noProof/>
                <w:webHidden/>
              </w:rPr>
              <w:fldChar w:fldCharType="separate"/>
            </w:r>
            <w:r>
              <w:rPr>
                <w:noProof/>
                <w:webHidden/>
              </w:rPr>
              <w:t>7</w:t>
            </w:r>
            <w:r>
              <w:rPr>
                <w:noProof/>
                <w:webHidden/>
              </w:rPr>
              <w:fldChar w:fldCharType="end"/>
            </w:r>
          </w:hyperlink>
        </w:p>
        <w:p w14:paraId="5FCE3D2E" w14:textId="03A2840D" w:rsidR="00DC2911" w:rsidRDefault="00DC2911">
          <w:pPr>
            <w:pStyle w:val="TOC1"/>
            <w:tabs>
              <w:tab w:val="left" w:pos="1100"/>
              <w:tab w:val="right" w:leader="dot" w:pos="8494"/>
            </w:tabs>
            <w:rPr>
              <w:noProof/>
            </w:rPr>
          </w:pPr>
          <w:hyperlink w:anchor="_Toc52373226" w:history="1">
            <w:r w:rsidRPr="00E20F20">
              <w:rPr>
                <w:rStyle w:val="Hyperlink"/>
                <w:rFonts w:eastAsia="Times New Roman"/>
                <w:noProof/>
              </w:rPr>
              <w:t>1.1.2.1.1</w:t>
            </w:r>
            <w:r>
              <w:rPr>
                <w:noProof/>
              </w:rPr>
              <w:tab/>
            </w:r>
            <w:r w:rsidRPr="00E20F20">
              <w:rPr>
                <w:rStyle w:val="Hyperlink"/>
                <w:rFonts w:eastAsia="Times New Roman"/>
                <w:noProof/>
              </w:rPr>
              <w:t>Ibex 35</w:t>
            </w:r>
            <w:r>
              <w:rPr>
                <w:noProof/>
                <w:webHidden/>
              </w:rPr>
              <w:tab/>
            </w:r>
            <w:r>
              <w:rPr>
                <w:noProof/>
                <w:webHidden/>
              </w:rPr>
              <w:fldChar w:fldCharType="begin"/>
            </w:r>
            <w:r>
              <w:rPr>
                <w:noProof/>
                <w:webHidden/>
              </w:rPr>
              <w:instrText xml:space="preserve"> PAGEREF _Toc52373226 \h </w:instrText>
            </w:r>
            <w:r>
              <w:rPr>
                <w:noProof/>
                <w:webHidden/>
              </w:rPr>
            </w:r>
            <w:r>
              <w:rPr>
                <w:noProof/>
                <w:webHidden/>
              </w:rPr>
              <w:fldChar w:fldCharType="separate"/>
            </w:r>
            <w:r>
              <w:rPr>
                <w:noProof/>
                <w:webHidden/>
              </w:rPr>
              <w:t>7</w:t>
            </w:r>
            <w:r>
              <w:rPr>
                <w:noProof/>
                <w:webHidden/>
              </w:rPr>
              <w:fldChar w:fldCharType="end"/>
            </w:r>
          </w:hyperlink>
        </w:p>
        <w:p w14:paraId="060DE47B" w14:textId="568566D7" w:rsidR="00DC2911" w:rsidRDefault="00DC2911">
          <w:pPr>
            <w:pStyle w:val="TOC1"/>
            <w:tabs>
              <w:tab w:val="left" w:pos="1100"/>
              <w:tab w:val="right" w:leader="dot" w:pos="8494"/>
            </w:tabs>
            <w:rPr>
              <w:noProof/>
            </w:rPr>
          </w:pPr>
          <w:hyperlink w:anchor="_Toc52373227" w:history="1">
            <w:r w:rsidRPr="00E20F20">
              <w:rPr>
                <w:rStyle w:val="Hyperlink"/>
                <w:rFonts w:eastAsia="Times New Roman"/>
                <w:noProof/>
              </w:rPr>
              <w:t>1.1.2.1.2</w:t>
            </w:r>
            <w:r>
              <w:rPr>
                <w:noProof/>
              </w:rPr>
              <w:tab/>
            </w:r>
            <w:r w:rsidRPr="00E20F20">
              <w:rPr>
                <w:rStyle w:val="Hyperlink"/>
                <w:rFonts w:eastAsia="Times New Roman"/>
                <w:noProof/>
              </w:rPr>
              <w:t>DAX 30</w:t>
            </w:r>
            <w:r>
              <w:rPr>
                <w:noProof/>
                <w:webHidden/>
              </w:rPr>
              <w:tab/>
            </w:r>
            <w:r>
              <w:rPr>
                <w:noProof/>
                <w:webHidden/>
              </w:rPr>
              <w:fldChar w:fldCharType="begin"/>
            </w:r>
            <w:r>
              <w:rPr>
                <w:noProof/>
                <w:webHidden/>
              </w:rPr>
              <w:instrText xml:space="preserve"> PAGEREF _Toc52373227 \h </w:instrText>
            </w:r>
            <w:r>
              <w:rPr>
                <w:noProof/>
                <w:webHidden/>
              </w:rPr>
            </w:r>
            <w:r>
              <w:rPr>
                <w:noProof/>
                <w:webHidden/>
              </w:rPr>
              <w:fldChar w:fldCharType="separate"/>
            </w:r>
            <w:r>
              <w:rPr>
                <w:noProof/>
                <w:webHidden/>
              </w:rPr>
              <w:t>8</w:t>
            </w:r>
            <w:r>
              <w:rPr>
                <w:noProof/>
                <w:webHidden/>
              </w:rPr>
              <w:fldChar w:fldCharType="end"/>
            </w:r>
          </w:hyperlink>
        </w:p>
        <w:p w14:paraId="5E030332" w14:textId="2201203A" w:rsidR="00DC2911" w:rsidRDefault="00DC2911">
          <w:pPr>
            <w:pStyle w:val="TOC1"/>
            <w:tabs>
              <w:tab w:val="left" w:pos="1100"/>
              <w:tab w:val="right" w:leader="dot" w:pos="8494"/>
            </w:tabs>
            <w:rPr>
              <w:noProof/>
            </w:rPr>
          </w:pPr>
          <w:hyperlink w:anchor="_Toc52373228" w:history="1">
            <w:r w:rsidRPr="00E20F20">
              <w:rPr>
                <w:rStyle w:val="Hyperlink"/>
                <w:rFonts w:eastAsia="Times New Roman"/>
                <w:noProof/>
              </w:rPr>
              <w:t>1.1.2.1.3</w:t>
            </w:r>
            <w:r>
              <w:rPr>
                <w:noProof/>
              </w:rPr>
              <w:tab/>
            </w:r>
            <w:r w:rsidRPr="00E20F20">
              <w:rPr>
                <w:rStyle w:val="Hyperlink"/>
                <w:rFonts w:eastAsia="Times New Roman"/>
                <w:noProof/>
              </w:rPr>
              <w:t>S</w:t>
            </w:r>
            <w:r w:rsidRPr="00E20F20">
              <w:rPr>
                <w:rStyle w:val="Hyperlink"/>
                <w:rFonts w:eastAsia="Times New Roman"/>
                <w:noProof/>
                <w:lang w:val="en-US"/>
              </w:rPr>
              <w:t>&amp;P 500</w:t>
            </w:r>
            <w:r>
              <w:rPr>
                <w:noProof/>
                <w:webHidden/>
              </w:rPr>
              <w:tab/>
            </w:r>
            <w:r>
              <w:rPr>
                <w:noProof/>
                <w:webHidden/>
              </w:rPr>
              <w:fldChar w:fldCharType="begin"/>
            </w:r>
            <w:r>
              <w:rPr>
                <w:noProof/>
                <w:webHidden/>
              </w:rPr>
              <w:instrText xml:space="preserve"> PAGEREF _Toc52373228 \h </w:instrText>
            </w:r>
            <w:r>
              <w:rPr>
                <w:noProof/>
                <w:webHidden/>
              </w:rPr>
            </w:r>
            <w:r>
              <w:rPr>
                <w:noProof/>
                <w:webHidden/>
              </w:rPr>
              <w:fldChar w:fldCharType="separate"/>
            </w:r>
            <w:r>
              <w:rPr>
                <w:noProof/>
                <w:webHidden/>
              </w:rPr>
              <w:t>8</w:t>
            </w:r>
            <w:r>
              <w:rPr>
                <w:noProof/>
                <w:webHidden/>
              </w:rPr>
              <w:fldChar w:fldCharType="end"/>
            </w:r>
          </w:hyperlink>
        </w:p>
        <w:p w14:paraId="349E7E11" w14:textId="0131BB73" w:rsidR="00DC2911" w:rsidRDefault="00DC2911">
          <w:pPr>
            <w:pStyle w:val="TOC1"/>
            <w:tabs>
              <w:tab w:val="left" w:pos="1100"/>
              <w:tab w:val="right" w:leader="dot" w:pos="8494"/>
            </w:tabs>
            <w:rPr>
              <w:noProof/>
            </w:rPr>
          </w:pPr>
          <w:hyperlink w:anchor="_Toc52373229" w:history="1">
            <w:r w:rsidRPr="00E20F20">
              <w:rPr>
                <w:rStyle w:val="Hyperlink"/>
                <w:rFonts w:eastAsia="Times New Roman"/>
                <w:noProof/>
              </w:rPr>
              <w:t>1.1.2.1.4</w:t>
            </w:r>
            <w:r>
              <w:rPr>
                <w:noProof/>
              </w:rPr>
              <w:tab/>
            </w:r>
            <w:r w:rsidRPr="00E20F20">
              <w:rPr>
                <w:rStyle w:val="Hyperlink"/>
                <w:rFonts w:eastAsia="Times New Roman"/>
                <w:noProof/>
              </w:rPr>
              <w:t>Nasdaq 100</w:t>
            </w:r>
            <w:r>
              <w:rPr>
                <w:noProof/>
                <w:webHidden/>
              </w:rPr>
              <w:tab/>
            </w:r>
            <w:r>
              <w:rPr>
                <w:noProof/>
                <w:webHidden/>
              </w:rPr>
              <w:fldChar w:fldCharType="begin"/>
            </w:r>
            <w:r>
              <w:rPr>
                <w:noProof/>
                <w:webHidden/>
              </w:rPr>
              <w:instrText xml:space="preserve"> PAGEREF _Toc52373229 \h </w:instrText>
            </w:r>
            <w:r>
              <w:rPr>
                <w:noProof/>
                <w:webHidden/>
              </w:rPr>
            </w:r>
            <w:r>
              <w:rPr>
                <w:noProof/>
                <w:webHidden/>
              </w:rPr>
              <w:fldChar w:fldCharType="separate"/>
            </w:r>
            <w:r>
              <w:rPr>
                <w:noProof/>
                <w:webHidden/>
              </w:rPr>
              <w:t>8</w:t>
            </w:r>
            <w:r>
              <w:rPr>
                <w:noProof/>
                <w:webHidden/>
              </w:rPr>
              <w:fldChar w:fldCharType="end"/>
            </w:r>
          </w:hyperlink>
        </w:p>
        <w:p w14:paraId="3F57110A" w14:textId="0EF5ACDF" w:rsidR="00DC2911" w:rsidRDefault="00DC2911">
          <w:pPr>
            <w:pStyle w:val="TOC1"/>
            <w:tabs>
              <w:tab w:val="left" w:pos="880"/>
              <w:tab w:val="right" w:leader="dot" w:pos="8494"/>
            </w:tabs>
            <w:rPr>
              <w:noProof/>
            </w:rPr>
          </w:pPr>
          <w:hyperlink w:anchor="_Toc52373230" w:history="1">
            <w:r w:rsidRPr="00E20F20">
              <w:rPr>
                <w:rStyle w:val="Hyperlink"/>
                <w:rFonts w:eastAsia="Times New Roman"/>
                <w:noProof/>
              </w:rPr>
              <w:t>1.1.3</w:t>
            </w:r>
            <w:r>
              <w:rPr>
                <w:noProof/>
              </w:rPr>
              <w:tab/>
            </w:r>
            <w:r w:rsidRPr="00E20F20">
              <w:rPr>
                <w:rStyle w:val="Hyperlink"/>
                <w:rFonts w:eastAsia="Times New Roman"/>
                <w:noProof/>
              </w:rPr>
              <w:t>Análisis de datos</w:t>
            </w:r>
            <w:r>
              <w:rPr>
                <w:noProof/>
                <w:webHidden/>
              </w:rPr>
              <w:tab/>
            </w:r>
            <w:r>
              <w:rPr>
                <w:noProof/>
                <w:webHidden/>
              </w:rPr>
              <w:fldChar w:fldCharType="begin"/>
            </w:r>
            <w:r>
              <w:rPr>
                <w:noProof/>
                <w:webHidden/>
              </w:rPr>
              <w:instrText xml:space="preserve"> PAGEREF _Toc52373230 \h </w:instrText>
            </w:r>
            <w:r>
              <w:rPr>
                <w:noProof/>
                <w:webHidden/>
              </w:rPr>
            </w:r>
            <w:r>
              <w:rPr>
                <w:noProof/>
                <w:webHidden/>
              </w:rPr>
              <w:fldChar w:fldCharType="separate"/>
            </w:r>
            <w:r>
              <w:rPr>
                <w:noProof/>
                <w:webHidden/>
              </w:rPr>
              <w:t>8</w:t>
            </w:r>
            <w:r>
              <w:rPr>
                <w:noProof/>
                <w:webHidden/>
              </w:rPr>
              <w:fldChar w:fldCharType="end"/>
            </w:r>
          </w:hyperlink>
        </w:p>
        <w:p w14:paraId="0A3595B0" w14:textId="6F39848A" w:rsidR="00DC2911" w:rsidRDefault="00DC2911">
          <w:pPr>
            <w:pStyle w:val="TOC1"/>
            <w:tabs>
              <w:tab w:val="left" w:pos="880"/>
              <w:tab w:val="right" w:leader="dot" w:pos="8494"/>
            </w:tabs>
            <w:rPr>
              <w:noProof/>
            </w:rPr>
          </w:pPr>
          <w:hyperlink w:anchor="_Toc52373231" w:history="1">
            <w:r w:rsidRPr="00E20F20">
              <w:rPr>
                <w:rStyle w:val="Hyperlink"/>
                <w:rFonts w:eastAsia="Times New Roman"/>
                <w:noProof/>
              </w:rPr>
              <w:t>1.1.3.1</w:t>
            </w:r>
            <w:r>
              <w:rPr>
                <w:noProof/>
              </w:rPr>
              <w:tab/>
            </w:r>
            <w:r w:rsidRPr="00E20F20">
              <w:rPr>
                <w:rStyle w:val="Hyperlink"/>
                <w:rFonts w:eastAsia="Times New Roman"/>
                <w:noProof/>
              </w:rPr>
              <w:t>Predicción de mercado</w:t>
            </w:r>
            <w:r>
              <w:rPr>
                <w:noProof/>
                <w:webHidden/>
              </w:rPr>
              <w:tab/>
            </w:r>
            <w:r>
              <w:rPr>
                <w:noProof/>
                <w:webHidden/>
              </w:rPr>
              <w:fldChar w:fldCharType="begin"/>
            </w:r>
            <w:r>
              <w:rPr>
                <w:noProof/>
                <w:webHidden/>
              </w:rPr>
              <w:instrText xml:space="preserve"> PAGEREF _Toc52373231 \h </w:instrText>
            </w:r>
            <w:r>
              <w:rPr>
                <w:noProof/>
                <w:webHidden/>
              </w:rPr>
            </w:r>
            <w:r>
              <w:rPr>
                <w:noProof/>
                <w:webHidden/>
              </w:rPr>
              <w:fldChar w:fldCharType="separate"/>
            </w:r>
            <w:r>
              <w:rPr>
                <w:noProof/>
                <w:webHidden/>
              </w:rPr>
              <w:t>8</w:t>
            </w:r>
            <w:r>
              <w:rPr>
                <w:noProof/>
                <w:webHidden/>
              </w:rPr>
              <w:fldChar w:fldCharType="end"/>
            </w:r>
          </w:hyperlink>
        </w:p>
        <w:p w14:paraId="44BC2760" w14:textId="48709381" w:rsidR="00DC2911" w:rsidRDefault="00DC2911">
          <w:pPr>
            <w:pStyle w:val="TOC1"/>
            <w:tabs>
              <w:tab w:val="left" w:pos="660"/>
              <w:tab w:val="right" w:leader="dot" w:pos="8494"/>
            </w:tabs>
            <w:rPr>
              <w:noProof/>
            </w:rPr>
          </w:pPr>
          <w:hyperlink w:anchor="_Toc52373232" w:history="1">
            <w:r w:rsidRPr="00E20F20">
              <w:rPr>
                <w:rStyle w:val="Hyperlink"/>
                <w:rFonts w:eastAsia="Times New Roman"/>
                <w:noProof/>
              </w:rPr>
              <w:t>1.2</w:t>
            </w:r>
            <w:r>
              <w:rPr>
                <w:noProof/>
              </w:rPr>
              <w:tab/>
            </w:r>
            <w:r w:rsidRPr="00E20F20">
              <w:rPr>
                <w:rStyle w:val="Hyperlink"/>
                <w:rFonts w:eastAsia="Times New Roman"/>
                <w:noProof/>
              </w:rPr>
              <w:t>Objetivo de la tesis</w:t>
            </w:r>
            <w:r>
              <w:rPr>
                <w:noProof/>
                <w:webHidden/>
              </w:rPr>
              <w:tab/>
            </w:r>
            <w:r>
              <w:rPr>
                <w:noProof/>
                <w:webHidden/>
              </w:rPr>
              <w:fldChar w:fldCharType="begin"/>
            </w:r>
            <w:r>
              <w:rPr>
                <w:noProof/>
                <w:webHidden/>
              </w:rPr>
              <w:instrText xml:space="preserve"> PAGEREF _Toc52373232 \h </w:instrText>
            </w:r>
            <w:r>
              <w:rPr>
                <w:noProof/>
                <w:webHidden/>
              </w:rPr>
            </w:r>
            <w:r>
              <w:rPr>
                <w:noProof/>
                <w:webHidden/>
              </w:rPr>
              <w:fldChar w:fldCharType="separate"/>
            </w:r>
            <w:r>
              <w:rPr>
                <w:noProof/>
                <w:webHidden/>
              </w:rPr>
              <w:t>8</w:t>
            </w:r>
            <w:r>
              <w:rPr>
                <w:noProof/>
                <w:webHidden/>
              </w:rPr>
              <w:fldChar w:fldCharType="end"/>
            </w:r>
          </w:hyperlink>
        </w:p>
        <w:p w14:paraId="013F6EB0" w14:textId="0154402D" w:rsidR="00DC2911" w:rsidRDefault="00DC2911">
          <w:pPr>
            <w:pStyle w:val="TOC1"/>
            <w:tabs>
              <w:tab w:val="left" w:pos="440"/>
              <w:tab w:val="right" w:leader="dot" w:pos="8494"/>
            </w:tabs>
            <w:rPr>
              <w:noProof/>
            </w:rPr>
          </w:pPr>
          <w:hyperlink w:anchor="_Toc52373233" w:history="1">
            <w:r w:rsidRPr="00E20F20">
              <w:rPr>
                <w:rStyle w:val="Hyperlink"/>
                <w:rFonts w:eastAsia="Times New Roman"/>
                <w:noProof/>
              </w:rPr>
              <w:t>2.</w:t>
            </w:r>
            <w:r>
              <w:rPr>
                <w:noProof/>
              </w:rPr>
              <w:tab/>
            </w:r>
            <w:r w:rsidRPr="00E20F20">
              <w:rPr>
                <w:rStyle w:val="Hyperlink"/>
                <w:rFonts w:eastAsia="Times New Roman"/>
                <w:noProof/>
              </w:rPr>
              <w:t>Estado del arte</w:t>
            </w:r>
            <w:r>
              <w:rPr>
                <w:noProof/>
                <w:webHidden/>
              </w:rPr>
              <w:tab/>
            </w:r>
            <w:r>
              <w:rPr>
                <w:noProof/>
                <w:webHidden/>
              </w:rPr>
              <w:fldChar w:fldCharType="begin"/>
            </w:r>
            <w:r>
              <w:rPr>
                <w:noProof/>
                <w:webHidden/>
              </w:rPr>
              <w:instrText xml:space="preserve"> PAGEREF _Toc52373233 \h </w:instrText>
            </w:r>
            <w:r>
              <w:rPr>
                <w:noProof/>
                <w:webHidden/>
              </w:rPr>
            </w:r>
            <w:r>
              <w:rPr>
                <w:noProof/>
                <w:webHidden/>
              </w:rPr>
              <w:fldChar w:fldCharType="separate"/>
            </w:r>
            <w:r>
              <w:rPr>
                <w:noProof/>
                <w:webHidden/>
              </w:rPr>
              <w:t>8</w:t>
            </w:r>
            <w:r>
              <w:rPr>
                <w:noProof/>
                <w:webHidden/>
              </w:rPr>
              <w:fldChar w:fldCharType="end"/>
            </w:r>
          </w:hyperlink>
        </w:p>
        <w:p w14:paraId="7985FD1F" w14:textId="52E841E1" w:rsidR="00DC2911" w:rsidRDefault="00DC2911">
          <w:pPr>
            <w:pStyle w:val="TOC1"/>
            <w:tabs>
              <w:tab w:val="left" w:pos="660"/>
              <w:tab w:val="right" w:leader="dot" w:pos="8494"/>
            </w:tabs>
            <w:rPr>
              <w:noProof/>
            </w:rPr>
          </w:pPr>
          <w:hyperlink w:anchor="_Toc52373234" w:history="1">
            <w:r w:rsidRPr="00E20F20">
              <w:rPr>
                <w:rStyle w:val="Hyperlink"/>
                <w:rFonts w:eastAsia="Times New Roman"/>
                <w:noProof/>
              </w:rPr>
              <w:t>2.1</w:t>
            </w:r>
            <w:r>
              <w:rPr>
                <w:noProof/>
              </w:rPr>
              <w:tab/>
            </w:r>
            <w:r w:rsidRPr="00E20F20">
              <w:rPr>
                <w:rStyle w:val="Hyperlink"/>
                <w:rFonts w:eastAsia="Times New Roman"/>
                <w:noProof/>
              </w:rPr>
              <w:t>Motivación</w:t>
            </w:r>
            <w:r>
              <w:rPr>
                <w:noProof/>
                <w:webHidden/>
              </w:rPr>
              <w:tab/>
            </w:r>
            <w:r>
              <w:rPr>
                <w:noProof/>
                <w:webHidden/>
              </w:rPr>
              <w:fldChar w:fldCharType="begin"/>
            </w:r>
            <w:r>
              <w:rPr>
                <w:noProof/>
                <w:webHidden/>
              </w:rPr>
              <w:instrText xml:space="preserve"> PAGEREF _Toc52373234 \h </w:instrText>
            </w:r>
            <w:r>
              <w:rPr>
                <w:noProof/>
                <w:webHidden/>
              </w:rPr>
            </w:r>
            <w:r>
              <w:rPr>
                <w:noProof/>
                <w:webHidden/>
              </w:rPr>
              <w:fldChar w:fldCharType="separate"/>
            </w:r>
            <w:r>
              <w:rPr>
                <w:noProof/>
                <w:webHidden/>
              </w:rPr>
              <w:t>10</w:t>
            </w:r>
            <w:r>
              <w:rPr>
                <w:noProof/>
                <w:webHidden/>
              </w:rPr>
              <w:fldChar w:fldCharType="end"/>
            </w:r>
          </w:hyperlink>
        </w:p>
        <w:p w14:paraId="244C8E64" w14:textId="0C1903B9" w:rsidR="00DC2911" w:rsidRDefault="00DC2911">
          <w:pPr>
            <w:pStyle w:val="TOC1"/>
            <w:tabs>
              <w:tab w:val="left" w:pos="440"/>
              <w:tab w:val="right" w:leader="dot" w:pos="8494"/>
            </w:tabs>
            <w:rPr>
              <w:noProof/>
            </w:rPr>
          </w:pPr>
          <w:hyperlink w:anchor="_Toc52373235" w:history="1">
            <w:r w:rsidRPr="00E20F20">
              <w:rPr>
                <w:rStyle w:val="Hyperlink"/>
                <w:noProof/>
              </w:rPr>
              <w:t>3.</w:t>
            </w:r>
            <w:r>
              <w:rPr>
                <w:noProof/>
              </w:rPr>
              <w:tab/>
            </w:r>
            <w:r w:rsidRPr="00E20F20">
              <w:rPr>
                <w:rStyle w:val="Hyperlink"/>
                <w:noProof/>
              </w:rPr>
              <w:t>Metodología y ejecución del proyecto</w:t>
            </w:r>
            <w:r>
              <w:rPr>
                <w:noProof/>
                <w:webHidden/>
              </w:rPr>
              <w:tab/>
            </w:r>
            <w:r>
              <w:rPr>
                <w:noProof/>
                <w:webHidden/>
              </w:rPr>
              <w:fldChar w:fldCharType="begin"/>
            </w:r>
            <w:r>
              <w:rPr>
                <w:noProof/>
                <w:webHidden/>
              </w:rPr>
              <w:instrText xml:space="preserve"> PAGEREF _Toc52373235 \h </w:instrText>
            </w:r>
            <w:r>
              <w:rPr>
                <w:noProof/>
                <w:webHidden/>
              </w:rPr>
            </w:r>
            <w:r>
              <w:rPr>
                <w:noProof/>
                <w:webHidden/>
              </w:rPr>
              <w:fldChar w:fldCharType="separate"/>
            </w:r>
            <w:r>
              <w:rPr>
                <w:noProof/>
                <w:webHidden/>
              </w:rPr>
              <w:t>10</w:t>
            </w:r>
            <w:r>
              <w:rPr>
                <w:noProof/>
                <w:webHidden/>
              </w:rPr>
              <w:fldChar w:fldCharType="end"/>
            </w:r>
          </w:hyperlink>
        </w:p>
        <w:p w14:paraId="27FF6893" w14:textId="43846EA9" w:rsidR="00DC2911" w:rsidRDefault="00DC2911">
          <w:pPr>
            <w:pStyle w:val="TOC1"/>
            <w:tabs>
              <w:tab w:val="left" w:pos="660"/>
              <w:tab w:val="right" w:leader="dot" w:pos="8494"/>
            </w:tabs>
            <w:rPr>
              <w:noProof/>
            </w:rPr>
          </w:pPr>
          <w:hyperlink w:anchor="_Toc52373238" w:history="1">
            <w:r w:rsidRPr="00E20F20">
              <w:rPr>
                <w:rStyle w:val="Hyperlink"/>
                <w:rFonts w:eastAsia="Times New Roman"/>
                <w:noProof/>
              </w:rPr>
              <w:t>3.1</w:t>
            </w:r>
            <w:r>
              <w:rPr>
                <w:noProof/>
              </w:rPr>
              <w:tab/>
            </w:r>
            <w:r w:rsidRPr="00E20F20">
              <w:rPr>
                <w:rStyle w:val="Hyperlink"/>
                <w:rFonts w:eastAsia="Times New Roman"/>
                <w:noProof/>
              </w:rPr>
              <w:t>Preprocesado de los datos</w:t>
            </w:r>
            <w:r>
              <w:rPr>
                <w:noProof/>
                <w:webHidden/>
              </w:rPr>
              <w:tab/>
            </w:r>
            <w:r>
              <w:rPr>
                <w:noProof/>
                <w:webHidden/>
              </w:rPr>
              <w:fldChar w:fldCharType="begin"/>
            </w:r>
            <w:r>
              <w:rPr>
                <w:noProof/>
                <w:webHidden/>
              </w:rPr>
              <w:instrText xml:space="preserve"> PAGEREF _Toc52373238 \h </w:instrText>
            </w:r>
            <w:r>
              <w:rPr>
                <w:noProof/>
                <w:webHidden/>
              </w:rPr>
            </w:r>
            <w:r>
              <w:rPr>
                <w:noProof/>
                <w:webHidden/>
              </w:rPr>
              <w:fldChar w:fldCharType="separate"/>
            </w:r>
            <w:r>
              <w:rPr>
                <w:noProof/>
                <w:webHidden/>
              </w:rPr>
              <w:t>11</w:t>
            </w:r>
            <w:r>
              <w:rPr>
                <w:noProof/>
                <w:webHidden/>
              </w:rPr>
              <w:fldChar w:fldCharType="end"/>
            </w:r>
          </w:hyperlink>
        </w:p>
        <w:p w14:paraId="0C5B8581" w14:textId="204990B2" w:rsidR="00DC2911" w:rsidRDefault="00DC2911">
          <w:pPr>
            <w:pStyle w:val="TOC1"/>
            <w:tabs>
              <w:tab w:val="left" w:pos="660"/>
              <w:tab w:val="right" w:leader="dot" w:pos="8494"/>
            </w:tabs>
            <w:rPr>
              <w:noProof/>
            </w:rPr>
          </w:pPr>
          <w:hyperlink w:anchor="_Toc52373239" w:history="1">
            <w:r w:rsidRPr="00E20F20">
              <w:rPr>
                <w:rStyle w:val="Hyperlink"/>
                <w:rFonts w:eastAsia="Times New Roman"/>
                <w:noProof/>
              </w:rPr>
              <w:t>3.2</w:t>
            </w:r>
            <w:r>
              <w:rPr>
                <w:noProof/>
              </w:rPr>
              <w:tab/>
            </w:r>
            <w:r w:rsidRPr="00E20F20">
              <w:rPr>
                <w:rStyle w:val="Hyperlink"/>
                <w:rFonts w:eastAsia="Times New Roman"/>
                <w:noProof/>
              </w:rPr>
              <w:t>Exploración de datos</w:t>
            </w:r>
            <w:r>
              <w:rPr>
                <w:noProof/>
                <w:webHidden/>
              </w:rPr>
              <w:tab/>
            </w:r>
            <w:r>
              <w:rPr>
                <w:noProof/>
                <w:webHidden/>
              </w:rPr>
              <w:fldChar w:fldCharType="begin"/>
            </w:r>
            <w:r>
              <w:rPr>
                <w:noProof/>
                <w:webHidden/>
              </w:rPr>
              <w:instrText xml:space="preserve"> PAGEREF _Toc52373239 \h </w:instrText>
            </w:r>
            <w:r>
              <w:rPr>
                <w:noProof/>
                <w:webHidden/>
              </w:rPr>
            </w:r>
            <w:r>
              <w:rPr>
                <w:noProof/>
                <w:webHidden/>
              </w:rPr>
              <w:fldChar w:fldCharType="separate"/>
            </w:r>
            <w:r>
              <w:rPr>
                <w:noProof/>
                <w:webHidden/>
              </w:rPr>
              <w:t>15</w:t>
            </w:r>
            <w:r>
              <w:rPr>
                <w:noProof/>
                <w:webHidden/>
              </w:rPr>
              <w:fldChar w:fldCharType="end"/>
            </w:r>
          </w:hyperlink>
        </w:p>
        <w:p w14:paraId="2E1D5EE3" w14:textId="6D88B585" w:rsidR="00DC2911" w:rsidRDefault="00DC2911">
          <w:pPr>
            <w:pStyle w:val="TOC1"/>
            <w:tabs>
              <w:tab w:val="left" w:pos="660"/>
              <w:tab w:val="right" w:leader="dot" w:pos="8494"/>
            </w:tabs>
            <w:rPr>
              <w:noProof/>
            </w:rPr>
          </w:pPr>
          <w:hyperlink w:anchor="_Toc52373240" w:history="1">
            <w:r w:rsidRPr="00E20F20">
              <w:rPr>
                <w:rStyle w:val="Hyperlink"/>
                <w:rFonts w:eastAsia="Times New Roman"/>
                <w:noProof/>
              </w:rPr>
              <w:t>3.3</w:t>
            </w:r>
            <w:r>
              <w:rPr>
                <w:noProof/>
              </w:rPr>
              <w:tab/>
            </w:r>
            <w:r w:rsidRPr="00E20F20">
              <w:rPr>
                <w:rStyle w:val="Hyperlink"/>
                <w:rFonts w:eastAsia="Times New Roman"/>
                <w:noProof/>
              </w:rPr>
              <w:t>Modificación y transformación de los datos</w:t>
            </w:r>
            <w:r>
              <w:rPr>
                <w:noProof/>
                <w:webHidden/>
              </w:rPr>
              <w:tab/>
            </w:r>
            <w:r>
              <w:rPr>
                <w:noProof/>
                <w:webHidden/>
              </w:rPr>
              <w:fldChar w:fldCharType="begin"/>
            </w:r>
            <w:r>
              <w:rPr>
                <w:noProof/>
                <w:webHidden/>
              </w:rPr>
              <w:instrText xml:space="preserve"> PAGEREF _Toc52373240 \h </w:instrText>
            </w:r>
            <w:r>
              <w:rPr>
                <w:noProof/>
                <w:webHidden/>
              </w:rPr>
            </w:r>
            <w:r>
              <w:rPr>
                <w:noProof/>
                <w:webHidden/>
              </w:rPr>
              <w:fldChar w:fldCharType="separate"/>
            </w:r>
            <w:r>
              <w:rPr>
                <w:noProof/>
                <w:webHidden/>
              </w:rPr>
              <w:t>16</w:t>
            </w:r>
            <w:r>
              <w:rPr>
                <w:noProof/>
                <w:webHidden/>
              </w:rPr>
              <w:fldChar w:fldCharType="end"/>
            </w:r>
          </w:hyperlink>
        </w:p>
        <w:p w14:paraId="37CDE6B5" w14:textId="7C2760C6" w:rsidR="00DC2911" w:rsidRDefault="00DC2911">
          <w:pPr>
            <w:pStyle w:val="TOC1"/>
            <w:tabs>
              <w:tab w:val="left" w:pos="660"/>
              <w:tab w:val="right" w:leader="dot" w:pos="8494"/>
            </w:tabs>
            <w:rPr>
              <w:noProof/>
            </w:rPr>
          </w:pPr>
          <w:hyperlink w:anchor="_Toc52373241" w:history="1">
            <w:r w:rsidRPr="00E20F20">
              <w:rPr>
                <w:rStyle w:val="Hyperlink"/>
                <w:rFonts w:eastAsia="Times New Roman"/>
                <w:noProof/>
              </w:rPr>
              <w:t>3.4</w:t>
            </w:r>
            <w:r>
              <w:rPr>
                <w:noProof/>
              </w:rPr>
              <w:tab/>
            </w:r>
            <w:r w:rsidRPr="00E20F20">
              <w:rPr>
                <w:rStyle w:val="Hyperlink"/>
                <w:rFonts w:eastAsia="Times New Roman"/>
                <w:noProof/>
              </w:rPr>
              <w:t>Clasificación y predicción</w:t>
            </w:r>
            <w:r>
              <w:rPr>
                <w:noProof/>
                <w:webHidden/>
              </w:rPr>
              <w:tab/>
            </w:r>
            <w:r>
              <w:rPr>
                <w:noProof/>
                <w:webHidden/>
              </w:rPr>
              <w:fldChar w:fldCharType="begin"/>
            </w:r>
            <w:r>
              <w:rPr>
                <w:noProof/>
                <w:webHidden/>
              </w:rPr>
              <w:instrText xml:space="preserve"> PAGEREF _Toc52373241 \h </w:instrText>
            </w:r>
            <w:r>
              <w:rPr>
                <w:noProof/>
                <w:webHidden/>
              </w:rPr>
            </w:r>
            <w:r>
              <w:rPr>
                <w:noProof/>
                <w:webHidden/>
              </w:rPr>
              <w:fldChar w:fldCharType="separate"/>
            </w:r>
            <w:r>
              <w:rPr>
                <w:noProof/>
                <w:webHidden/>
              </w:rPr>
              <w:t>19</w:t>
            </w:r>
            <w:r>
              <w:rPr>
                <w:noProof/>
                <w:webHidden/>
              </w:rPr>
              <w:fldChar w:fldCharType="end"/>
            </w:r>
          </w:hyperlink>
        </w:p>
        <w:p w14:paraId="71188917" w14:textId="0283879C" w:rsidR="00DC2911" w:rsidRDefault="00DC2911">
          <w:pPr>
            <w:pStyle w:val="TOC1"/>
            <w:tabs>
              <w:tab w:val="left" w:pos="440"/>
              <w:tab w:val="right" w:leader="dot" w:pos="8494"/>
            </w:tabs>
            <w:rPr>
              <w:noProof/>
            </w:rPr>
          </w:pPr>
          <w:hyperlink w:anchor="_Toc52373242" w:history="1">
            <w:r w:rsidRPr="00E20F20">
              <w:rPr>
                <w:rStyle w:val="Hyperlink"/>
                <w:noProof/>
              </w:rPr>
              <w:t>4.</w:t>
            </w:r>
            <w:r>
              <w:rPr>
                <w:noProof/>
              </w:rPr>
              <w:tab/>
            </w:r>
            <w:r w:rsidRPr="00E20F20">
              <w:rPr>
                <w:rStyle w:val="Hyperlink"/>
                <w:noProof/>
              </w:rPr>
              <w:t>Gestión del proyecto</w:t>
            </w:r>
            <w:r>
              <w:rPr>
                <w:noProof/>
                <w:webHidden/>
              </w:rPr>
              <w:tab/>
            </w:r>
            <w:r>
              <w:rPr>
                <w:noProof/>
                <w:webHidden/>
              </w:rPr>
              <w:fldChar w:fldCharType="begin"/>
            </w:r>
            <w:r>
              <w:rPr>
                <w:noProof/>
                <w:webHidden/>
              </w:rPr>
              <w:instrText xml:space="preserve"> PAGEREF _Toc52373242 \h </w:instrText>
            </w:r>
            <w:r>
              <w:rPr>
                <w:noProof/>
                <w:webHidden/>
              </w:rPr>
            </w:r>
            <w:r>
              <w:rPr>
                <w:noProof/>
                <w:webHidden/>
              </w:rPr>
              <w:fldChar w:fldCharType="separate"/>
            </w:r>
            <w:r>
              <w:rPr>
                <w:noProof/>
                <w:webHidden/>
              </w:rPr>
              <w:t>20</w:t>
            </w:r>
            <w:r>
              <w:rPr>
                <w:noProof/>
                <w:webHidden/>
              </w:rPr>
              <w:fldChar w:fldCharType="end"/>
            </w:r>
          </w:hyperlink>
        </w:p>
        <w:p w14:paraId="5550214E" w14:textId="1CBD0B8D" w:rsidR="00DC2911" w:rsidRDefault="00DC2911">
          <w:pPr>
            <w:pStyle w:val="TOC1"/>
            <w:tabs>
              <w:tab w:val="left" w:pos="660"/>
              <w:tab w:val="right" w:leader="dot" w:pos="8494"/>
            </w:tabs>
            <w:rPr>
              <w:noProof/>
            </w:rPr>
          </w:pPr>
          <w:hyperlink w:anchor="_Toc52373243" w:history="1">
            <w:r w:rsidRPr="00E20F20">
              <w:rPr>
                <w:rStyle w:val="Hyperlink"/>
                <w:noProof/>
              </w:rPr>
              <w:t>4.1</w:t>
            </w:r>
            <w:r>
              <w:rPr>
                <w:noProof/>
              </w:rPr>
              <w:tab/>
            </w:r>
            <w:r w:rsidRPr="00E20F20">
              <w:rPr>
                <w:rStyle w:val="Hyperlink"/>
                <w:noProof/>
              </w:rPr>
              <w:t>Planificación</w:t>
            </w:r>
            <w:r>
              <w:rPr>
                <w:noProof/>
                <w:webHidden/>
              </w:rPr>
              <w:tab/>
            </w:r>
            <w:r>
              <w:rPr>
                <w:noProof/>
                <w:webHidden/>
              </w:rPr>
              <w:fldChar w:fldCharType="begin"/>
            </w:r>
            <w:r>
              <w:rPr>
                <w:noProof/>
                <w:webHidden/>
              </w:rPr>
              <w:instrText xml:space="preserve"> PAGEREF _Toc52373243 \h </w:instrText>
            </w:r>
            <w:r>
              <w:rPr>
                <w:noProof/>
                <w:webHidden/>
              </w:rPr>
            </w:r>
            <w:r>
              <w:rPr>
                <w:noProof/>
                <w:webHidden/>
              </w:rPr>
              <w:fldChar w:fldCharType="separate"/>
            </w:r>
            <w:r>
              <w:rPr>
                <w:noProof/>
                <w:webHidden/>
              </w:rPr>
              <w:t>20</w:t>
            </w:r>
            <w:r>
              <w:rPr>
                <w:noProof/>
                <w:webHidden/>
              </w:rPr>
              <w:fldChar w:fldCharType="end"/>
            </w:r>
          </w:hyperlink>
        </w:p>
        <w:p w14:paraId="7E1A812D" w14:textId="78FFA7B3" w:rsidR="00DC2911" w:rsidRDefault="00DC2911">
          <w:pPr>
            <w:pStyle w:val="TOC1"/>
            <w:tabs>
              <w:tab w:val="left" w:pos="880"/>
              <w:tab w:val="right" w:leader="dot" w:pos="8494"/>
            </w:tabs>
            <w:rPr>
              <w:noProof/>
            </w:rPr>
          </w:pPr>
          <w:hyperlink w:anchor="_Toc52373244" w:history="1">
            <w:r w:rsidRPr="00E20F20">
              <w:rPr>
                <w:rStyle w:val="Hyperlink"/>
                <w:noProof/>
              </w:rPr>
              <w:t>4.1.1</w:t>
            </w:r>
            <w:r>
              <w:rPr>
                <w:noProof/>
              </w:rPr>
              <w:tab/>
            </w:r>
            <w:r w:rsidRPr="00E20F20">
              <w:rPr>
                <w:rStyle w:val="Hyperlink"/>
                <w:noProof/>
              </w:rPr>
              <w:t>WBS</w:t>
            </w:r>
            <w:r>
              <w:rPr>
                <w:noProof/>
                <w:webHidden/>
              </w:rPr>
              <w:tab/>
            </w:r>
            <w:r>
              <w:rPr>
                <w:noProof/>
                <w:webHidden/>
              </w:rPr>
              <w:fldChar w:fldCharType="begin"/>
            </w:r>
            <w:r>
              <w:rPr>
                <w:noProof/>
                <w:webHidden/>
              </w:rPr>
              <w:instrText xml:space="preserve"> PAGEREF _Toc52373244 \h </w:instrText>
            </w:r>
            <w:r>
              <w:rPr>
                <w:noProof/>
                <w:webHidden/>
              </w:rPr>
            </w:r>
            <w:r>
              <w:rPr>
                <w:noProof/>
                <w:webHidden/>
              </w:rPr>
              <w:fldChar w:fldCharType="separate"/>
            </w:r>
            <w:r>
              <w:rPr>
                <w:noProof/>
                <w:webHidden/>
              </w:rPr>
              <w:t>21</w:t>
            </w:r>
            <w:r>
              <w:rPr>
                <w:noProof/>
                <w:webHidden/>
              </w:rPr>
              <w:fldChar w:fldCharType="end"/>
            </w:r>
          </w:hyperlink>
        </w:p>
        <w:p w14:paraId="59DAA55D" w14:textId="06C528B9" w:rsidR="00DC2911" w:rsidRDefault="00DC2911">
          <w:pPr>
            <w:pStyle w:val="TOC1"/>
            <w:tabs>
              <w:tab w:val="left" w:pos="660"/>
              <w:tab w:val="right" w:leader="dot" w:pos="8494"/>
            </w:tabs>
            <w:rPr>
              <w:noProof/>
            </w:rPr>
          </w:pPr>
          <w:hyperlink w:anchor="_Toc52373245" w:history="1">
            <w:r w:rsidRPr="00E20F20">
              <w:rPr>
                <w:rStyle w:val="Hyperlink"/>
                <w:noProof/>
              </w:rPr>
              <w:t>4.2</w:t>
            </w:r>
            <w:r>
              <w:rPr>
                <w:noProof/>
              </w:rPr>
              <w:tab/>
            </w:r>
            <w:r w:rsidRPr="00E20F20">
              <w:rPr>
                <w:rStyle w:val="Hyperlink"/>
                <w:noProof/>
              </w:rPr>
              <w:t>Presupuesto</w:t>
            </w:r>
            <w:r>
              <w:rPr>
                <w:noProof/>
                <w:webHidden/>
              </w:rPr>
              <w:tab/>
            </w:r>
            <w:r>
              <w:rPr>
                <w:noProof/>
                <w:webHidden/>
              </w:rPr>
              <w:fldChar w:fldCharType="begin"/>
            </w:r>
            <w:r>
              <w:rPr>
                <w:noProof/>
                <w:webHidden/>
              </w:rPr>
              <w:instrText xml:space="preserve"> PAGEREF _Toc52373245 \h </w:instrText>
            </w:r>
            <w:r>
              <w:rPr>
                <w:noProof/>
                <w:webHidden/>
              </w:rPr>
            </w:r>
            <w:r>
              <w:rPr>
                <w:noProof/>
                <w:webHidden/>
              </w:rPr>
              <w:fldChar w:fldCharType="separate"/>
            </w:r>
            <w:r>
              <w:rPr>
                <w:noProof/>
                <w:webHidden/>
              </w:rPr>
              <w:t>23</w:t>
            </w:r>
            <w:r>
              <w:rPr>
                <w:noProof/>
                <w:webHidden/>
              </w:rPr>
              <w:fldChar w:fldCharType="end"/>
            </w:r>
          </w:hyperlink>
        </w:p>
        <w:p w14:paraId="3406D11B" w14:textId="3388C41A" w:rsidR="00DC2911" w:rsidRDefault="00DC2911">
          <w:pPr>
            <w:pStyle w:val="TOC1"/>
            <w:tabs>
              <w:tab w:val="left" w:pos="440"/>
              <w:tab w:val="right" w:leader="dot" w:pos="8494"/>
            </w:tabs>
            <w:rPr>
              <w:noProof/>
            </w:rPr>
          </w:pPr>
          <w:hyperlink w:anchor="_Toc52373246" w:history="1">
            <w:r w:rsidRPr="00E20F20">
              <w:rPr>
                <w:rStyle w:val="Hyperlink"/>
                <w:noProof/>
              </w:rPr>
              <w:t>5.</w:t>
            </w:r>
            <w:r>
              <w:rPr>
                <w:noProof/>
              </w:rPr>
              <w:tab/>
            </w:r>
            <w:r w:rsidRPr="00E20F20">
              <w:rPr>
                <w:rStyle w:val="Hyperlink"/>
                <w:noProof/>
              </w:rPr>
              <w:t>Análisis de resultados</w:t>
            </w:r>
            <w:r>
              <w:rPr>
                <w:noProof/>
                <w:webHidden/>
              </w:rPr>
              <w:tab/>
            </w:r>
            <w:r>
              <w:rPr>
                <w:noProof/>
                <w:webHidden/>
              </w:rPr>
              <w:fldChar w:fldCharType="begin"/>
            </w:r>
            <w:r>
              <w:rPr>
                <w:noProof/>
                <w:webHidden/>
              </w:rPr>
              <w:instrText xml:space="preserve"> PAGEREF _Toc52373246 \h </w:instrText>
            </w:r>
            <w:r>
              <w:rPr>
                <w:noProof/>
                <w:webHidden/>
              </w:rPr>
            </w:r>
            <w:r>
              <w:rPr>
                <w:noProof/>
                <w:webHidden/>
              </w:rPr>
              <w:fldChar w:fldCharType="separate"/>
            </w:r>
            <w:r>
              <w:rPr>
                <w:noProof/>
                <w:webHidden/>
              </w:rPr>
              <w:t>24</w:t>
            </w:r>
            <w:r>
              <w:rPr>
                <w:noProof/>
                <w:webHidden/>
              </w:rPr>
              <w:fldChar w:fldCharType="end"/>
            </w:r>
          </w:hyperlink>
        </w:p>
        <w:p w14:paraId="0490B701" w14:textId="20FDC958" w:rsidR="00DC2911" w:rsidRDefault="00DC2911">
          <w:pPr>
            <w:pStyle w:val="TOC1"/>
            <w:tabs>
              <w:tab w:val="left" w:pos="660"/>
              <w:tab w:val="right" w:leader="dot" w:pos="8494"/>
            </w:tabs>
            <w:rPr>
              <w:noProof/>
            </w:rPr>
          </w:pPr>
          <w:hyperlink w:anchor="_Toc52373247" w:history="1">
            <w:r w:rsidRPr="00E20F20">
              <w:rPr>
                <w:rStyle w:val="Hyperlink"/>
                <w:noProof/>
              </w:rPr>
              <w:t>5.1</w:t>
            </w:r>
            <w:r>
              <w:rPr>
                <w:noProof/>
              </w:rPr>
              <w:tab/>
            </w:r>
            <w:r w:rsidRPr="00E20F20">
              <w:rPr>
                <w:rStyle w:val="Hyperlink"/>
                <w:noProof/>
              </w:rPr>
              <w:t>Experimento</w:t>
            </w:r>
            <w:r>
              <w:rPr>
                <w:noProof/>
                <w:webHidden/>
              </w:rPr>
              <w:tab/>
            </w:r>
            <w:r>
              <w:rPr>
                <w:noProof/>
                <w:webHidden/>
              </w:rPr>
              <w:fldChar w:fldCharType="begin"/>
            </w:r>
            <w:r>
              <w:rPr>
                <w:noProof/>
                <w:webHidden/>
              </w:rPr>
              <w:instrText xml:space="preserve"> PAGEREF _Toc52373247 \h </w:instrText>
            </w:r>
            <w:r>
              <w:rPr>
                <w:noProof/>
                <w:webHidden/>
              </w:rPr>
            </w:r>
            <w:r>
              <w:rPr>
                <w:noProof/>
                <w:webHidden/>
              </w:rPr>
              <w:fldChar w:fldCharType="separate"/>
            </w:r>
            <w:r>
              <w:rPr>
                <w:noProof/>
                <w:webHidden/>
              </w:rPr>
              <w:t>24</w:t>
            </w:r>
            <w:r>
              <w:rPr>
                <w:noProof/>
                <w:webHidden/>
              </w:rPr>
              <w:fldChar w:fldCharType="end"/>
            </w:r>
          </w:hyperlink>
        </w:p>
        <w:p w14:paraId="3EC94BB3" w14:textId="4B7222DF" w:rsidR="00DC2911" w:rsidRDefault="00DC2911">
          <w:pPr>
            <w:pStyle w:val="TOC1"/>
            <w:tabs>
              <w:tab w:val="left" w:pos="660"/>
              <w:tab w:val="right" w:leader="dot" w:pos="8494"/>
            </w:tabs>
            <w:rPr>
              <w:noProof/>
            </w:rPr>
          </w:pPr>
          <w:hyperlink w:anchor="_Toc52373248" w:history="1">
            <w:r w:rsidRPr="00E20F20">
              <w:rPr>
                <w:rStyle w:val="Hyperlink"/>
                <w:noProof/>
              </w:rPr>
              <w:t>5.2</w:t>
            </w:r>
            <w:r>
              <w:rPr>
                <w:noProof/>
              </w:rPr>
              <w:tab/>
            </w:r>
            <w:r w:rsidRPr="00E20F20">
              <w:rPr>
                <w:rStyle w:val="Hyperlink"/>
                <w:noProof/>
              </w:rPr>
              <w:t>Resultados</w:t>
            </w:r>
            <w:r>
              <w:rPr>
                <w:noProof/>
                <w:webHidden/>
              </w:rPr>
              <w:tab/>
            </w:r>
            <w:r>
              <w:rPr>
                <w:noProof/>
                <w:webHidden/>
              </w:rPr>
              <w:fldChar w:fldCharType="begin"/>
            </w:r>
            <w:r>
              <w:rPr>
                <w:noProof/>
                <w:webHidden/>
              </w:rPr>
              <w:instrText xml:space="preserve"> PAGEREF _Toc52373248 \h </w:instrText>
            </w:r>
            <w:r>
              <w:rPr>
                <w:noProof/>
                <w:webHidden/>
              </w:rPr>
            </w:r>
            <w:r>
              <w:rPr>
                <w:noProof/>
                <w:webHidden/>
              </w:rPr>
              <w:fldChar w:fldCharType="separate"/>
            </w:r>
            <w:r>
              <w:rPr>
                <w:noProof/>
                <w:webHidden/>
              </w:rPr>
              <w:t>25</w:t>
            </w:r>
            <w:r>
              <w:rPr>
                <w:noProof/>
                <w:webHidden/>
              </w:rPr>
              <w:fldChar w:fldCharType="end"/>
            </w:r>
          </w:hyperlink>
        </w:p>
        <w:p w14:paraId="4B69DD8E" w14:textId="7BC901B2" w:rsidR="00DC2911" w:rsidRDefault="00DC2911">
          <w:pPr>
            <w:pStyle w:val="TOC1"/>
            <w:tabs>
              <w:tab w:val="left" w:pos="660"/>
              <w:tab w:val="right" w:leader="dot" w:pos="8494"/>
            </w:tabs>
            <w:rPr>
              <w:noProof/>
            </w:rPr>
          </w:pPr>
          <w:hyperlink w:anchor="_Toc52373252" w:history="1">
            <w:r w:rsidRPr="00E20F20">
              <w:rPr>
                <w:rStyle w:val="Hyperlink"/>
                <w:noProof/>
              </w:rPr>
              <w:t>5.2</w:t>
            </w:r>
            <w:r>
              <w:rPr>
                <w:noProof/>
              </w:rPr>
              <w:tab/>
            </w:r>
            <w:r w:rsidRPr="00E20F20">
              <w:rPr>
                <w:rStyle w:val="Hyperlink"/>
                <w:noProof/>
              </w:rPr>
              <w:t>Análisis de Inferencia Estadística:</w:t>
            </w:r>
            <w:r>
              <w:rPr>
                <w:noProof/>
                <w:webHidden/>
              </w:rPr>
              <w:tab/>
            </w:r>
            <w:r>
              <w:rPr>
                <w:noProof/>
                <w:webHidden/>
              </w:rPr>
              <w:fldChar w:fldCharType="begin"/>
            </w:r>
            <w:r>
              <w:rPr>
                <w:noProof/>
                <w:webHidden/>
              </w:rPr>
              <w:instrText xml:space="preserve"> PAGEREF _Toc52373252 \h </w:instrText>
            </w:r>
            <w:r>
              <w:rPr>
                <w:noProof/>
                <w:webHidden/>
              </w:rPr>
            </w:r>
            <w:r>
              <w:rPr>
                <w:noProof/>
                <w:webHidden/>
              </w:rPr>
              <w:fldChar w:fldCharType="separate"/>
            </w:r>
            <w:r>
              <w:rPr>
                <w:noProof/>
                <w:webHidden/>
              </w:rPr>
              <w:t>36</w:t>
            </w:r>
            <w:r>
              <w:rPr>
                <w:noProof/>
                <w:webHidden/>
              </w:rPr>
              <w:fldChar w:fldCharType="end"/>
            </w:r>
          </w:hyperlink>
        </w:p>
        <w:p w14:paraId="37656E06" w14:textId="160C9741" w:rsidR="00DC2911" w:rsidRDefault="00DC2911">
          <w:pPr>
            <w:pStyle w:val="TOC1"/>
            <w:tabs>
              <w:tab w:val="left" w:pos="440"/>
              <w:tab w:val="right" w:leader="dot" w:pos="8494"/>
            </w:tabs>
            <w:rPr>
              <w:noProof/>
            </w:rPr>
          </w:pPr>
          <w:hyperlink w:anchor="_Toc52373253" w:history="1">
            <w:r w:rsidRPr="00E20F20">
              <w:rPr>
                <w:rStyle w:val="Hyperlink"/>
                <w:noProof/>
              </w:rPr>
              <w:t>6.</w:t>
            </w:r>
            <w:r>
              <w:rPr>
                <w:noProof/>
              </w:rPr>
              <w:tab/>
            </w:r>
            <w:r w:rsidRPr="00E20F20">
              <w:rPr>
                <w:rStyle w:val="Hyperlink"/>
                <w:noProof/>
              </w:rPr>
              <w:t>Conclusiones</w:t>
            </w:r>
            <w:r>
              <w:rPr>
                <w:noProof/>
                <w:webHidden/>
              </w:rPr>
              <w:tab/>
            </w:r>
            <w:r>
              <w:rPr>
                <w:noProof/>
                <w:webHidden/>
              </w:rPr>
              <w:fldChar w:fldCharType="begin"/>
            </w:r>
            <w:r>
              <w:rPr>
                <w:noProof/>
                <w:webHidden/>
              </w:rPr>
              <w:instrText xml:space="preserve"> PAGEREF _Toc52373253 \h </w:instrText>
            </w:r>
            <w:r>
              <w:rPr>
                <w:noProof/>
                <w:webHidden/>
              </w:rPr>
            </w:r>
            <w:r>
              <w:rPr>
                <w:noProof/>
                <w:webHidden/>
              </w:rPr>
              <w:fldChar w:fldCharType="separate"/>
            </w:r>
            <w:r>
              <w:rPr>
                <w:noProof/>
                <w:webHidden/>
              </w:rPr>
              <w:t>38</w:t>
            </w:r>
            <w:r>
              <w:rPr>
                <w:noProof/>
                <w:webHidden/>
              </w:rPr>
              <w:fldChar w:fldCharType="end"/>
            </w:r>
          </w:hyperlink>
        </w:p>
        <w:p w14:paraId="493AA310" w14:textId="52152A01" w:rsidR="00DC2911" w:rsidRDefault="00DC2911">
          <w:pPr>
            <w:pStyle w:val="TOC1"/>
            <w:tabs>
              <w:tab w:val="left" w:pos="440"/>
              <w:tab w:val="right" w:leader="dot" w:pos="8494"/>
            </w:tabs>
            <w:rPr>
              <w:noProof/>
            </w:rPr>
          </w:pPr>
          <w:hyperlink w:anchor="_Toc52373254" w:history="1">
            <w:r w:rsidRPr="00E20F20">
              <w:rPr>
                <w:rStyle w:val="Hyperlink"/>
                <w:noProof/>
              </w:rPr>
              <w:t>7.</w:t>
            </w:r>
            <w:r>
              <w:rPr>
                <w:noProof/>
              </w:rPr>
              <w:tab/>
            </w:r>
            <w:r w:rsidRPr="00E20F20">
              <w:rPr>
                <w:rStyle w:val="Hyperlink"/>
                <w:noProof/>
              </w:rPr>
              <w:t>Bibliografía</w:t>
            </w:r>
            <w:r>
              <w:rPr>
                <w:noProof/>
                <w:webHidden/>
              </w:rPr>
              <w:tab/>
            </w:r>
            <w:r>
              <w:rPr>
                <w:noProof/>
                <w:webHidden/>
              </w:rPr>
              <w:fldChar w:fldCharType="begin"/>
            </w:r>
            <w:r>
              <w:rPr>
                <w:noProof/>
                <w:webHidden/>
              </w:rPr>
              <w:instrText xml:space="preserve"> PAGEREF _Toc52373254 \h </w:instrText>
            </w:r>
            <w:r>
              <w:rPr>
                <w:noProof/>
                <w:webHidden/>
              </w:rPr>
            </w:r>
            <w:r>
              <w:rPr>
                <w:noProof/>
                <w:webHidden/>
              </w:rPr>
              <w:fldChar w:fldCharType="separate"/>
            </w:r>
            <w:r>
              <w:rPr>
                <w:noProof/>
                <w:webHidden/>
              </w:rPr>
              <w:t>38</w:t>
            </w:r>
            <w:r>
              <w:rPr>
                <w:noProof/>
                <w:webHidden/>
              </w:rPr>
              <w:fldChar w:fldCharType="end"/>
            </w:r>
          </w:hyperlink>
        </w:p>
        <w:p w14:paraId="57272B37" w14:textId="698E7035" w:rsidR="00DE1CAF" w:rsidRDefault="00DE1CAF">
          <w:r>
            <w:rPr>
              <w:b/>
              <w:bCs/>
              <w:noProof/>
            </w:rPr>
            <w:fldChar w:fldCharType="end"/>
          </w:r>
        </w:p>
      </w:sdtContent>
    </w:sdt>
    <w:p w14:paraId="79D2BBD0" w14:textId="77777777" w:rsidR="00754622" w:rsidRDefault="0075462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52373220"/>
      <w:r>
        <w:rPr>
          <w:rFonts w:eastAsia="Times New Roman"/>
          <w:bCs w:val="0"/>
          <w:lang w:eastAsia="es-ES"/>
        </w:rPr>
        <w:lastRenderedPageBreak/>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52373221"/>
      <w:r>
        <w:rPr>
          <w:rFonts w:eastAsia="Times New Roman"/>
          <w:bCs w:val="0"/>
          <w:lang w:eastAsia="es-ES"/>
        </w:rPr>
        <w:t xml:space="preserve">Definiciones y </w:t>
      </w:r>
      <w:r>
        <w:rPr>
          <w:rFonts w:eastAsia="Times New Roman"/>
          <w:lang w:eastAsia="es-ES"/>
        </w:rPr>
        <w:t>acrónimos</w:t>
      </w:r>
      <w:bookmarkEnd w:id="4"/>
    </w:p>
    <w:p w14:paraId="55FD9EE4" w14:textId="0F6108E4" w:rsidR="00015E4C" w:rsidRDefault="00015E4C" w:rsidP="00015E4C">
      <w:pPr>
        <w:pStyle w:val="Heading1"/>
        <w:numPr>
          <w:ilvl w:val="2"/>
          <w:numId w:val="12"/>
        </w:numPr>
        <w:rPr>
          <w:rFonts w:eastAsia="Times New Roman"/>
          <w:lang w:eastAsia="es-ES"/>
        </w:rPr>
      </w:pPr>
      <w:bookmarkStart w:id="5" w:name="_Toc52373222"/>
      <w:r>
        <w:rPr>
          <w:rFonts w:eastAsia="Times New Roman"/>
          <w:lang w:eastAsia="es-ES"/>
        </w:rPr>
        <w:t>Renta variable</w:t>
      </w:r>
      <w:bookmarkEnd w:id="5"/>
    </w:p>
    <w:p w14:paraId="189EC110" w14:textId="1D613910" w:rsidR="00B176F3" w:rsidRDefault="00B176F3" w:rsidP="00237CF8">
      <w:pPr>
        <w:jc w:val="both"/>
        <w:rPr>
          <w:lang w:eastAsia="es-ES"/>
        </w:rPr>
      </w:pPr>
    </w:p>
    <w:p w14:paraId="35D6E1C5" w14:textId="3C8197CA" w:rsidR="00B176F3" w:rsidRP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19C4C638" w14:textId="7DE4925C" w:rsidR="00015E4C" w:rsidRDefault="00015E4C" w:rsidP="00237CF8">
      <w:pPr>
        <w:pStyle w:val="Heading1"/>
        <w:numPr>
          <w:ilvl w:val="3"/>
          <w:numId w:val="12"/>
        </w:numPr>
        <w:jc w:val="both"/>
        <w:rPr>
          <w:rFonts w:eastAsia="Times New Roman"/>
          <w:lang w:eastAsia="es-ES"/>
        </w:rPr>
      </w:pPr>
      <w:bookmarkStart w:id="6" w:name="_Toc52373223"/>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5E935D3B" w:rsidR="00237CF8" w:rsidRDefault="00237CF8" w:rsidP="00237CF8">
      <w:pPr>
        <w:jc w:val="both"/>
        <w:rPr>
          <w:lang w:eastAsia="es-ES"/>
        </w:rPr>
      </w:pPr>
      <w:r>
        <w:rPr>
          <w:lang w:eastAsia="es-ES"/>
        </w:rPr>
        <w:t>Conocido también como la desviación estándar del precio de un activo, en matemáticas financieras corresponde a la</w:t>
      </w:r>
      <w:r w:rsidR="00F234D3">
        <w:rPr>
          <w:lang w:eastAsia="es-ES"/>
        </w:rPr>
        <w:t xml:space="preserve"> amplitud de</w:t>
      </w:r>
      <w:r>
        <w:rPr>
          <w:lang w:eastAsia="es-ES"/>
        </w:rPr>
        <w:t xml:space="preserve">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5708D3EF" w14:textId="675E6213" w:rsidR="005A0F57" w:rsidRDefault="003C078C" w:rsidP="00237CF8">
      <w:pPr>
        <w:jc w:val="both"/>
        <w:rPr>
          <w:lang w:val="es-CO" w:eastAsia="es-ES"/>
        </w:rPr>
      </w:pPr>
      <w:r>
        <w:rPr>
          <w:noProof/>
          <w:lang w:val="es-CO" w:eastAsia="es-ES"/>
        </w:rPr>
        <w:lastRenderedPageBreak/>
        <w:drawing>
          <wp:inline distT="0" distB="0" distL="0" distR="0" wp14:anchorId="356FC556" wp14:editId="48F9DEA3">
            <wp:extent cx="506730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3105150"/>
                    </a:xfrm>
                    <a:prstGeom prst="rect">
                      <a:avLst/>
                    </a:prstGeom>
                    <a:noFill/>
                    <a:ln>
                      <a:noFill/>
                    </a:ln>
                  </pic:spPr>
                </pic:pic>
              </a:graphicData>
            </a:graphic>
          </wp:inline>
        </w:drawing>
      </w: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09BDA268" w14:textId="3CB3536B" w:rsidR="00D114A0" w:rsidRDefault="00F24617" w:rsidP="0058060E">
      <w:pPr>
        <w:pStyle w:val="Heading1"/>
        <w:numPr>
          <w:ilvl w:val="2"/>
          <w:numId w:val="12"/>
        </w:numPr>
        <w:jc w:val="both"/>
        <w:rPr>
          <w:rFonts w:eastAsia="Times New Roman"/>
          <w:lang w:eastAsia="es-ES"/>
        </w:rPr>
      </w:pPr>
      <w:bookmarkStart w:id="7" w:name="_Toc52373224"/>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6315FBF8" w14:textId="5D7047FC" w:rsidR="00D114A0" w:rsidRDefault="00D114A0" w:rsidP="0058060E">
      <w:pPr>
        <w:jc w:val="both"/>
        <w:rPr>
          <w:lang w:eastAsia="es-ES"/>
        </w:rPr>
      </w:pPr>
    </w:p>
    <w:p w14:paraId="37868828" w14:textId="436164A5" w:rsid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r w:rsidR="00B7727E">
        <w:rPr>
          <w:lang w:eastAsia="es-ES"/>
        </w:rPr>
        <w:t>.</w:t>
      </w:r>
    </w:p>
    <w:p w14:paraId="0A5EDBB8" w14:textId="77777777" w:rsidR="00B7727E" w:rsidRPr="00D114A0" w:rsidRDefault="00B7727E" w:rsidP="0058060E">
      <w:pPr>
        <w:jc w:val="both"/>
        <w:rPr>
          <w:lang w:eastAsia="es-ES"/>
        </w:rPr>
      </w:pPr>
    </w:p>
    <w:p w14:paraId="2FF77B50" w14:textId="25BA38C9" w:rsidR="00D114A0" w:rsidRDefault="00D114A0" w:rsidP="0058060E">
      <w:pPr>
        <w:pStyle w:val="Heading1"/>
        <w:numPr>
          <w:ilvl w:val="3"/>
          <w:numId w:val="12"/>
        </w:numPr>
        <w:jc w:val="both"/>
        <w:rPr>
          <w:rFonts w:eastAsia="Times New Roman"/>
          <w:lang w:eastAsia="es-ES"/>
        </w:rPr>
      </w:pPr>
      <w:bookmarkStart w:id="8" w:name="_Toc52373225"/>
      <w:r>
        <w:rPr>
          <w:rFonts w:eastAsia="Times New Roman"/>
          <w:lang w:eastAsia="es-ES"/>
        </w:rPr>
        <w:t>Índices de importancia a nivel mundial</w:t>
      </w:r>
      <w:bookmarkEnd w:id="8"/>
    </w:p>
    <w:p w14:paraId="30865C37" w14:textId="0331E01B" w:rsidR="00F24617" w:rsidRDefault="00F24617" w:rsidP="0058060E">
      <w:pPr>
        <w:pStyle w:val="Heading1"/>
        <w:numPr>
          <w:ilvl w:val="4"/>
          <w:numId w:val="12"/>
        </w:numPr>
        <w:jc w:val="both"/>
        <w:rPr>
          <w:rFonts w:eastAsia="Times New Roman"/>
          <w:lang w:eastAsia="es-ES"/>
        </w:rPr>
      </w:pPr>
      <w:bookmarkStart w:id="9" w:name="_Toc52373226"/>
      <w:r>
        <w:rPr>
          <w:rFonts w:eastAsia="Times New Roman"/>
          <w:lang w:eastAsia="es-ES"/>
        </w:rPr>
        <w:t>Ibex 35</w:t>
      </w:r>
      <w:bookmarkEnd w:id="9"/>
    </w:p>
    <w:p w14:paraId="14ED8BE9" w14:textId="77777777" w:rsidR="007140E0" w:rsidRDefault="007140E0" w:rsidP="0058060E">
      <w:pPr>
        <w:jc w:val="both"/>
        <w:rPr>
          <w:lang w:eastAsia="es-ES"/>
        </w:rPr>
      </w:pPr>
    </w:p>
    <w:p w14:paraId="2B6F2056" w14:textId="78163120" w:rsidR="007140E0" w:rsidRPr="007140E0" w:rsidRDefault="007140E0" w:rsidP="0058060E">
      <w:pPr>
        <w:jc w:val="both"/>
        <w:rPr>
          <w:lang w:val="es-CO" w:eastAsia="es-ES"/>
        </w:rPr>
      </w:pPr>
      <w:r>
        <w:rPr>
          <w:lang w:eastAsia="es-ES"/>
        </w:rPr>
        <w:t xml:space="preserve">Es el índice bursátil propio de la bolsa </w:t>
      </w:r>
      <w:proofErr w:type="spellStart"/>
      <w:r>
        <w:rPr>
          <w:lang w:eastAsia="es-ES"/>
        </w:rPr>
        <w:t>espa</w:t>
      </w:r>
      <w:proofErr w:type="spellEnd"/>
      <w:r>
        <w:rPr>
          <w:lang w:val="es-CO" w:eastAsia="es-ES"/>
        </w:rPr>
        <w:t xml:space="preserve">ñola y creado por Bolsas y mercados españoles (BME) en el </w:t>
      </w:r>
      <w:r w:rsidR="00563C6E">
        <w:rPr>
          <w:lang w:val="es-CO" w:eastAsia="es-ES"/>
        </w:rPr>
        <w:t>cómo</w:t>
      </w:r>
      <w:r>
        <w:rPr>
          <w:lang w:val="es-CO" w:eastAsia="es-ES"/>
        </w:rPr>
        <w:t xml:space="preserve"> su </w:t>
      </w:r>
      <w:r w:rsidR="002D515F">
        <w:rPr>
          <w:lang w:val="es-CO" w:eastAsia="es-ES"/>
        </w:rPr>
        <w:t>posfijo</w:t>
      </w:r>
      <w:r>
        <w:rPr>
          <w:lang w:val="es-CO" w:eastAsia="es-ES"/>
        </w:rPr>
        <w:t xml:space="preserve">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w:t>
      </w:r>
    </w:p>
    <w:p w14:paraId="14CD134C" w14:textId="5E250C99" w:rsidR="00F24617" w:rsidRDefault="00F24617" w:rsidP="0058060E">
      <w:pPr>
        <w:pStyle w:val="Heading1"/>
        <w:numPr>
          <w:ilvl w:val="4"/>
          <w:numId w:val="12"/>
        </w:numPr>
        <w:jc w:val="both"/>
        <w:rPr>
          <w:rFonts w:eastAsia="Times New Roman"/>
          <w:lang w:eastAsia="es-ES"/>
        </w:rPr>
      </w:pPr>
      <w:bookmarkStart w:id="10" w:name="_Toc52373227"/>
      <w:r>
        <w:rPr>
          <w:rFonts w:eastAsia="Times New Roman"/>
          <w:lang w:eastAsia="es-ES"/>
        </w:rPr>
        <w:lastRenderedPageBreak/>
        <w:t>DAX 30</w:t>
      </w:r>
      <w:bookmarkEnd w:id="10"/>
    </w:p>
    <w:p w14:paraId="6D26BC11" w14:textId="44A3271D" w:rsidR="00F24617" w:rsidRDefault="00F24617" w:rsidP="0058060E">
      <w:pPr>
        <w:pStyle w:val="Heading1"/>
        <w:numPr>
          <w:ilvl w:val="4"/>
          <w:numId w:val="12"/>
        </w:numPr>
        <w:jc w:val="both"/>
        <w:rPr>
          <w:rFonts w:eastAsia="Times New Roman"/>
          <w:lang w:eastAsia="es-ES"/>
        </w:rPr>
      </w:pPr>
      <w:bookmarkStart w:id="11" w:name="_Toc52373228"/>
      <w:r>
        <w:rPr>
          <w:rFonts w:eastAsia="Times New Roman"/>
          <w:lang w:eastAsia="es-ES"/>
        </w:rPr>
        <w:t>S</w:t>
      </w:r>
      <w:r>
        <w:rPr>
          <w:rFonts w:eastAsia="Times New Roman"/>
          <w:lang w:val="en-US" w:eastAsia="es-ES"/>
        </w:rPr>
        <w:t>&amp;P 500</w:t>
      </w:r>
      <w:bookmarkEnd w:id="11"/>
    </w:p>
    <w:p w14:paraId="304DC65E" w14:textId="7EE01B5D" w:rsidR="00015E4C" w:rsidRDefault="00F24617" w:rsidP="0058060E">
      <w:pPr>
        <w:pStyle w:val="Heading1"/>
        <w:numPr>
          <w:ilvl w:val="4"/>
          <w:numId w:val="12"/>
        </w:numPr>
        <w:jc w:val="both"/>
        <w:rPr>
          <w:rFonts w:eastAsia="Times New Roman"/>
          <w:lang w:eastAsia="es-ES"/>
        </w:rPr>
      </w:pPr>
      <w:bookmarkStart w:id="12" w:name="_Toc52373229"/>
      <w:r>
        <w:rPr>
          <w:rFonts w:eastAsia="Times New Roman"/>
          <w:lang w:eastAsia="es-ES"/>
        </w:rPr>
        <w:t>Nasdaq 100</w:t>
      </w:r>
      <w:bookmarkEnd w:id="12"/>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3" w:name="_Toc52373230"/>
      <w:r>
        <w:rPr>
          <w:rFonts w:eastAsia="Times New Roman"/>
          <w:lang w:eastAsia="es-ES"/>
        </w:rPr>
        <w:t>Análisis de datos</w:t>
      </w:r>
      <w:bookmarkEnd w:id="13"/>
    </w:p>
    <w:p w14:paraId="7055B465" w14:textId="00066FEC" w:rsidR="00015E4C" w:rsidRDefault="00015E4C" w:rsidP="0058060E">
      <w:pPr>
        <w:pStyle w:val="Heading1"/>
        <w:numPr>
          <w:ilvl w:val="3"/>
          <w:numId w:val="12"/>
        </w:numPr>
        <w:jc w:val="both"/>
        <w:rPr>
          <w:rFonts w:eastAsia="Times New Roman"/>
          <w:lang w:eastAsia="es-ES"/>
        </w:rPr>
      </w:pPr>
      <w:bookmarkStart w:id="14" w:name="_Toc52373231"/>
      <w:r>
        <w:rPr>
          <w:rFonts w:eastAsia="Times New Roman"/>
          <w:lang w:eastAsia="es-ES"/>
        </w:rPr>
        <w:t>Predicción de mercado</w:t>
      </w:r>
      <w:bookmarkEnd w:id="14"/>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5" w:name="_Toc52373232"/>
      <w:r>
        <w:rPr>
          <w:rFonts w:eastAsia="Times New Roman"/>
          <w:lang w:eastAsia="es-ES"/>
        </w:rPr>
        <w:t>Objetivo de la tesis</w:t>
      </w:r>
      <w:bookmarkEnd w:id="15"/>
      <w:r>
        <w:rPr>
          <w:rFonts w:eastAsia="Times New Roman"/>
          <w:lang w:eastAsia="es-ES"/>
        </w:rPr>
        <w:t xml:space="preserve"> </w:t>
      </w:r>
    </w:p>
    <w:p w14:paraId="5DC2BAE6" w14:textId="77777777" w:rsidR="00DE1CAF" w:rsidRPr="00B575FF" w:rsidRDefault="00DE1CAF" w:rsidP="0058060E">
      <w:pPr>
        <w:jc w:val="both"/>
        <w:rPr>
          <w:lang w:eastAsia="es-ES"/>
        </w:rPr>
      </w:pPr>
    </w:p>
    <w:p w14:paraId="3C749634" w14:textId="2ADD1ED6" w:rsidR="00B575FF" w:rsidRDefault="00B575FF" w:rsidP="0058060E">
      <w:pPr>
        <w:pStyle w:val="Heading1"/>
        <w:numPr>
          <w:ilvl w:val="0"/>
          <w:numId w:val="11"/>
        </w:numPr>
        <w:jc w:val="both"/>
        <w:rPr>
          <w:rFonts w:eastAsia="Times New Roman"/>
          <w:lang w:eastAsia="es-ES"/>
        </w:rPr>
      </w:pPr>
      <w:bookmarkStart w:id="16" w:name="_Toc52373233"/>
      <w:r>
        <w:rPr>
          <w:rFonts w:eastAsia="Times New Roman"/>
          <w:lang w:eastAsia="es-ES"/>
        </w:rPr>
        <w:t>Estado del arte</w:t>
      </w:r>
      <w:bookmarkEnd w:id="16"/>
    </w:p>
    <w:p w14:paraId="7FF4C6B7" w14:textId="6DFABADB" w:rsidR="00EE752F" w:rsidRDefault="00EE752F" w:rsidP="0058060E">
      <w:pPr>
        <w:jc w:val="both"/>
        <w:rPr>
          <w:lang w:eastAsia="es-ES"/>
        </w:rPr>
      </w:pPr>
    </w:p>
    <w:p w14:paraId="5B0F5302" w14:textId="77777777" w:rsidR="00D97ECC" w:rsidRDefault="00D97ECC" w:rsidP="00D97ECC">
      <w:pPr>
        <w:jc w:val="both"/>
        <w:rPr>
          <w:lang w:eastAsia="es-ES"/>
        </w:rPr>
      </w:pPr>
      <w:r>
        <w:rPr>
          <w:lang w:eastAsia="es-ES"/>
        </w:rPr>
        <w:t xml:space="preserve">La capitalización total de mercado de todas las acciones en el mundo era aproximadamente 70.75 Trillones de Dólares [1]. El IBEX 35 por si solo alcanza un Trillón de </w:t>
      </w:r>
      <w:proofErr w:type="gramStart"/>
      <w:r>
        <w:rPr>
          <w:lang w:eastAsia="es-ES"/>
        </w:rPr>
        <w:t>Euros[</w:t>
      </w:r>
      <w:proofErr w:type="gramEnd"/>
      <w:r>
        <w:rPr>
          <w:lang w:eastAsia="es-ES"/>
        </w:rPr>
        <w:t>2]. En 2013, el 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75F04911" w14:textId="77777777" w:rsidR="00D97ECC" w:rsidRDefault="00D97ECC" w:rsidP="00D97EC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w:t>
      </w:r>
      <w:proofErr w:type="gramStart"/>
      <w:r>
        <w:rPr>
          <w:rFonts w:ascii="CMR10" w:hAnsi="CMR10" w:cs="CMR10"/>
        </w:rPr>
        <w:t>Markowitz[</w:t>
      </w:r>
      <w:proofErr w:type="gramEnd"/>
      <w:r>
        <w:rPr>
          <w:rFonts w:ascii="CMR10" w:hAnsi="CMR10" w:cs="CMR10"/>
        </w:rPr>
        <w:t>4], y sigue siendo la base en gestión eficiente de riesgo en carteras financieras de activos</w:t>
      </w:r>
      <w:r w:rsidRPr="00173582">
        <w:rPr>
          <w:rFonts w:ascii="CMR10" w:hAnsi="CMR10" w:cs="CMR10"/>
          <w:highlight w:val="yellow"/>
        </w:rPr>
        <w:t>. La repercusión de este trabajo reside en la presentación de una forma de monitorizar cambios en la medida de riesgo más importante, la volatilidad, por medio de cambios extremos en los retornos diarios, de forma anticipada y precisa gracias a la tecnología</w:t>
      </w:r>
      <w:r>
        <w:rPr>
          <w:rFonts w:ascii="CMR10" w:hAnsi="CMR10" w:cs="CMR10"/>
        </w:rPr>
        <w:t xml:space="preserve">.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los retornos diarios de los activos financieros. </w:t>
      </w:r>
    </w:p>
    <w:p w14:paraId="1E300D1C" w14:textId="77777777" w:rsidR="00D97ECC" w:rsidRDefault="00D97ECC" w:rsidP="00D97EC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w:t>
      </w:r>
      <w:r>
        <w:rPr>
          <w:rFonts w:ascii="CMR10" w:hAnsi="CMR10" w:cs="CMR10"/>
        </w:rPr>
        <w:lastRenderedPageBreak/>
        <w:t xml:space="preserve">inferir subidas o bajadas del precio de los activos, como en S. </w:t>
      </w:r>
      <w:proofErr w:type="spellStart"/>
      <w:r>
        <w:rPr>
          <w:rFonts w:ascii="CMR10" w:hAnsi="CMR10" w:cs="CMR10"/>
        </w:rPr>
        <w:t>Nausheen</w:t>
      </w:r>
      <w:proofErr w:type="spellEnd"/>
      <w:r>
        <w:rPr>
          <w:rFonts w:ascii="CMR10" w:hAnsi="CMR10" w:cs="CMR10"/>
        </w:rPr>
        <w:t xml:space="preserve"> et al. [5]. Pero también, dentro de la literatura encontramos trabajos enfocados en la medición de atención que se da a un término en específico como en F. </w:t>
      </w:r>
      <w:proofErr w:type="spellStart"/>
      <w:r>
        <w:rPr>
          <w:rFonts w:ascii="CMR10" w:hAnsi="CMR10" w:cs="CMR10"/>
        </w:rPr>
        <w:t>Audrino</w:t>
      </w:r>
      <w:proofErr w:type="spellEnd"/>
      <w:r>
        <w:rPr>
          <w:rFonts w:ascii="CMR10" w:hAnsi="CMR10" w:cs="CMR10"/>
        </w:rPr>
        <w:t xml:space="preserve"> </w:t>
      </w:r>
      <w:proofErr w:type="gramStart"/>
      <w:r>
        <w:rPr>
          <w:rFonts w:ascii="CMR10" w:hAnsi="CMR10" w:cs="CMR10"/>
        </w:rPr>
        <w:t>et al.[</w:t>
      </w:r>
      <w:proofErr w:type="gramEnd"/>
      <w:r>
        <w:rPr>
          <w:rFonts w:ascii="CMR10" w:hAnsi="CMR10" w:cs="CMR10"/>
        </w:rPr>
        <w:t xml:space="preserve">6]. Este enfoque dentro de la literatura de análisis de sentimiento de mercado, pero dedicado a la medición de atención de ciertos términos es el que se adopta en este trabajo. Ambos enfoques son muy similares en técnicas de procesado de datos y en los posteriores modelos de clasificación o predicción, generalmente con técnicas supervisadas de Machine </w:t>
      </w:r>
      <w:proofErr w:type="spellStart"/>
      <w:r>
        <w:rPr>
          <w:rFonts w:ascii="CMR10" w:hAnsi="CMR10" w:cs="CMR10"/>
        </w:rPr>
        <w:t>Learning</w:t>
      </w:r>
      <w:proofErr w:type="spellEnd"/>
      <w:r>
        <w:rPr>
          <w:rFonts w:ascii="CMR10" w:hAnsi="CMR10" w:cs="CMR10"/>
        </w:rPr>
        <w:t xml:space="preserve">. En [6], los autores realizan un estudio de regresión para identificar las palabras que mayor impacto tienen en la predicción de la volatilidad realizada (la desviación estándar del precio, para nuestro documento es la volatilidad). Utilizan como medida de atención el número de veces que aparece al día la búsqueda de la palabra referente al stock en Google </w:t>
      </w:r>
      <w:proofErr w:type="spellStart"/>
      <w:r>
        <w:rPr>
          <w:rFonts w:ascii="CMR10" w:hAnsi="CMR10" w:cs="CMR10"/>
        </w:rPr>
        <w:t>trends</w:t>
      </w:r>
      <w:proofErr w:type="spellEnd"/>
      <w:r>
        <w:rPr>
          <w:rFonts w:ascii="CMR10" w:hAnsi="CMR10" w:cs="CMR10"/>
        </w:rPr>
        <w:t xml:space="preserve">. Este trabajo difiere de este en que nosotros nos enfocamos en la predicción de grandes cambios en los retornos diarios que afectan a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w:t>
      </w:r>
      <w:proofErr w:type="spellStart"/>
      <w:r>
        <w:rPr>
          <w:rFonts w:ascii="CMR10" w:hAnsi="CMR10" w:cs="CMR10"/>
        </w:rPr>
        <w:t>Trends</w:t>
      </w:r>
      <w:proofErr w:type="spellEnd"/>
      <w:r>
        <w:rPr>
          <w:rFonts w:ascii="CMR10" w:hAnsi="CMR10" w:cs="CMR10"/>
        </w:rPr>
        <w:t xml:space="preserve">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continuos y no eventos extremos de las variables.</w:t>
      </w:r>
    </w:p>
    <w:p w14:paraId="46DF5FFA" w14:textId="1250200D" w:rsidR="00D97ECC" w:rsidRPr="00FC340B" w:rsidRDefault="00D97ECC" w:rsidP="0058060E">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w:t>
      </w:r>
      <w:proofErr w:type="spellStart"/>
      <w:r>
        <w:rPr>
          <w:rFonts w:ascii="CMR10" w:hAnsi="CMR10" w:cs="CMR10"/>
        </w:rPr>
        <w:t>Vaishali</w:t>
      </w:r>
      <w:proofErr w:type="spellEnd"/>
      <w:r>
        <w:rPr>
          <w:rFonts w:ascii="CMR10" w:hAnsi="CMR10" w:cs="CMR10"/>
        </w:rPr>
        <w:t xml:space="preserve"> y S. </w:t>
      </w:r>
      <w:proofErr w:type="spellStart"/>
      <w:r>
        <w:rPr>
          <w:rFonts w:ascii="CMR10" w:hAnsi="CMR10" w:cs="CMR10"/>
        </w:rPr>
        <w:t>Deshmukh</w:t>
      </w:r>
      <w:proofErr w:type="spellEnd"/>
      <w:r>
        <w:rPr>
          <w:rFonts w:ascii="CMR10" w:hAnsi="CMR10" w:cs="CMR10"/>
        </w:rPr>
        <w:t xml:space="preserve"> [9], C. Vega y R.A. Albuquerque [10], y C. </w:t>
      </w:r>
      <w:proofErr w:type="spellStart"/>
      <w:r>
        <w:rPr>
          <w:rFonts w:ascii="CMR10" w:hAnsi="CMR10" w:cs="CMR10"/>
        </w:rPr>
        <w:t>Jiang</w:t>
      </w:r>
      <w:proofErr w:type="spellEnd"/>
      <w:r>
        <w:rPr>
          <w:rFonts w:ascii="CMR10" w:hAnsi="CMR10" w:cs="CMR10"/>
        </w:rPr>
        <w:t xml:space="preserve"> et al. [11]. Trabajos más recientes de NLP en sentimiento de mercado incluyen S.A. </w:t>
      </w:r>
      <w:proofErr w:type="spellStart"/>
      <w:r>
        <w:rPr>
          <w:rFonts w:ascii="CMR10" w:hAnsi="CMR10" w:cs="CMR10"/>
        </w:rPr>
        <w:t>Phand</w:t>
      </w:r>
      <w:proofErr w:type="spellEnd"/>
      <w:r>
        <w:rPr>
          <w:rFonts w:ascii="CMR10" w:hAnsi="CMR10" w:cs="CMR10"/>
        </w:rPr>
        <w:t xml:space="preserve"> et al. [12], o N. C. </w:t>
      </w:r>
      <w:proofErr w:type="spellStart"/>
      <w:r>
        <w:rPr>
          <w:rFonts w:ascii="CMR10" w:hAnsi="CMR10" w:cs="CMR10"/>
        </w:rPr>
        <w:t>Dang</w:t>
      </w:r>
      <w:proofErr w:type="spellEnd"/>
      <w:r>
        <w:rPr>
          <w:rFonts w:ascii="CMR10" w:hAnsi="CMR10" w:cs="CMR10"/>
        </w:rPr>
        <w:t xml:space="preserve"> et al. [13], que están enfocados en predicción. Y trabajos como X. Du y K. Tanaka-</w:t>
      </w:r>
      <w:proofErr w:type="spellStart"/>
      <w:r>
        <w:rPr>
          <w:rFonts w:ascii="CMR10" w:hAnsi="CMR10" w:cs="CMR10"/>
        </w:rPr>
        <w:t>Ishii</w:t>
      </w:r>
      <w:proofErr w:type="spellEnd"/>
      <w:r>
        <w:rPr>
          <w:rFonts w:ascii="CMR10" w:hAnsi="CMR10" w:cs="CMR10"/>
        </w:rPr>
        <w:t xml:space="preserve"> [14], donde se utilizan los </w:t>
      </w:r>
      <w:proofErr w:type="spellStart"/>
      <w:r>
        <w:rPr>
          <w:rFonts w:ascii="CMR10" w:hAnsi="CMR10" w:cs="CMR10"/>
        </w:rPr>
        <w:t>embeddings</w:t>
      </w:r>
      <w:proofErr w:type="spellEnd"/>
      <w:r>
        <w:rPr>
          <w:rFonts w:ascii="CMR10" w:hAnsi="CMR10" w:cs="CMR10"/>
        </w:rPr>
        <w:t xml:space="preserve"> adquiridos de artículos y series de precios para optimizar carteras.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w:t>
      </w:r>
      <w:proofErr w:type="spellStart"/>
      <w:r>
        <w:rPr>
          <w:rFonts w:ascii="CMR10" w:hAnsi="CMR10" w:cs="CMR10"/>
        </w:rPr>
        <w:t>Moat</w:t>
      </w:r>
      <w:proofErr w:type="spellEnd"/>
      <w:r>
        <w:rPr>
          <w:rFonts w:ascii="CMR10" w:hAnsi="CMR10" w:cs="CMR10"/>
        </w:rPr>
        <w:t xml:space="preserve"> et al. [12], se investiga el impacto que tiene el número de visitas que en páginas de Wikipedia en el movimiento del precio de la acción. En Z. Da et al. [13], los autores analizan el número de búsquedas en Google de compañías cerca de un evento IPO para predecir el precio de una acción. En N. </w:t>
      </w:r>
      <w:proofErr w:type="spellStart"/>
      <w:r>
        <w:rPr>
          <w:rFonts w:ascii="CMR10" w:hAnsi="CMR10" w:cs="CMR10"/>
        </w:rPr>
        <w:t>Vlastakis</w:t>
      </w:r>
      <w:proofErr w:type="spellEnd"/>
      <w:r>
        <w:rPr>
          <w:rFonts w:ascii="CMR10" w:hAnsi="CMR10" w:cs="CMR10"/>
        </w:rPr>
        <w:t xml:space="preserve"> y R.N. </w:t>
      </w:r>
      <w:proofErr w:type="spellStart"/>
      <w:r>
        <w:rPr>
          <w:rFonts w:ascii="CMR10" w:hAnsi="CMR10" w:cs="CMR10"/>
        </w:rPr>
        <w:t>Markellos</w:t>
      </w:r>
      <w:proofErr w:type="spellEnd"/>
      <w:r>
        <w:rPr>
          <w:rFonts w:ascii="CMR10" w:hAnsi="CMR10" w:cs="CMR10"/>
        </w:rPr>
        <w:t xml:space="preserve"> [14], los autores aproximan la demanda de acciones e índices con las búsquedas semanales en Google </w:t>
      </w:r>
      <w:proofErr w:type="spellStart"/>
      <w:r>
        <w:rPr>
          <w:rFonts w:ascii="CMR10" w:hAnsi="CMR10" w:cs="CMR10"/>
        </w:rPr>
        <w:t>Trends</w:t>
      </w:r>
      <w:proofErr w:type="spellEnd"/>
      <w:r>
        <w:rPr>
          <w:rFonts w:ascii="CMR10" w:hAnsi="CMR10" w:cs="CMR10"/>
        </w:rPr>
        <w:t xml:space="preserve"> y lo usan para analizar la volatilidad. M. Bank et al. [15], muestran la relación entre el volumen de búsquedas en Google </w:t>
      </w:r>
      <w:proofErr w:type="spellStart"/>
      <w:r>
        <w:rPr>
          <w:rFonts w:ascii="CMR10" w:hAnsi="CMR10" w:cs="CMR10"/>
        </w:rPr>
        <w:t>Trends</w:t>
      </w:r>
      <w:proofErr w:type="spellEnd"/>
      <w:r>
        <w:rPr>
          <w:rFonts w:ascii="CMR10" w:hAnsi="CMR10" w:cs="CMR10"/>
        </w:rPr>
        <w:t xml:space="preserve"> y el retorno de las acciones. Se enfocan en los nombres de las compañías para las búsquedas y demuestran una relativamente alta correlación con el retorno positivo del activo. En C. </w:t>
      </w:r>
      <w:proofErr w:type="spellStart"/>
      <w:r>
        <w:rPr>
          <w:rFonts w:ascii="CMR10" w:hAnsi="CMR10" w:cs="CMR10"/>
        </w:rPr>
        <w:t>Curme</w:t>
      </w:r>
      <w:proofErr w:type="spellEnd"/>
      <w:r>
        <w:rPr>
          <w:rFonts w:ascii="CMR10" w:hAnsi="CMR10" w:cs="CMR10"/>
        </w:rPr>
        <w:t xml:space="preserve"> et al. [16], los autores encuentran que la búsqueda en </w:t>
      </w:r>
      <w:r>
        <w:rPr>
          <w:rFonts w:ascii="CMR10" w:hAnsi="CMR10" w:cs="CMR10"/>
        </w:rPr>
        <w:lastRenderedPageBreak/>
        <w:t xml:space="preserve">Google </w:t>
      </w:r>
      <w:proofErr w:type="spellStart"/>
      <w:r>
        <w:rPr>
          <w:rFonts w:ascii="CMR10" w:hAnsi="CMR10" w:cs="CMR10"/>
        </w:rPr>
        <w:t>trends</w:t>
      </w:r>
      <w:proofErr w:type="spellEnd"/>
      <w:r>
        <w:rPr>
          <w:rFonts w:ascii="CMR10" w:hAnsi="CMR10" w:cs="CMR10"/>
        </w:rPr>
        <w:t xml:space="preserve"> de términos políticos y financieros está relacionado con una caída del precio del activo en el siguiente día. También observan una caída de retornos en estrategias de trading con compras o ventas basadas en señales de atención de términos de Google </w:t>
      </w:r>
      <w:proofErr w:type="spellStart"/>
      <w:r>
        <w:rPr>
          <w:rFonts w:ascii="CMR10" w:hAnsi="CMR10" w:cs="CMR10"/>
        </w:rPr>
        <w:t>Trends</w:t>
      </w:r>
      <w:proofErr w:type="spellEnd"/>
      <w:r>
        <w:rPr>
          <w:rFonts w:ascii="CMR10" w:hAnsi="CMR10" w:cs="CMR10"/>
        </w:rPr>
        <w:t xml:space="preserve">. Por otra parte, en T. </w:t>
      </w:r>
      <w:proofErr w:type="spellStart"/>
      <w:r>
        <w:rPr>
          <w:rFonts w:ascii="CMR10" w:hAnsi="CMR10" w:cs="CMR10"/>
        </w:rPr>
        <w:t>Preis</w:t>
      </w:r>
      <w:proofErr w:type="spellEnd"/>
      <w:r>
        <w:rPr>
          <w:rFonts w:ascii="CMR10" w:hAnsi="CMR10" w:cs="CMR10"/>
        </w:rPr>
        <w:t xml:space="preserve"> et al. [17], encuentran que se acumula mucho ruido cuando se utiliza un solo término de atención como señal. Como bien hemos dicho antes, nuestro estudio difiere de los anteriores en que nosotros nos enfocamos en la relación entre cambios extremos de variables y no en relaciones en un continuo de su valor. Como últimas aportaciones a la literatura podemos ver el trabajo de D. </w:t>
      </w:r>
      <w:proofErr w:type="spellStart"/>
      <w:r>
        <w:rPr>
          <w:rFonts w:ascii="CMR10" w:hAnsi="CMR10" w:cs="CMR10"/>
        </w:rPr>
        <w:t>Borup</w:t>
      </w:r>
      <w:proofErr w:type="spellEnd"/>
      <w:r>
        <w:rPr>
          <w:rFonts w:ascii="CMR10" w:hAnsi="CMR10" w:cs="CMR10"/>
        </w:rPr>
        <w:t xml:space="preserve"> et al. [18], donde los autores utilizan búsquedas en Google </w:t>
      </w:r>
      <w:proofErr w:type="spellStart"/>
      <w:r>
        <w:rPr>
          <w:rFonts w:ascii="CMR10" w:hAnsi="CMR10" w:cs="CMR10"/>
        </w:rPr>
        <w:t>Trends</w:t>
      </w:r>
      <w:proofErr w:type="spellEnd"/>
      <w:r>
        <w:rPr>
          <w:rFonts w:ascii="CMR10" w:hAnsi="CMR10" w:cs="CMR10"/>
        </w:rPr>
        <w:t xml:space="preserve"> de términos relacionados con desempleo para mejorar la metodología oficial que se sigue actualmente para predecir los </w:t>
      </w:r>
      <w:proofErr w:type="spellStart"/>
      <w:r>
        <w:rPr>
          <w:rFonts w:ascii="CMR10" w:hAnsi="CMR10" w:cs="CMR10"/>
        </w:rPr>
        <w:t>Initial</w:t>
      </w:r>
      <w:proofErr w:type="spellEnd"/>
      <w:r>
        <w:rPr>
          <w:rFonts w:ascii="CMR10" w:hAnsi="CMR10" w:cs="CMR10"/>
        </w:rPr>
        <w:t xml:space="preserve"> </w:t>
      </w:r>
      <w:proofErr w:type="spellStart"/>
      <w:r>
        <w:rPr>
          <w:rFonts w:ascii="CMR10" w:hAnsi="CMR10" w:cs="CMR10"/>
        </w:rPr>
        <w:t>Claims</w:t>
      </w:r>
      <w:proofErr w:type="spellEnd"/>
      <w:r>
        <w:rPr>
          <w:rFonts w:ascii="CMR10" w:hAnsi="CMR10" w:cs="CMR10"/>
        </w:rPr>
        <w:t>, unos datos de desempleo. Ellos utilizan las tendencias como variables predictoras añadidas en una serie de modelos estándar y son capaces de probar que esta inclusión mejora considerablemente la predicción. Se prueba así que poco a poco estas metodologías son introducidas por organismos oficiales en sus análisis de datos.</w:t>
      </w:r>
    </w:p>
    <w:p w14:paraId="54D22B23" w14:textId="4F72402E" w:rsidR="005B72A5" w:rsidRDefault="00B575FF" w:rsidP="0058060E">
      <w:pPr>
        <w:pStyle w:val="Heading1"/>
        <w:numPr>
          <w:ilvl w:val="1"/>
          <w:numId w:val="17"/>
        </w:numPr>
        <w:jc w:val="both"/>
        <w:rPr>
          <w:rFonts w:eastAsia="Times New Roman"/>
          <w:lang w:eastAsia="es-ES"/>
        </w:rPr>
      </w:pPr>
      <w:bookmarkStart w:id="17" w:name="_Toc52373234"/>
      <w:r>
        <w:rPr>
          <w:rFonts w:eastAsia="Times New Roman"/>
          <w:lang w:eastAsia="es-ES"/>
        </w:rPr>
        <w:t>Motivación</w:t>
      </w:r>
      <w:bookmarkEnd w:id="17"/>
    </w:p>
    <w:p w14:paraId="6D150B5C" w14:textId="30BF89A5" w:rsidR="00173582" w:rsidRDefault="00173582" w:rsidP="00542156">
      <w:pPr>
        <w:jc w:val="both"/>
        <w:rPr>
          <w:lang w:eastAsia="es-ES"/>
        </w:rPr>
      </w:pPr>
      <w:r>
        <w:rPr>
          <w:lang w:eastAsia="es-ES"/>
        </w:rPr>
        <w:t xml:space="preserve">Teniendo en cuenta el contexto del marco teórico que enmarca esta investigación, por un lado tenemos el análisis de movimiento de los mercados y sus repercusiones entre si y los grandes inversionistas que buscan capitalización a través de herramientas de análisis como las mencionadas anteriormente para predecir un estado futuro de cualquier indicador financiero que proporcione una ganancia potencial, y por otro lado tenemos la tecnología como herramienta de soporte al análisis de datos que nos permiten realizar operaciones sobre estos datos de manera </w:t>
      </w:r>
      <w:r w:rsidR="00542156">
        <w:rPr>
          <w:lang w:eastAsia="es-ES"/>
        </w:rPr>
        <w:t>más</w:t>
      </w:r>
      <w:r>
        <w:rPr>
          <w:lang w:eastAsia="es-ES"/>
        </w:rPr>
        <w:t xml:space="preserve"> </w:t>
      </w:r>
      <w:r w:rsidR="00542156">
        <w:rPr>
          <w:lang w:eastAsia="es-ES"/>
        </w:rPr>
        <w:t>rápida y segura y con la cual podemos explotar con mas cantidad de datos históricos con los que se pueden predecir y efectuar simulaciones en el pasado para poder entender y adelantarse al movimiento de cualquier mercado.</w:t>
      </w:r>
    </w:p>
    <w:p w14:paraId="3F104B98" w14:textId="43F1E8D1" w:rsidR="00542156" w:rsidRDefault="00542156" w:rsidP="00542156">
      <w:pPr>
        <w:jc w:val="both"/>
        <w:rPr>
          <w:lang w:eastAsia="es-ES"/>
        </w:rPr>
      </w:pPr>
      <w:r>
        <w:rPr>
          <w:lang w:eastAsia="es-ES"/>
        </w:rPr>
        <w:t>Como se ha mencionado previamente el incentivo al realizar esta investigación reside en dar un hallazgo en la capacidad de predicción de nuestro modelo aplicado a los mercados mas importantes del mundo y dar una perspectiva diferente a los hallazgos hechos en el pasado, y que busca monitorizar cambios en la medida de riesgo mas importante, la volatilidad, por medio de cambios en los retornos diarios, de forma anticipada y precisa con la tecnología como soporte.</w:t>
      </w:r>
    </w:p>
    <w:p w14:paraId="327D6BE6" w14:textId="4A77847F" w:rsidR="00542156" w:rsidRDefault="00542156" w:rsidP="00542156">
      <w:pPr>
        <w:jc w:val="both"/>
        <w:rPr>
          <w:lang w:eastAsia="es-ES"/>
        </w:rPr>
      </w:pPr>
      <w:r>
        <w:rPr>
          <w:lang w:eastAsia="es-ES"/>
        </w:rPr>
        <w:t xml:space="preserve">Se tiene en consideración que </w:t>
      </w:r>
      <w:r w:rsidR="008546AF">
        <w:rPr>
          <w:lang w:eastAsia="es-ES"/>
        </w:rPr>
        <w:t>para un análisis confiable del modelo se necesita extraer una gran cantidad de datos de dos fuentes distintas en lo que es imprescindible que los diferentes componentes tecnológicos sean capaces de extraer, procesar y verificar los flujos de datos obtenidos, por lo cual se intenta esbozar la arquitectura tecnológica de la forma mas simple posible para que dicha aplicación tenga cabida en otros contextos de análisis de datos futuros.</w:t>
      </w:r>
    </w:p>
    <w:p w14:paraId="1FCE0161" w14:textId="1FFC82C4" w:rsidR="00DE1CAF" w:rsidRDefault="00DE1CAF" w:rsidP="0058060E">
      <w:pPr>
        <w:pStyle w:val="Heading1"/>
        <w:numPr>
          <w:ilvl w:val="0"/>
          <w:numId w:val="14"/>
        </w:numPr>
        <w:jc w:val="both"/>
        <w:rPr>
          <w:lang w:eastAsia="es-ES"/>
        </w:rPr>
      </w:pPr>
      <w:bookmarkStart w:id="18" w:name="_Toc52373235"/>
      <w:r>
        <w:rPr>
          <w:lang w:eastAsia="es-ES"/>
        </w:rPr>
        <w:t xml:space="preserve">Metodología </w:t>
      </w:r>
      <w:r w:rsidR="00646780">
        <w:rPr>
          <w:lang w:eastAsia="es-ES"/>
        </w:rPr>
        <w:t xml:space="preserve">y ejecución </w:t>
      </w:r>
      <w:r>
        <w:rPr>
          <w:lang w:eastAsia="es-ES"/>
        </w:rPr>
        <w:t>de</w:t>
      </w:r>
      <w:r w:rsidR="00646780">
        <w:rPr>
          <w:lang w:eastAsia="es-ES"/>
        </w:rPr>
        <w:t>l proyecto</w:t>
      </w:r>
      <w:bookmarkEnd w:id="18"/>
    </w:p>
    <w:p w14:paraId="55EA2407" w14:textId="458A153E" w:rsidR="00DE1CAF" w:rsidRDefault="00DE1CAF" w:rsidP="0058060E">
      <w:pPr>
        <w:jc w:val="both"/>
        <w:rPr>
          <w:lang w:eastAsia="es-ES"/>
        </w:rPr>
      </w:pPr>
    </w:p>
    <w:p w14:paraId="125FF531" w14:textId="73A124E4" w:rsidR="0029084D" w:rsidRDefault="00F234D3" w:rsidP="0058060E">
      <w:pPr>
        <w:jc w:val="both"/>
        <w:rPr>
          <w:lang w:eastAsia="es-ES"/>
        </w:rPr>
      </w:pPr>
      <w:r>
        <w:rPr>
          <w:lang w:eastAsia="es-ES"/>
        </w:rPr>
        <w:t>El</w:t>
      </w:r>
      <w:r w:rsidR="00442C6C">
        <w:rPr>
          <w:lang w:eastAsia="es-ES"/>
        </w:rPr>
        <w:t xml:space="preserve"> modelo </w:t>
      </w:r>
      <w:r>
        <w:rPr>
          <w:lang w:eastAsia="es-ES"/>
        </w:rPr>
        <w:t xml:space="preserve">utiliza como </w:t>
      </w:r>
      <w:r w:rsidR="00442C6C">
        <w:rPr>
          <w:lang w:eastAsia="es-ES"/>
        </w:rPr>
        <w:t xml:space="preserve">datos </w:t>
      </w:r>
      <w:r>
        <w:rPr>
          <w:lang w:eastAsia="es-ES"/>
        </w:rPr>
        <w:t xml:space="preserve">de entrada la serie </w:t>
      </w:r>
      <w:r w:rsidR="00E84AC9">
        <w:rPr>
          <w:lang w:eastAsia="es-ES"/>
        </w:rPr>
        <w:t xml:space="preserve">de cierre de posiciones de los últimos 10 años </w:t>
      </w:r>
      <w:r w:rsidR="00442C6C">
        <w:rPr>
          <w:lang w:eastAsia="es-ES"/>
        </w:rPr>
        <w:t xml:space="preserve">de unos de los índices bursátiles </w:t>
      </w:r>
      <w:r>
        <w:rPr>
          <w:lang w:eastAsia="es-ES"/>
        </w:rPr>
        <w:t>más</w:t>
      </w:r>
      <w:r w:rsidR="00442C6C">
        <w:rPr>
          <w:lang w:eastAsia="es-ES"/>
        </w:rPr>
        <w:t xml:space="preserve"> importantes existentes en los mercados financieros, el IBEX35 del mercado </w:t>
      </w:r>
      <w:r w:rsidR="00CC6810">
        <w:rPr>
          <w:lang w:eastAsia="es-ES"/>
        </w:rPr>
        <w:t>español</w:t>
      </w:r>
      <w:r w:rsidR="00442C6C">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w:t>
      </w:r>
      <w:r>
        <w:rPr>
          <w:lang w:eastAsia="es-ES"/>
        </w:rPr>
        <w:t>más</w:t>
      </w:r>
      <w:r w:rsidR="00994A60">
        <w:rPr>
          <w:lang w:eastAsia="es-ES"/>
        </w:rPr>
        <w:t xml:space="preserve"> característico del clima mercantil actual, y el NASDAQ 100, también de origen </w:t>
      </w:r>
      <w:r w:rsidR="00142897">
        <w:rPr>
          <w:lang w:eastAsia="es-ES"/>
        </w:rPr>
        <w:t>e</w:t>
      </w:r>
      <w:r w:rsidR="00994A60">
        <w:rPr>
          <w:lang w:eastAsia="es-ES"/>
        </w:rPr>
        <w:t xml:space="preserve">stadounidense </w:t>
      </w:r>
      <w:r w:rsidR="00994A60">
        <w:rPr>
          <w:lang w:eastAsia="es-ES"/>
        </w:rPr>
        <w:lastRenderedPageBreak/>
        <w:t xml:space="preserve">que aglomera los 100 valores de las compañías de tecnología </w:t>
      </w:r>
      <w:r>
        <w:rPr>
          <w:lang w:eastAsia="es-ES"/>
        </w:rPr>
        <w:t>más</w:t>
      </w:r>
      <w:r w:rsidR="00994A60">
        <w:rPr>
          <w:lang w:eastAsia="es-ES"/>
        </w:rPr>
        <w:t xml:space="preserve">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proofErr w:type="spellStart"/>
        <w:r w:rsidR="00E84AC9" w:rsidRPr="0029084D">
          <w:rPr>
            <w:rStyle w:val="Hyperlink"/>
            <w:lang w:eastAsia="es-ES"/>
          </w:rPr>
          <w:t>Yahoo</w:t>
        </w:r>
        <w:proofErr w:type="spellEnd"/>
        <w:r w:rsidR="00E84AC9" w:rsidRPr="0029084D">
          <w:rPr>
            <w:rStyle w:val="Hyperlink"/>
            <w:lang w:eastAsia="es-ES"/>
          </w:rPr>
          <w:t xml:space="preserve"> </w:t>
        </w:r>
        <w:proofErr w:type="spellStart"/>
        <w:r w:rsidR="00E84AC9" w:rsidRPr="0029084D">
          <w:rPr>
            <w:rStyle w:val="Hyperlink"/>
            <w:lang w:eastAsia="es-ES"/>
          </w:rPr>
          <w:t>Finance</w:t>
        </w:r>
        <w:proofErr w:type="spellEnd"/>
      </w:hyperlink>
      <w:r w:rsidR="00E84AC9">
        <w:rPr>
          <w:lang w:eastAsia="es-ES"/>
        </w:rPr>
        <w:t xml:space="preserve"> y son extraídos los datos históricos como series temporales con frecuencia diaria</w:t>
      </w:r>
      <w:r w:rsidR="003673CA">
        <w:rPr>
          <w:lang w:eastAsia="es-ES"/>
        </w:rPr>
        <w:t>.</w:t>
      </w:r>
      <w:r>
        <w:rPr>
          <w:lang w:eastAsia="es-ES"/>
        </w:rPr>
        <w:t xml:space="preserve">     </w:t>
      </w:r>
    </w:p>
    <w:p w14:paraId="16E79173" w14:textId="08113C43" w:rsidR="00CC6810" w:rsidRDefault="003673CA" w:rsidP="0058060E">
      <w:pPr>
        <w:jc w:val="both"/>
        <w:rPr>
          <w:lang w:eastAsia="es-ES"/>
        </w:rPr>
      </w:pPr>
      <w:r>
        <w:rPr>
          <w:lang w:eastAsia="es-ES"/>
        </w:rPr>
        <w:t>También se utiliza como datos de entrad</w:t>
      </w:r>
      <w:r w:rsidR="00D837AD">
        <w:rPr>
          <w:lang w:eastAsia="es-ES"/>
        </w:rPr>
        <w:t>a</w:t>
      </w:r>
      <w:r>
        <w:rPr>
          <w:lang w:eastAsia="es-ES"/>
        </w:rPr>
        <w:t xml:space="preserve"> </w:t>
      </w:r>
      <w:r w:rsidR="0029084D">
        <w:rPr>
          <w:lang w:eastAsia="es-ES"/>
        </w:rPr>
        <w:t xml:space="preserve">una serie temporal de tendencias de búsqueda en Google el cual se extrae a través del servicio de </w:t>
      </w:r>
      <w:hyperlink r:id="rId13" w:history="1">
        <w:r w:rsidR="0029084D" w:rsidRPr="00CC6810">
          <w:rPr>
            <w:rStyle w:val="Hyperlink"/>
            <w:lang w:eastAsia="es-ES"/>
          </w:rPr>
          <w:t xml:space="preserve">Google </w:t>
        </w:r>
        <w:proofErr w:type="spellStart"/>
        <w:r w:rsidR="0029084D" w:rsidRPr="00CC6810">
          <w:rPr>
            <w:rStyle w:val="Hyperlink"/>
            <w:lang w:eastAsia="es-ES"/>
          </w:rPr>
          <w:t>Trends</w:t>
        </w:r>
        <w:proofErr w:type="spellEnd"/>
      </w:hyperlink>
      <w:r w:rsidR="0029084D">
        <w:rPr>
          <w:lang w:eastAsia="es-ES"/>
        </w:rPr>
        <w:t xml:space="preserve"> y que muestra</w:t>
      </w:r>
      <w:r w:rsidR="00CC6810">
        <w:rPr>
          <w:lang w:eastAsia="es-ES"/>
        </w:rPr>
        <w:t xml:space="preserve"> el conteo de búsquedas que se han hecho diariamente a una palabra determinada.</w:t>
      </w:r>
    </w:p>
    <w:p w14:paraId="238A62BD" w14:textId="18418C84" w:rsidR="00252C8E" w:rsidRDefault="00CC6810" w:rsidP="00FC340B">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w:t>
      </w:r>
      <w:r w:rsidR="003673CA">
        <w:rPr>
          <w:lang w:eastAsia="es-ES"/>
        </w:rPr>
        <w:t xml:space="preserve">frecuencia de </w:t>
      </w:r>
      <w:r>
        <w:rPr>
          <w:lang w:eastAsia="es-ES"/>
        </w:rPr>
        <w:t>variación en su precio de cierre.</w:t>
      </w:r>
      <w:r w:rsidR="003673CA">
        <w:rPr>
          <w:lang w:eastAsia="es-ES"/>
        </w:rPr>
        <w:t xml:space="preserve"> Como métrica para valorar la bondad de la predicción se ha establecido una distribución para cada serie en la que la volatilidad forma parte del </w:t>
      </w:r>
      <w:r w:rsidR="00A5288A">
        <w:rPr>
          <w:lang w:eastAsia="es-ES"/>
        </w:rPr>
        <w:t>límite</w:t>
      </w:r>
      <w:r w:rsidR="003673CA">
        <w:rPr>
          <w:lang w:eastAsia="es-ES"/>
        </w:rPr>
        <w:t xml:space="preserve"> en el que se considera si el cambio en el precio o en la tendencia de búsquedas es atípica.</w:t>
      </w:r>
    </w:p>
    <w:p w14:paraId="7CE9C8FE" w14:textId="77777777" w:rsidR="00FC340B" w:rsidRDefault="00FC340B" w:rsidP="00FC340B">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proofErr w:type="spellStart"/>
      <w:r w:rsidRPr="00AD26CE">
        <w:rPr>
          <w:rFonts w:ascii="CMR10" w:hAnsi="CMR10" w:cs="CMR10"/>
        </w:rPr>
        <w:t>Mahalakshmi</w:t>
      </w:r>
      <w:proofErr w:type="spellEnd"/>
      <w:r w:rsidRPr="00AD26CE">
        <w:rPr>
          <w:rFonts w:ascii="CMR10" w:hAnsi="CMR10" w:cs="CMR10"/>
        </w:rPr>
        <w:t xml:space="preserve"> et al. </w:t>
      </w:r>
      <w:r>
        <w:rPr>
          <w:rFonts w:ascii="CMR10" w:hAnsi="CMR10" w:cs="CMR10"/>
        </w:rPr>
        <w:t>[18]. No incidimos en los modelos de predicción porque a diferencia de la mayoría de los estudios en la literatura nosotros no utilizamos un modelo para predecir o tomar decisiones ajustando unos parámetros, o una ecuación a los datos, sin embargo probamos la hipótesis que el volumen de búsquedas de ciertos términos conocidos de antemano categorizados en valores extremos tienen una beta de 1 (sin termino independiente) con cambios extremos del mismo orden estadístico de los retornos diarios del activo y su subsecuente impacto en la volatilidad.</w:t>
      </w:r>
    </w:p>
    <w:p w14:paraId="1B2887AD" w14:textId="026DD2B3" w:rsidR="00FC340B" w:rsidRPr="00143AB3" w:rsidRDefault="00FC340B" w:rsidP="00FC340B">
      <w:pPr>
        <w:jc w:val="both"/>
        <w:rPr>
          <w:rFonts w:ascii="CMR10" w:hAnsi="CMR10" w:cs="CMR10"/>
        </w:rPr>
      </w:pPr>
      <w:r>
        <w:rPr>
          <w:rFonts w:ascii="CMR10" w:hAnsi="CMR10" w:cs="CMR10"/>
        </w:rPr>
        <w:t xml:space="preserve">Además, ajustamos una regresión logística a las series binarias de tendencias y </w:t>
      </w:r>
      <w:r w:rsidR="00D1510A">
        <w:rPr>
          <w:rFonts w:ascii="CMR10" w:hAnsi="CMR10" w:cs="CMR10"/>
        </w:rPr>
        <w:t>volatilidad</w:t>
      </w:r>
      <w:r>
        <w:rPr>
          <w:rFonts w:ascii="CMR10" w:hAnsi="CMR10" w:cs="CMR10"/>
        </w:rPr>
        <w:t xml:space="preserve"> extremos. La finalidad no es para nada predictiva como hemos justificado antes, sino de inferencia estadística para entender mejor la relación entre ambas series, que al ser binarias debemos usar la regresión logística, y con la que podemos, mediante medidas de precisión en muestra y otros parámetros realizar dichas inferencias. </w:t>
      </w: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19" w:name="_Toc46936109"/>
      <w:bookmarkStart w:id="20" w:name="_Toc47023122"/>
      <w:bookmarkStart w:id="21" w:name="_Toc51878451"/>
      <w:bookmarkStart w:id="22" w:name="_Toc52223464"/>
      <w:bookmarkStart w:id="23" w:name="_Toc52373236"/>
      <w:bookmarkEnd w:id="19"/>
      <w:bookmarkEnd w:id="20"/>
      <w:bookmarkEnd w:id="21"/>
      <w:bookmarkEnd w:id="22"/>
      <w:bookmarkEnd w:id="23"/>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4" w:name="_Toc46936110"/>
      <w:bookmarkStart w:id="25" w:name="_Toc47023123"/>
      <w:bookmarkStart w:id="26" w:name="_Toc51878452"/>
      <w:bookmarkStart w:id="27" w:name="_Toc52223465"/>
      <w:bookmarkStart w:id="28" w:name="_Toc52373237"/>
      <w:bookmarkEnd w:id="24"/>
      <w:bookmarkEnd w:id="25"/>
      <w:bookmarkEnd w:id="26"/>
      <w:bookmarkEnd w:id="27"/>
      <w:bookmarkEnd w:id="28"/>
    </w:p>
    <w:p w14:paraId="5A2E9D59" w14:textId="1A03DF2E" w:rsidR="00646780" w:rsidRDefault="00646780" w:rsidP="0058060E">
      <w:pPr>
        <w:pStyle w:val="Heading1"/>
        <w:numPr>
          <w:ilvl w:val="1"/>
          <w:numId w:val="19"/>
        </w:numPr>
        <w:jc w:val="both"/>
        <w:rPr>
          <w:rFonts w:eastAsia="Times New Roman"/>
          <w:lang w:eastAsia="es-ES"/>
        </w:rPr>
      </w:pPr>
      <w:bookmarkStart w:id="29" w:name="_Toc52373238"/>
      <w:proofErr w:type="spellStart"/>
      <w:r>
        <w:rPr>
          <w:rFonts w:eastAsia="Times New Roman"/>
          <w:lang w:eastAsia="es-ES"/>
        </w:rPr>
        <w:t>Preprocesado</w:t>
      </w:r>
      <w:proofErr w:type="spellEnd"/>
      <w:r>
        <w:rPr>
          <w:rFonts w:eastAsia="Times New Roman"/>
          <w:lang w:eastAsia="es-ES"/>
        </w:rPr>
        <w:t xml:space="preserve"> de los datos</w:t>
      </w:r>
      <w:bookmarkEnd w:id="29"/>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 xml:space="preserve">La data de las dos series es extraída mediante un servicio hecho con el </w:t>
      </w:r>
      <w:proofErr w:type="spellStart"/>
      <w:r>
        <w:rPr>
          <w:lang w:eastAsia="es-ES"/>
        </w:rPr>
        <w:t>framework</w:t>
      </w:r>
      <w:proofErr w:type="spellEnd"/>
      <w:r>
        <w:rPr>
          <w:lang w:eastAsia="es-ES"/>
        </w:rPr>
        <w:t xml:space="preserve"> </w:t>
      </w:r>
      <w:proofErr w:type="spellStart"/>
      <w:r>
        <w:rPr>
          <w:lang w:eastAsia="es-ES"/>
        </w:rPr>
        <w:t>NodeJS</w:t>
      </w:r>
      <w:proofErr w:type="spellEnd"/>
      <w:r>
        <w:rPr>
          <w:lang w:eastAsia="es-ES"/>
        </w:rPr>
        <w:t xml:space="preserve"> el cual hace uso del paquete de </w:t>
      </w:r>
      <w:proofErr w:type="spellStart"/>
      <w:r>
        <w:rPr>
          <w:lang w:eastAsia="es-ES"/>
        </w:rPr>
        <w:t>npm</w:t>
      </w:r>
      <w:proofErr w:type="spellEnd"/>
      <w:r>
        <w:rPr>
          <w:lang w:eastAsia="es-ES"/>
        </w:rPr>
        <w:t xml:space="preserve"> </w:t>
      </w:r>
      <w:proofErr w:type="spellStart"/>
      <w:r>
        <w:rPr>
          <w:lang w:eastAsia="es-ES"/>
        </w:rPr>
        <w:t>google</w:t>
      </w:r>
      <w:proofErr w:type="spellEnd"/>
      <w:r>
        <w:rPr>
          <w:lang w:eastAsia="es-ES"/>
        </w:rPr>
        <w:t>-</w:t>
      </w:r>
      <w:proofErr w:type="spellStart"/>
      <w:r>
        <w:rPr>
          <w:lang w:eastAsia="es-ES"/>
        </w:rPr>
        <w:t>trends</w:t>
      </w:r>
      <w:proofErr w:type="spellEnd"/>
      <w:r>
        <w:rPr>
          <w:lang w:eastAsia="es-ES"/>
        </w:rPr>
        <w:t xml:space="preserve">-api y </w:t>
      </w:r>
      <w:proofErr w:type="spellStart"/>
      <w:r>
        <w:rPr>
          <w:lang w:eastAsia="es-ES"/>
        </w:rPr>
        <w:t>yahoo-finance</w:t>
      </w:r>
      <w:proofErr w:type="spellEnd"/>
      <w:r>
        <w:rPr>
          <w:lang w:eastAsia="es-ES"/>
        </w:rPr>
        <w:t>:</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googleTrends</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w:t>
      </w:r>
      <w:proofErr w:type="spellStart"/>
      <w:r w:rsidRPr="0049332D">
        <w:rPr>
          <w:rFonts w:ascii="Consolas" w:eastAsia="Times New Roman" w:hAnsi="Consolas" w:cs="Times New Roman"/>
          <w:color w:val="CE9178"/>
          <w:sz w:val="21"/>
          <w:szCs w:val="21"/>
          <w:lang w:val="en-US" w:eastAsia="es-CO"/>
        </w:rPr>
        <w:t>api</w:t>
      </w:r>
      <w:proofErr w:type="spellEnd"/>
      <w:r w:rsidRPr="0049332D">
        <w:rPr>
          <w:rFonts w:ascii="Consolas" w:eastAsia="Times New Roman" w:hAnsi="Consolas" w:cs="Times New Roman"/>
          <w:color w:val="CE9178"/>
          <w:sz w:val="21"/>
          <w:szCs w:val="21"/>
          <w:lang w:val="en-US" w:eastAsia="es-CO"/>
        </w:rPr>
        <w:t>'</w:t>
      </w:r>
      <w:proofErr w:type="gramStart"/>
      <w:r w:rsidRPr="0049332D">
        <w:rPr>
          <w:rFonts w:ascii="Consolas" w:eastAsia="Times New Roman" w:hAnsi="Consolas" w:cs="Times New Roman"/>
          <w:color w:val="D4D4D4"/>
          <w:sz w:val="21"/>
          <w:szCs w:val="21"/>
          <w:lang w:val="en-US" w:eastAsia="es-CO"/>
        </w:rPr>
        <w:t>);</w:t>
      </w:r>
      <w:proofErr w:type="gramEnd"/>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proofErr w:type="spellStart"/>
      <w:r w:rsidRPr="0049332D">
        <w:rPr>
          <w:rFonts w:ascii="Consolas" w:eastAsia="Times New Roman" w:hAnsi="Consolas" w:cs="Times New Roman"/>
          <w:color w:val="4FC1FF"/>
          <w:sz w:val="21"/>
          <w:szCs w:val="21"/>
          <w:lang w:val="en-US" w:eastAsia="es-CO"/>
        </w:rPr>
        <w:t>yahooFinance</w:t>
      </w:r>
      <w:proofErr w:type="spellEnd"/>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proofErr w:type="gramStart"/>
      <w:r w:rsidRPr="0049332D">
        <w:rPr>
          <w:rFonts w:ascii="Consolas" w:eastAsia="Times New Roman" w:hAnsi="Consolas" w:cs="Times New Roman"/>
          <w:color w:val="D4D4D4"/>
          <w:sz w:val="21"/>
          <w:szCs w:val="21"/>
          <w:lang w:val="en-US" w:eastAsia="es-CO"/>
        </w:rPr>
        <w:t>);</w:t>
      </w:r>
      <w:proofErr w:type="gramEnd"/>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t>Se desarrolla un api q</w:t>
      </w:r>
      <w:r>
        <w:rPr>
          <w:lang w:val="es-CO" w:eastAsia="es-ES"/>
        </w:rPr>
        <w:t xml:space="preserve">ue hace uso de estas dos </w:t>
      </w:r>
      <w:proofErr w:type="spellStart"/>
      <w:r>
        <w:rPr>
          <w:lang w:val="es-CO" w:eastAsia="es-ES"/>
        </w:rPr>
        <w:t>api’s</w:t>
      </w:r>
      <w:proofErr w:type="spellEnd"/>
      <w:r>
        <w:rPr>
          <w:lang w:val="es-CO" w:eastAsia="es-ES"/>
        </w:rPr>
        <w:t xml:space="preserve"> de </w:t>
      </w:r>
      <w:proofErr w:type="spellStart"/>
      <w:r>
        <w:rPr>
          <w:lang w:val="es-CO" w:eastAsia="es-ES"/>
        </w:rPr>
        <w:t>npm</w:t>
      </w:r>
      <w:proofErr w:type="spellEnd"/>
      <w:r>
        <w:rPr>
          <w:lang w:val="es-CO" w:eastAsia="es-ES"/>
        </w:rPr>
        <w:t>:</w:t>
      </w:r>
    </w:p>
    <w:p w14:paraId="1025E0E1" w14:textId="6CCD4185" w:rsidR="006D1D46" w:rsidRPr="00BD6204" w:rsidRDefault="006D1D46" w:rsidP="00912621">
      <w:pPr>
        <w:pStyle w:val="Heading5"/>
        <w:rPr>
          <w:lang w:val="en-US" w:eastAsia="es-ES"/>
        </w:rPr>
      </w:pPr>
      <w:proofErr w:type="spellStart"/>
      <w:r w:rsidRPr="00BD6204">
        <w:rPr>
          <w:lang w:val="en-US" w:eastAsia="es-ES"/>
        </w:rPr>
        <w:lastRenderedPageBreak/>
        <w:t>Servicio</w:t>
      </w:r>
      <w:proofErr w:type="spellEnd"/>
      <w:r w:rsidRPr="00BD6204">
        <w:rPr>
          <w:lang w:val="en-US" w:eastAsia="es-ES"/>
        </w:rPr>
        <w:t xml:space="preserve">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proofErr w:type="spellEnd"/>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proofErr w:type="spellEnd"/>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startTime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startDate</w:t>
      </w:r>
      <w:proofErr w:type="spellEnd"/>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endTime</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endDate</w:t>
      </w:r>
      <w:proofErr w:type="spellEnd"/>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proofErr w:type="spellEnd"/>
      <w:r w:rsidRPr="006D1D46">
        <w:rPr>
          <w:rFonts w:ascii="Consolas" w:eastAsia="Times New Roman" w:hAnsi="Consolas" w:cs="Times New Roman"/>
          <w:color w:val="D4D4D4"/>
          <w:sz w:val="21"/>
          <w:szCs w:val="21"/>
          <w:lang w:val="en-US" w:eastAsia="es-CO"/>
        </w:rPr>
        <w:t>(</w:t>
      </w:r>
      <w:proofErr w:type="spellStart"/>
      <w:r w:rsidRPr="006D1D46">
        <w:rPr>
          <w:rFonts w:ascii="Consolas" w:eastAsia="Times New Roman" w:hAnsi="Consolas" w:cs="Times New Roman"/>
          <w:color w:val="4FC1FF"/>
          <w:sz w:val="21"/>
          <w:szCs w:val="21"/>
          <w:lang w:val="en-US" w:eastAsia="es-CO"/>
        </w:rPr>
        <w:t>optionsObject</w:t>
      </w:r>
      <w:proofErr w:type="spellEnd"/>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then</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proofErr w:type="spell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roofErr w:type="spellStart"/>
      <w:proofErr w:type="gramStart"/>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proofErr w:type="spellEnd"/>
      <w:proofErr w:type="gramEnd"/>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proofErr w:type="gramStart"/>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roofErr w:type="spellEnd"/>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proofErr w:type="spellEnd"/>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proofErr w:type="spellEnd"/>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proofErr w:type="gramStart"/>
      <w:r w:rsidRPr="006D1D46">
        <w:rPr>
          <w:rFonts w:ascii="Consolas" w:eastAsia="Times New Roman" w:hAnsi="Consolas" w:cs="Times New Roman"/>
          <w:color w:val="9CDCFE"/>
          <w:sz w:val="21"/>
          <w:szCs w:val="21"/>
          <w:lang w:val="en-US" w:eastAsia="es-CO"/>
        </w:rPr>
        <w:t>value</w:t>
      </w:r>
      <w:proofErr w:type="spellEnd"/>
      <w:r w:rsidRPr="006D1D46">
        <w:rPr>
          <w:rFonts w:ascii="Consolas" w:eastAsia="Times New Roman" w:hAnsi="Consolas" w:cs="Times New Roman"/>
          <w:color w:val="D4D4D4"/>
          <w:sz w:val="21"/>
          <w:szCs w:val="21"/>
          <w:lang w:val="en-US" w:eastAsia="es-CO"/>
        </w:rPr>
        <w:t>[</w:t>
      </w:r>
      <w:proofErr w:type="gramEnd"/>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proofErr w:type="gramEnd"/>
      <w:r w:rsidRPr="006D1D46">
        <w:rPr>
          <w:rFonts w:ascii="Consolas" w:eastAsia="Times New Roman" w:hAnsi="Consolas" w:cs="Times New Roman"/>
          <w:color w:val="D4D4D4"/>
          <w:sz w:val="21"/>
          <w:szCs w:val="21"/>
          <w:lang w:val="en-US" w:eastAsia="es-CO"/>
        </w:rPr>
        <w:t> = </w:t>
      </w:r>
      <w:proofErr w:type="spell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proofErr w:type="spellEnd"/>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proofErr w:type="spellEnd"/>
      <w:proofErr w:type="gramEnd"/>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r w:rsidRPr="006D1D46">
        <w:rPr>
          <w:rFonts w:ascii="Consolas" w:eastAsia="Times New Roman" w:hAnsi="Consolas" w:cs="Times New Roman"/>
          <w:color w:val="9CDCFE"/>
          <w:sz w:val="21"/>
          <w:szCs w:val="21"/>
          <w:lang w:val="en-US" w:eastAsia="es-CO"/>
        </w:rPr>
        <w:t>gtrendsdata</w:t>
      </w:r>
      <w:proofErr w:type="spellEnd"/>
      <w:r w:rsidRPr="006D1D46">
        <w:rPr>
          <w:rFonts w:ascii="Consolas" w:eastAsia="Times New Roman" w:hAnsi="Consolas" w:cs="Times New Roman"/>
          <w:color w:val="9CDCFE"/>
          <w:sz w:val="21"/>
          <w:szCs w:val="21"/>
          <w:lang w:val="en-US" w:eastAsia="es-CO"/>
        </w:rPr>
        <w: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gramStart"/>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catch</w:t>
      </w:r>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roofErr w:type="spellStart"/>
      <w:proofErr w:type="gramStart"/>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proofErr w:type="spellEnd"/>
      <w:proofErr w:type="gramEnd"/>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 xml:space="preserve">Time: Fecha en formato </w:t>
      </w:r>
      <w:proofErr w:type="spellStart"/>
      <w:r>
        <w:rPr>
          <w:lang w:eastAsia="es-ES"/>
        </w:rPr>
        <w:t>numerico</w:t>
      </w:r>
      <w:proofErr w:type="spellEnd"/>
    </w:p>
    <w:p w14:paraId="26A5ED88" w14:textId="77777777" w:rsidR="00F7447E" w:rsidRDefault="00F7447E" w:rsidP="00F7447E">
      <w:pPr>
        <w:jc w:val="both"/>
        <w:rPr>
          <w:lang w:eastAsia="es-ES"/>
        </w:rPr>
      </w:pPr>
      <w:proofErr w:type="spellStart"/>
      <w:r>
        <w:rPr>
          <w:lang w:eastAsia="es-ES"/>
        </w:rPr>
        <w:t>Formattedtime</w:t>
      </w:r>
      <w:proofErr w:type="spellEnd"/>
      <w:r>
        <w:rPr>
          <w:lang w:eastAsia="es-ES"/>
        </w:rPr>
        <w:t>: Fecha de consulta de la palabra</w:t>
      </w:r>
    </w:p>
    <w:p w14:paraId="469641AA" w14:textId="77777777" w:rsidR="00F7447E" w:rsidRDefault="00F7447E" w:rsidP="00F7447E">
      <w:pPr>
        <w:jc w:val="both"/>
        <w:rPr>
          <w:lang w:eastAsia="es-ES"/>
        </w:rPr>
      </w:pPr>
      <w:proofErr w:type="spellStart"/>
      <w:r>
        <w:rPr>
          <w:lang w:eastAsia="es-ES"/>
        </w:rPr>
        <w:t>FormattedAxisTime</w:t>
      </w:r>
      <w:proofErr w:type="spellEnd"/>
      <w:r>
        <w:rPr>
          <w:lang w:eastAsia="es-ES"/>
        </w:rPr>
        <w:t>: Fecha del registro</w:t>
      </w:r>
    </w:p>
    <w:p w14:paraId="0D61E6A3" w14:textId="77777777" w:rsidR="00F7447E" w:rsidRDefault="00F7447E" w:rsidP="00F7447E">
      <w:pPr>
        <w:jc w:val="both"/>
        <w:rPr>
          <w:lang w:eastAsia="es-ES"/>
        </w:rPr>
      </w:pPr>
      <w:proofErr w:type="spellStart"/>
      <w:r>
        <w:rPr>
          <w:lang w:eastAsia="es-ES"/>
        </w:rPr>
        <w:t>Value</w:t>
      </w:r>
      <w:proofErr w:type="spellEnd"/>
      <w:r>
        <w:rPr>
          <w:lang w:eastAsia="es-ES"/>
        </w:rPr>
        <w:t>: Conteo total de la tendencia (palabra buscada) en registro.</w:t>
      </w:r>
    </w:p>
    <w:p w14:paraId="7FD9A073" w14:textId="77777777" w:rsidR="00F7447E" w:rsidRDefault="00F7447E" w:rsidP="00F7447E">
      <w:pPr>
        <w:jc w:val="both"/>
        <w:rPr>
          <w:lang w:eastAsia="es-ES"/>
        </w:rPr>
      </w:pPr>
      <w:proofErr w:type="spellStart"/>
      <w:r>
        <w:rPr>
          <w:lang w:eastAsia="es-ES"/>
        </w:rPr>
        <w:t>hasData</w:t>
      </w:r>
      <w:proofErr w:type="spellEnd"/>
      <w:r>
        <w:rPr>
          <w:lang w:eastAsia="es-ES"/>
        </w:rPr>
        <w:t xml:space="preserve">: Si </w:t>
      </w:r>
      <w:proofErr w:type="spellStart"/>
      <w:r>
        <w:rPr>
          <w:lang w:eastAsia="es-ES"/>
        </w:rPr>
        <w:t>value</w:t>
      </w:r>
      <w:proofErr w:type="spellEnd"/>
      <w:r>
        <w:rPr>
          <w:lang w:eastAsia="es-ES"/>
        </w:rPr>
        <w:t xml:space="preserve"> arroja un resultado mayor a 0</w:t>
      </w:r>
    </w:p>
    <w:p w14:paraId="71120042" w14:textId="3B2B6A21" w:rsidR="006D1D46" w:rsidRDefault="00F7447E" w:rsidP="0058060E">
      <w:pPr>
        <w:jc w:val="both"/>
        <w:rPr>
          <w:lang w:eastAsia="es-ES"/>
        </w:rPr>
      </w:pPr>
      <w:r>
        <w:rPr>
          <w:lang w:eastAsia="es-ES"/>
        </w:rPr>
        <w:t>symbol: Palabra buscada</w:t>
      </w:r>
    </w:p>
    <w:p w14:paraId="52526A3E" w14:textId="099572E8" w:rsidR="00F441B6" w:rsidRDefault="00F7447E" w:rsidP="0058060E">
      <w:pPr>
        <w:jc w:val="both"/>
        <w:rPr>
          <w:lang w:eastAsia="es-ES"/>
        </w:rPr>
      </w:pPr>
      <w:r>
        <w:rPr>
          <w:lang w:eastAsia="es-ES"/>
        </w:rPr>
        <w:t xml:space="preserve">Aquí en la imagen 1 un ejemplo de la respuesta del api </w:t>
      </w:r>
      <w:proofErr w:type="spellStart"/>
      <w:r>
        <w:rPr>
          <w:lang w:eastAsia="es-ES"/>
        </w:rPr>
        <w:t>rest</w:t>
      </w:r>
      <w:proofErr w:type="spellEnd"/>
      <w:r>
        <w:rPr>
          <w:lang w:eastAsia="es-ES"/>
        </w:rPr>
        <w:t>:</w:t>
      </w:r>
    </w:p>
    <w:p w14:paraId="4565EDD3" w14:textId="77777777" w:rsidR="00FA32D3" w:rsidRDefault="00FA32D3"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0A7EFE87" w14:textId="6D5544E1" w:rsidR="00F7447E" w:rsidRDefault="00F7447E" w:rsidP="0058060E">
      <w:pPr>
        <w:jc w:val="both"/>
        <w:rPr>
          <w:lang w:eastAsia="es-ES"/>
        </w:rPr>
      </w:pPr>
    </w:p>
    <w:p w14:paraId="1562FC6F" w14:textId="3EC29FFE" w:rsidR="00912621" w:rsidRPr="00BD6204" w:rsidRDefault="00912621" w:rsidP="00F441B6">
      <w:pPr>
        <w:pStyle w:val="Heading5"/>
        <w:rPr>
          <w:lang w:val="en-US" w:eastAsia="es-ES"/>
        </w:rPr>
      </w:pPr>
      <w:proofErr w:type="spellStart"/>
      <w:r w:rsidRPr="00BD6204">
        <w:rPr>
          <w:lang w:val="en-US" w:eastAsia="es-ES"/>
        </w:rPr>
        <w:t>Servicio</w:t>
      </w:r>
      <w:proofErr w:type="spellEnd"/>
      <w:r w:rsidRPr="00BD6204">
        <w:rPr>
          <w:lang w:val="en-US" w:eastAsia="es-ES"/>
        </w:rPr>
        <w:t xml:space="preserve"> de Yahoo finance:</w:t>
      </w: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roofErr w:type="gramStart"/>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proofErr w:type="gramEnd"/>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proofErr w:type="spellEnd"/>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proofErr w:type="spellEnd"/>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startDate</w:t>
      </w:r>
      <w:proofErr w:type="spellEnd"/>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endDate</w:t>
      </w:r>
      <w:proofErr w:type="spellEnd"/>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proofErr w:type="spellEnd"/>
      <w:r w:rsidRPr="00912621">
        <w:rPr>
          <w:rFonts w:ascii="Consolas" w:eastAsia="Times New Roman" w:hAnsi="Consolas" w:cs="Times New Roman"/>
          <w:color w:val="D4D4D4"/>
          <w:sz w:val="21"/>
          <w:szCs w:val="21"/>
          <w:lang w:val="en-US" w:eastAsia="es-CO"/>
        </w:rPr>
        <w:t>(</w:t>
      </w:r>
      <w:proofErr w:type="spellStart"/>
      <w:r w:rsidRPr="00912621">
        <w:rPr>
          <w:rFonts w:ascii="Consolas" w:eastAsia="Times New Roman" w:hAnsi="Consolas" w:cs="Times New Roman"/>
          <w:color w:val="4FC1FF"/>
          <w:sz w:val="21"/>
          <w:szCs w:val="21"/>
          <w:lang w:val="en-US" w:eastAsia="es-CO"/>
        </w:rPr>
        <w:t>optionsObject</w:t>
      </w:r>
      <w:proofErr w:type="spellEnd"/>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gramStart"/>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then</w:t>
      </w:r>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roofErr w:type="spellStart"/>
      <w:proofErr w:type="gramStart"/>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proofErr w:type="spellEnd"/>
      <w:proofErr w:type="gramEnd"/>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proofErr w:type="spellStart"/>
      <w:r w:rsidRPr="00912621">
        <w:rPr>
          <w:rFonts w:ascii="Consolas" w:eastAsia="Times New Roman" w:hAnsi="Consolas" w:cs="Times New Roman"/>
          <w:color w:val="9CDCFE"/>
          <w:sz w:val="21"/>
          <w:szCs w:val="21"/>
          <w:lang w:val="es-CO" w:eastAsia="es-CO"/>
        </w:rPr>
        <w:t>stockdata</w:t>
      </w:r>
      <w:proofErr w:type="spellEnd"/>
      <w:r w:rsidRPr="00912621">
        <w:rPr>
          <w:rFonts w:ascii="Consolas" w:eastAsia="Times New Roman" w:hAnsi="Consolas" w:cs="Times New Roman"/>
          <w:color w:val="9CDCFE"/>
          <w:sz w:val="21"/>
          <w:szCs w:val="21"/>
          <w:lang w:val="es-CO" w:eastAsia="es-CO"/>
        </w:rPr>
        <w:t>:</w:t>
      </w:r>
      <w:r w:rsidRPr="00912621">
        <w:rPr>
          <w:rFonts w:ascii="Consolas" w:eastAsia="Times New Roman" w:hAnsi="Consolas" w:cs="Times New Roman"/>
          <w:color w:val="D4D4D4"/>
          <w:sz w:val="21"/>
          <w:szCs w:val="21"/>
          <w:lang w:val="es-CO" w:eastAsia="es-CO"/>
        </w:rPr>
        <w:t> </w:t>
      </w:r>
      <w:proofErr w:type="spellStart"/>
      <w:proofErr w:type="gramStart"/>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proofErr w:type="spellEnd"/>
      <w:proofErr w:type="gramEnd"/>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t xml:space="preserve">Los datos provenientes de </w:t>
      </w:r>
      <w:proofErr w:type="spellStart"/>
      <w:r>
        <w:rPr>
          <w:lang w:eastAsia="es-ES"/>
        </w:rPr>
        <w:t>yahoo</w:t>
      </w:r>
      <w:proofErr w:type="spellEnd"/>
      <w:r>
        <w:rPr>
          <w:lang w:eastAsia="es-ES"/>
        </w:rPr>
        <w:t xml:space="preserve"> cuentan con la siguiente estructura:</w:t>
      </w:r>
    </w:p>
    <w:p w14:paraId="135D474C" w14:textId="45026755" w:rsidR="0029695C" w:rsidRDefault="0029695C" w:rsidP="0058060E">
      <w:pPr>
        <w:jc w:val="both"/>
        <w:rPr>
          <w:lang w:eastAsia="es-ES"/>
        </w:rPr>
      </w:pPr>
      <w:r>
        <w:rPr>
          <w:lang w:eastAsia="es-ES"/>
        </w:rPr>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lastRenderedPageBreak/>
        <w:t>Low: Precio más bajo alcanzado entre la hora de apertura y la de cierre.</w:t>
      </w:r>
    </w:p>
    <w:p w14:paraId="42DBA991" w14:textId="60095C8B" w:rsidR="0029695C" w:rsidRDefault="0029695C" w:rsidP="0058060E">
      <w:pPr>
        <w:jc w:val="both"/>
        <w:rPr>
          <w:lang w:eastAsia="es-ES"/>
        </w:rPr>
      </w:pPr>
      <w:proofErr w:type="spellStart"/>
      <w:r>
        <w:rPr>
          <w:lang w:eastAsia="es-ES"/>
        </w:rPr>
        <w:t>Close</w:t>
      </w:r>
      <w:proofErr w:type="spellEnd"/>
      <w:r>
        <w:rPr>
          <w:lang w:eastAsia="es-ES"/>
        </w:rPr>
        <w:t>: Precio de cierre del día.</w:t>
      </w:r>
    </w:p>
    <w:p w14:paraId="54099CA2" w14:textId="2E82686E" w:rsidR="006D1D46" w:rsidRDefault="0029695C" w:rsidP="0058060E">
      <w:pPr>
        <w:jc w:val="both"/>
        <w:rPr>
          <w:lang w:eastAsia="es-ES"/>
        </w:rPr>
      </w:pPr>
      <w:proofErr w:type="spellStart"/>
      <w:r>
        <w:rPr>
          <w:lang w:eastAsia="es-ES"/>
        </w:rPr>
        <w:t>Adj</w:t>
      </w:r>
      <w:proofErr w:type="spellEnd"/>
      <w:r>
        <w:rPr>
          <w:lang w:eastAsia="es-ES"/>
        </w:rPr>
        <w:t xml:space="preserve"> </w:t>
      </w:r>
      <w:proofErr w:type="spellStart"/>
      <w:r>
        <w:rPr>
          <w:lang w:eastAsia="es-ES"/>
        </w:rPr>
        <w:t>Close</w:t>
      </w:r>
      <w:proofErr w:type="spellEnd"/>
      <w:r>
        <w:rPr>
          <w:lang w:eastAsia="es-ES"/>
        </w:rPr>
        <w:t>:</w:t>
      </w:r>
      <w:r w:rsidR="00391232">
        <w:rPr>
          <w:lang w:eastAsia="es-ES"/>
        </w:rPr>
        <w:t xml:space="preserve"> Precio de cierre del día después de pagar dividendos o stock </w:t>
      </w:r>
      <w:proofErr w:type="spellStart"/>
      <w:r w:rsidR="00391232">
        <w:rPr>
          <w:lang w:eastAsia="es-ES"/>
        </w:rPr>
        <w:t>splits</w:t>
      </w:r>
      <w:proofErr w:type="spellEnd"/>
      <w:r w:rsidR="00391232">
        <w:rPr>
          <w:lang w:eastAsia="es-ES"/>
        </w:rPr>
        <w:t xml:space="preserve">. Este en particular va a ser el que incluiremos en la muestra de </w:t>
      </w:r>
      <w:proofErr w:type="spellStart"/>
      <w:r w:rsidR="00391232">
        <w:rPr>
          <w:lang w:eastAsia="es-ES"/>
        </w:rPr>
        <w:t>preprocesado</w:t>
      </w:r>
      <w:proofErr w:type="spellEnd"/>
      <w:r w:rsidR="00391232">
        <w:rPr>
          <w:lang w:eastAsia="es-ES"/>
        </w:rPr>
        <w:t xml:space="preserve"> de datos posterior, debido a que es </w:t>
      </w:r>
      <w:proofErr w:type="spellStart"/>
      <w:r w:rsidR="00391232">
        <w:rPr>
          <w:lang w:eastAsia="es-ES"/>
        </w:rPr>
        <w:t>mas</w:t>
      </w:r>
      <w:proofErr w:type="spellEnd"/>
      <w:r w:rsidR="00391232">
        <w:rPr>
          <w:lang w:eastAsia="es-ES"/>
        </w:rPr>
        <w:t xml:space="preserve">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r w:rsidR="00A76F91">
        <w:rPr>
          <w:lang w:eastAsia="es-ES"/>
        </w:rPr>
        <w:t xml:space="preserve"> </w:t>
      </w:r>
      <w:r w:rsidR="00CB074D">
        <w:rPr>
          <w:lang w:eastAsia="es-ES"/>
        </w:rPr>
        <w:t xml:space="preserve">Aquí en la imagen 2 un ejemplo de la respuesta del api </w:t>
      </w:r>
      <w:proofErr w:type="spellStart"/>
      <w:r w:rsidR="00CB074D">
        <w:rPr>
          <w:lang w:eastAsia="es-ES"/>
        </w:rPr>
        <w:t>rest</w:t>
      </w:r>
      <w:proofErr w:type="spellEnd"/>
      <w:r w:rsidR="00CB074D">
        <w:rPr>
          <w:lang w:eastAsia="es-ES"/>
        </w:rPr>
        <w: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72AADDB2">
            <wp:extent cx="2057399"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9448" cy="1839510"/>
                    </a:xfrm>
                    <a:prstGeom prst="rect">
                      <a:avLst/>
                    </a:prstGeom>
                  </pic:spPr>
                </pic:pic>
              </a:graphicData>
            </a:graphic>
          </wp:inline>
        </w:drawing>
      </w:r>
    </w:p>
    <w:p w14:paraId="6CEF4F93" w14:textId="4B80BA73" w:rsidR="00963296"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w:t>
      </w:r>
      <w:proofErr w:type="spellStart"/>
      <w:r>
        <w:rPr>
          <w:lang w:eastAsia="es-ES"/>
        </w:rPr>
        <w:t>rest</w:t>
      </w:r>
      <w:proofErr w:type="spellEnd"/>
      <w:r>
        <w:rPr>
          <w:lang w:eastAsia="es-ES"/>
        </w:rPr>
        <w:t xml:space="preserve"> </w:t>
      </w:r>
      <w:r w:rsidR="00545E08">
        <w:rPr>
          <w:lang w:eastAsia="es-ES"/>
        </w:rPr>
        <w:t>está</w:t>
      </w:r>
      <w:r>
        <w:rPr>
          <w:lang w:eastAsia="es-ES"/>
        </w:rPr>
        <w:t xml:space="preserve"> disponible para ser consumida por cualquier cliente a través de una petición http:</w:t>
      </w:r>
    </w:p>
    <w:p w14:paraId="07CA46B6" w14:textId="77777777" w:rsidR="00F441B6" w:rsidRDefault="00F441B6" w:rsidP="0058060E">
      <w:pPr>
        <w:jc w:val="both"/>
        <w:rPr>
          <w:lang w:eastAsia="es-ES"/>
        </w:rPr>
      </w:pPr>
    </w:p>
    <w:p w14:paraId="5BB01E3C" w14:textId="5FCF415C" w:rsidR="00C00636" w:rsidRPr="006D3559" w:rsidRDefault="006D3559" w:rsidP="006D3559">
      <w:pPr>
        <w:jc w:val="center"/>
        <w:rPr>
          <w:rStyle w:val="SubtleEmphasis"/>
        </w:rPr>
      </w:pPr>
      <w:r>
        <w:rPr>
          <w:rStyle w:val="SubtleEmphasis"/>
        </w:rPr>
        <w:t xml:space="preserve">Imagen </w:t>
      </w:r>
      <w:r w:rsidR="00BC7F38">
        <w:rPr>
          <w:rStyle w:val="SubtleEmphasis"/>
        </w:rPr>
        <w:t>4</w:t>
      </w:r>
    </w:p>
    <w:p w14:paraId="4302ABEB" w14:textId="67FC0D70" w:rsidR="00C00636" w:rsidRDefault="00C00636" w:rsidP="0058060E">
      <w:pPr>
        <w:jc w:val="both"/>
        <w:rPr>
          <w:lang w:eastAsia="es-ES"/>
        </w:rPr>
      </w:pPr>
      <w:r>
        <w:rPr>
          <w:noProof/>
        </w:rPr>
        <w:lastRenderedPageBreak/>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1423EF25" w14:textId="77777777" w:rsidR="00F441B6" w:rsidRPr="00C00636" w:rsidRDefault="00F441B6" w:rsidP="0058060E">
      <w:pPr>
        <w:jc w:val="both"/>
        <w:rPr>
          <w:lang w:val="es-CO" w:eastAsia="es-ES"/>
        </w:rPr>
      </w:pPr>
    </w:p>
    <w:p w14:paraId="3F29F769" w14:textId="3B96138C" w:rsidR="0049332D" w:rsidRPr="00F441B6" w:rsidRDefault="00646780" w:rsidP="0058060E">
      <w:pPr>
        <w:pStyle w:val="Heading1"/>
        <w:numPr>
          <w:ilvl w:val="1"/>
          <w:numId w:val="19"/>
        </w:numPr>
        <w:jc w:val="both"/>
        <w:rPr>
          <w:rFonts w:eastAsia="Times New Roman"/>
          <w:lang w:eastAsia="es-ES"/>
        </w:rPr>
      </w:pPr>
      <w:bookmarkStart w:id="30" w:name="_Toc52373239"/>
      <w:r>
        <w:rPr>
          <w:rFonts w:eastAsia="Times New Roman"/>
          <w:lang w:eastAsia="es-ES"/>
        </w:rPr>
        <w:t>Exploración de datos</w:t>
      </w:r>
      <w:bookmarkEnd w:id="30"/>
      <w:r>
        <w:rPr>
          <w:rFonts w:eastAsia="Times New Roman"/>
          <w:lang w:eastAsia="es-ES"/>
        </w:rPr>
        <w:t xml:space="preserve"> </w:t>
      </w: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lastRenderedPageBreak/>
        <w:t xml:space="preserve">Se hacen dos llamados al api, uno para extraer Google </w:t>
      </w:r>
      <w:proofErr w:type="spellStart"/>
      <w:r>
        <w:rPr>
          <w:lang w:eastAsia="es-ES"/>
        </w:rPr>
        <w:t>trends</w:t>
      </w:r>
      <w:proofErr w:type="spellEnd"/>
      <w:r>
        <w:rPr>
          <w:lang w:eastAsia="es-ES"/>
        </w:rPr>
        <w:t xml:space="preserve"> y el otro para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w:t>
      </w:r>
      <w:proofErr w:type="gramStart"/>
      <w:r w:rsidRPr="00CD5ACF">
        <w:rPr>
          <w:rFonts w:ascii="Consolas" w:eastAsia="Times New Roman" w:hAnsi="Consolas" w:cs="Times New Roman"/>
          <w:color w:val="D4D4D4"/>
          <w:sz w:val="21"/>
          <w:szCs w:val="21"/>
          <w:lang w:val="en-US" w:eastAsia="es-CO"/>
        </w:rPr>
        <w:t>data(</w:t>
      </w:r>
      <w:proofErr w:type="gramEnd"/>
      <w:r w:rsidRPr="00CD5ACF">
        <w:rPr>
          <w:rFonts w:ascii="Consolas" w:eastAsia="Times New Roman" w:hAnsi="Consolas" w:cs="Times New Roman"/>
          <w:color w:val="D4D4D4"/>
          <w:sz w:val="21"/>
          <w:szCs w:val="21"/>
          <w:lang w:val="en-US" w:eastAsia="es-CO"/>
        </w:rPr>
        <w:t>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response_trend_df</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response_finance_df</w:t>
      </w:r>
      <w:proofErr w:type="spellEnd"/>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w:t>
      </w:r>
      <w:proofErr w:type="gramStart"/>
      <w:r w:rsidRPr="00CD5ACF">
        <w:rPr>
          <w:rFonts w:ascii="Consolas" w:eastAsia="Times New Roman" w:hAnsi="Consolas" w:cs="Times New Roman"/>
          <w:color w:val="DCDCAA"/>
          <w:sz w:val="21"/>
          <w:szCs w:val="21"/>
          <w:lang w:val="en-US" w:eastAsia="es-CO"/>
        </w:rPr>
        <w:t>data</w:t>
      </w:r>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gtrendsdata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w:t>
      </w:r>
      <w:proofErr w:type="gramStart"/>
      <w:r w:rsidRPr="00CD5ACF">
        <w:rPr>
          <w:rFonts w:ascii="Consolas" w:eastAsia="Times New Roman" w:hAnsi="Consolas" w:cs="Times New Roman"/>
          <w:color w:val="D4D4D4"/>
          <w:sz w:val="21"/>
          <w:szCs w:val="21"/>
          <w:lang w:val="en-US" w:eastAsia="es-CO"/>
        </w:rPr>
        <w:t>df.rename</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request_transform_finance_</w:t>
      </w:r>
      <w:proofErr w:type="gramStart"/>
      <w:r w:rsidRPr="00CD5ACF">
        <w:rPr>
          <w:rFonts w:ascii="Consolas" w:eastAsia="Times New Roman" w:hAnsi="Consolas" w:cs="Times New Roman"/>
          <w:color w:val="DCDCAA"/>
          <w:sz w:val="21"/>
          <w:szCs w:val="21"/>
          <w:lang w:val="en-US" w:eastAsia="es-CO"/>
        </w:rPr>
        <w:t>data</w:t>
      </w:r>
      <w:proofErr w:type="spellEnd"/>
      <w:r w:rsidRPr="00CD5ACF">
        <w:rPr>
          <w:rFonts w:ascii="Consolas" w:eastAsia="Times New Roman" w:hAnsi="Consolas" w:cs="Times New Roman"/>
          <w:color w:val="D4D4D4"/>
          <w:sz w:val="21"/>
          <w:szCs w:val="21"/>
          <w:lang w:val="en-US" w:eastAsia="es-CO"/>
        </w:rPr>
        <w:t>(</w:t>
      </w:r>
      <w:proofErr w:type="gramEnd"/>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9CDCFE"/>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proofErr w:type="gramStart"/>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w:t>
      </w:r>
      <w:proofErr w:type="gramEnd"/>
      <w:r w:rsidRPr="00CD5ACF">
        <w:rPr>
          <w:rFonts w:ascii="Consolas" w:eastAsia="Times New Roman" w:hAnsi="Consolas" w:cs="Times New Roman"/>
          <w:color w:val="D4D4D4"/>
          <w:sz w:val="21"/>
          <w:szCs w:val="21"/>
          <w:lang w:val="en-US" w:eastAsia="es-CO"/>
        </w:rPr>
        <w: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proofErr w:type="spellStart"/>
      <w:r w:rsidRPr="00CD5ACF">
        <w:rPr>
          <w:rFonts w:ascii="Consolas" w:eastAsia="Times New Roman" w:hAnsi="Consolas" w:cs="Times New Roman"/>
          <w:color w:val="D4D4D4"/>
          <w:sz w:val="21"/>
          <w:szCs w:val="21"/>
          <w:lang w:val="en-US" w:eastAsia="es-CO"/>
        </w:rPr>
        <w:t>start_date</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w:t>
      </w:r>
      <w:proofErr w:type="spellStart"/>
      <w:r w:rsidRPr="00CD5ACF">
        <w:rPr>
          <w:rFonts w:ascii="Consolas" w:eastAsia="Times New Roman" w:hAnsi="Consolas" w:cs="Times New Roman"/>
          <w:color w:val="D4D4D4"/>
          <w:sz w:val="21"/>
          <w:szCs w:val="21"/>
          <w:lang w:val="en-US" w:eastAsia="es-CO"/>
        </w:rPr>
        <w:t>end_date</w:t>
      </w:r>
      <w:proofErr w:type="spellEnd"/>
      <w:r w:rsidRPr="00CD5ACF">
        <w:rPr>
          <w:rFonts w:ascii="Consolas" w:eastAsia="Times New Roman" w:hAnsi="Consolas" w:cs="Times New Roman"/>
          <w:color w:val="D4D4D4"/>
          <w:sz w:val="21"/>
          <w:szCs w:val="21"/>
          <w:lang w:val="en-US" w:eastAsia="es-CO"/>
        </w:rPr>
        <w:t>)</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CDCAA"/>
          <w:sz w:val="21"/>
          <w:szCs w:val="21"/>
          <w:lang w:val="en-US" w:eastAsia="es-CO"/>
        </w:rPr>
        <w:t>len</w:t>
      </w:r>
      <w:proofErr w:type="spellEnd"/>
      <w:r w:rsidRPr="00CD5ACF">
        <w:rPr>
          <w:rFonts w:ascii="Consolas" w:eastAsia="Times New Roman" w:hAnsi="Consolas" w:cs="Times New Roman"/>
          <w:color w:val="D4D4D4"/>
          <w:sz w:val="21"/>
          <w:szCs w:val="21"/>
          <w:lang w:val="en-US" w:eastAsia="es-CO"/>
        </w:rPr>
        <w:t>(</w:t>
      </w:r>
      <w:proofErr w:type="spellStart"/>
      <w:r w:rsidRPr="00CD5ACF">
        <w:rPr>
          <w:rFonts w:ascii="Consolas" w:eastAsia="Times New Roman" w:hAnsi="Consolas" w:cs="Times New Roman"/>
          <w:color w:val="D4D4D4"/>
          <w:sz w:val="21"/>
          <w:szCs w:val="21"/>
          <w:lang w:val="en-US" w:eastAsia="es-CO"/>
        </w:rPr>
        <w:t>response_json</w:t>
      </w:r>
      <w:proofErr w:type="spell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w:t>
      </w:r>
      <w:proofErr w:type="spellStart"/>
      <w:r w:rsidRPr="00CD5ACF">
        <w:rPr>
          <w:rFonts w:ascii="Consolas" w:eastAsia="Times New Roman" w:hAnsi="Consolas" w:cs="Times New Roman"/>
          <w:color w:val="CE9178"/>
          <w:sz w:val="21"/>
          <w:szCs w:val="21"/>
          <w:lang w:val="en-US" w:eastAsia="es-CO"/>
        </w:rPr>
        <w:t>stockdata</w:t>
      </w:r>
      <w:proofErr w:type="spellEnd"/>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proofErr w:type="gramStart"/>
      <w:r w:rsidRPr="00CD5ACF">
        <w:rPr>
          <w:rFonts w:ascii="Consolas" w:eastAsia="Times New Roman" w:hAnsi="Consolas" w:cs="Times New Roman"/>
          <w:color w:val="D4D4D4"/>
          <w:sz w:val="21"/>
          <w:szCs w:val="21"/>
          <w:lang w:val="en-US" w:eastAsia="es-CO"/>
        </w:rPr>
        <w:t>pd.DataFrame</w:t>
      </w:r>
      <w:proofErr w:type="gramEnd"/>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gramStart"/>
      <w:r w:rsidRPr="00CD5ACF">
        <w:rPr>
          <w:rFonts w:ascii="Consolas" w:eastAsia="Times New Roman" w:hAnsi="Consolas" w:cs="Times New Roman"/>
          <w:color w:val="D4D4D4"/>
          <w:sz w:val="21"/>
          <w:szCs w:val="21"/>
          <w:lang w:val="en-US" w:eastAsia="es-CO"/>
        </w:rPr>
        <w:t>.drop</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lastRenderedPageBreak/>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proofErr w:type="gramStart"/>
      <w:r w:rsidRPr="00CD5ACF">
        <w:rPr>
          <w:rFonts w:ascii="Consolas" w:eastAsia="Times New Roman" w:hAnsi="Consolas" w:cs="Times New Roman"/>
          <w:color w:val="D4D4D4"/>
          <w:sz w:val="21"/>
          <w:szCs w:val="21"/>
          <w:lang w:val="en-US" w:eastAsia="es-CO"/>
        </w:rPr>
        <w:t>].apply</w:t>
      </w:r>
      <w:proofErr w:type="gramEnd"/>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r w:rsidRPr="00CD5ACF">
        <w:rPr>
          <w:rFonts w:ascii="Consolas" w:eastAsia="Times New Roman" w:hAnsi="Consolas" w:cs="Times New Roman"/>
          <w:color w:val="D4D4D4"/>
          <w:sz w:val="21"/>
          <w:szCs w:val="21"/>
          <w:lang w:val="en-US" w:eastAsia="es-CO"/>
        </w:rPr>
        <w:t>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w:t>
      </w:r>
      <w:proofErr w:type="spellStart"/>
      <w:r w:rsidRPr="00CD5ACF">
        <w:rPr>
          <w:rFonts w:ascii="Consolas" w:eastAsia="Times New Roman" w:hAnsi="Consolas" w:cs="Times New Roman"/>
          <w:color w:val="D4D4D4"/>
          <w:sz w:val="21"/>
          <w:szCs w:val="21"/>
          <w:lang w:val="en-US" w:eastAsia="es-CO"/>
        </w:rPr>
        <w:t>response_df</w:t>
      </w:r>
      <w:proofErr w:type="spellEnd"/>
    </w:p>
    <w:p w14:paraId="09902DC6" w14:textId="77777777" w:rsidR="00CD5ACF" w:rsidRPr="00CD5ACF" w:rsidRDefault="00CD5ACF" w:rsidP="00CD5ACF">
      <w:pPr>
        <w:rPr>
          <w:lang w:val="en-US" w:eastAsia="es-ES"/>
        </w:rPr>
      </w:pPr>
    </w:p>
    <w:p w14:paraId="671EFAB0" w14:textId="37E2A2EF" w:rsidR="006D1D46" w:rsidRPr="00C466BC" w:rsidRDefault="00CD5ACF" w:rsidP="00C466BC">
      <w:pPr>
        <w:rPr>
          <w:lang w:val="es-CO" w:eastAsia="es-ES"/>
        </w:rPr>
      </w:pPr>
      <w:r w:rsidRPr="00CD5ACF">
        <w:rPr>
          <w:lang w:val="es-CO" w:eastAsia="es-ES"/>
        </w:rPr>
        <w:t>De esta forma se c</w:t>
      </w:r>
      <w:r>
        <w:rPr>
          <w:lang w:val="es-CO" w:eastAsia="es-ES"/>
        </w:rPr>
        <w:t xml:space="preserve">argan los datos ya transformados en </w:t>
      </w:r>
      <w:proofErr w:type="spellStart"/>
      <w:r>
        <w:rPr>
          <w:lang w:val="es-CO" w:eastAsia="es-ES"/>
        </w:rPr>
        <w:t>dataframe</w:t>
      </w:r>
      <w:proofErr w:type="spellEnd"/>
      <w:r>
        <w:rPr>
          <w:lang w:val="es-CO" w:eastAsia="es-ES"/>
        </w:rPr>
        <w:t xml:space="preserve"> con las estructuras siguientes.</w:t>
      </w:r>
      <w:r w:rsidR="00C466BC">
        <w:rPr>
          <w:lang w:val="es-CO" w:eastAsia="es-ES"/>
        </w:rPr>
        <w:t xml:space="preserve"> </w:t>
      </w:r>
      <w:r w:rsidR="006D1D46">
        <w:rPr>
          <w:lang w:eastAsia="es-ES"/>
        </w:rPr>
        <w:t xml:space="preserve">En la tabla se muestra un ejemplo de la serie temporal extraída de </w:t>
      </w:r>
      <w:proofErr w:type="spellStart"/>
      <w:r w:rsidR="006D1D46">
        <w:rPr>
          <w:lang w:eastAsia="es-ES"/>
        </w:rPr>
        <w:t>Yahoo</w:t>
      </w:r>
      <w:proofErr w:type="spellEnd"/>
      <w:r w:rsidR="006D1D46">
        <w:rPr>
          <w:lang w:eastAsia="es-ES"/>
        </w:rPr>
        <w:t xml:space="preserve"> </w:t>
      </w:r>
      <w:proofErr w:type="spellStart"/>
      <w:r w:rsidR="006D1D46">
        <w:rPr>
          <w:lang w:eastAsia="es-ES"/>
        </w:rPr>
        <w:t>Finance</w:t>
      </w:r>
      <w:proofErr w:type="spellEnd"/>
      <w:r w:rsidR="006D1D46">
        <w:rPr>
          <w:lang w:eastAsia="es-ES"/>
        </w:rPr>
        <w:t>:</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Close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Adj</w:t>
            </w:r>
            <w:proofErr w:type="spellEnd"/>
            <w:r w:rsidRPr="0029084D">
              <w:rPr>
                <w:rFonts w:ascii="Calibri" w:eastAsia="Times New Roman" w:hAnsi="Calibri" w:cs="Calibri"/>
                <w:color w:val="000000"/>
                <w:lang w:val="es-CO" w:eastAsia="es-CO"/>
              </w:rPr>
              <w:t xml:space="preserve"> </w:t>
            </w:r>
            <w:proofErr w:type="spellStart"/>
            <w:r w:rsidRPr="0029084D">
              <w:rPr>
                <w:rFonts w:ascii="Calibri" w:eastAsia="Times New Roman" w:hAnsi="Calibri" w:cs="Calibri"/>
                <w:color w:val="000000"/>
                <w:lang w:val="es-CO" w:eastAsia="es-CO"/>
              </w:rPr>
              <w:t>Close</w:t>
            </w:r>
            <w:proofErr w:type="spellEnd"/>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proofErr w:type="spellStart"/>
            <w:r w:rsidRPr="0029084D">
              <w:rPr>
                <w:rFonts w:ascii="Calibri" w:eastAsia="Times New Roman" w:hAnsi="Calibri" w:cs="Calibri"/>
                <w:color w:val="000000"/>
                <w:lang w:val="es-CO" w:eastAsia="es-CO"/>
              </w:rPr>
              <w:t>Volume</w:t>
            </w:r>
            <w:proofErr w:type="spellEnd"/>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proofErr w:type="spellStart"/>
      <w:r>
        <w:rPr>
          <w:lang w:eastAsia="es-ES"/>
        </w:rPr>
        <w:t>Value</w:t>
      </w:r>
      <w:proofErr w:type="spellEnd"/>
      <w:r>
        <w:rPr>
          <w:lang w:eastAsia="es-ES"/>
        </w:rPr>
        <w:t>: Conteo total de la tendencia (palabra buscada) en registro.</w:t>
      </w:r>
    </w:p>
    <w:p w14:paraId="43F761BB" w14:textId="2E5D25E5" w:rsidR="006D1D46" w:rsidRDefault="006D1D46" w:rsidP="006D1D46">
      <w:pPr>
        <w:jc w:val="both"/>
        <w:rPr>
          <w:lang w:eastAsia="es-ES"/>
        </w:rPr>
      </w:pPr>
      <w:r>
        <w:rPr>
          <w:lang w:eastAsia="es-ES"/>
        </w:rPr>
        <w:t xml:space="preserve">La siguiente tabla muestra un ejemplo de los datos provenientes de Google </w:t>
      </w:r>
      <w:proofErr w:type="spellStart"/>
      <w:r>
        <w:rPr>
          <w:lang w:eastAsia="es-ES"/>
        </w:rPr>
        <w:t>trends</w:t>
      </w:r>
      <w:proofErr w:type="spellEnd"/>
      <w:r>
        <w:rPr>
          <w:lang w:eastAsia="es-ES"/>
        </w:rPr>
        <w:t>:</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proofErr w:type="spellStart"/>
            <w:r w:rsidRPr="00307ED0">
              <w:rPr>
                <w:rFonts w:ascii="Calibri" w:eastAsia="Times New Roman" w:hAnsi="Calibri" w:cs="Calibri"/>
                <w:b/>
                <w:bCs/>
                <w:lang w:val="es-CO" w:eastAsia="es-CO"/>
              </w:rPr>
              <w:t>value</w:t>
            </w:r>
            <w:proofErr w:type="spellEnd"/>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31" w:name="_Toc52373240"/>
      <w:r>
        <w:rPr>
          <w:rFonts w:eastAsia="Times New Roman"/>
          <w:lang w:eastAsia="es-ES"/>
        </w:rPr>
        <w:t>Modificación</w:t>
      </w:r>
      <w:r w:rsidR="00646780">
        <w:rPr>
          <w:rFonts w:eastAsia="Times New Roman"/>
          <w:lang w:eastAsia="es-ES"/>
        </w:rPr>
        <w:t xml:space="preserve"> </w:t>
      </w:r>
      <w:r>
        <w:rPr>
          <w:rFonts w:eastAsia="Times New Roman"/>
          <w:lang w:eastAsia="es-ES"/>
        </w:rPr>
        <w:t>y transformación de los datos</w:t>
      </w:r>
      <w:bookmarkEnd w:id="31"/>
    </w:p>
    <w:p w14:paraId="21FCE733" w14:textId="41757249" w:rsidR="00CD5ACF" w:rsidRDefault="00CD5ACF" w:rsidP="00CD5ACF">
      <w:pPr>
        <w:jc w:val="both"/>
        <w:rPr>
          <w:lang w:eastAsia="es-ES"/>
        </w:rPr>
      </w:pPr>
      <w:r>
        <w:rPr>
          <w:lang w:eastAsia="es-ES"/>
        </w:rPr>
        <w:t xml:space="preserve">En el marco del desarrollo de la hipótesis se hace un procesado de los datos extraídos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Google </w:t>
      </w:r>
      <w:proofErr w:type="spellStart"/>
      <w:r>
        <w:rPr>
          <w:lang w:eastAsia="es-ES"/>
        </w:rPr>
        <w:t>trends</w:t>
      </w:r>
      <w:proofErr w:type="spellEnd"/>
      <w:r>
        <w:rPr>
          <w:lang w:eastAsia="es-ES"/>
        </w:rPr>
        <w:t xml:space="preserve">, y se hace una poda inicial de las series temporales eliminando los sábados de las dos series, domingos de la serie </w:t>
      </w:r>
      <w:proofErr w:type="spellStart"/>
      <w:r>
        <w:rPr>
          <w:lang w:eastAsia="es-ES"/>
        </w:rPr>
        <w:t>finance</w:t>
      </w:r>
      <w:proofErr w:type="spellEnd"/>
      <w:r>
        <w:rPr>
          <w:lang w:eastAsia="es-ES"/>
        </w:rPr>
        <w:t xml:space="preserve"> y los viernes de la serie </w:t>
      </w:r>
      <w:proofErr w:type="spellStart"/>
      <w:r>
        <w:rPr>
          <w:lang w:eastAsia="es-ES"/>
        </w:rPr>
        <w:t>trends</w:t>
      </w:r>
      <w:proofErr w:type="spellEnd"/>
      <w:r>
        <w:rPr>
          <w:lang w:eastAsia="es-ES"/>
        </w:rPr>
        <w:t xml:space="preserve"> quedando con los </w:t>
      </w:r>
      <w:proofErr w:type="gramStart"/>
      <w:r>
        <w:rPr>
          <w:lang w:eastAsia="es-ES"/>
        </w:rPr>
        <w:t>días lunes</w:t>
      </w:r>
      <w:proofErr w:type="gramEnd"/>
      <w:r>
        <w:rPr>
          <w:lang w:eastAsia="es-ES"/>
        </w:rPr>
        <w:t xml:space="preserve"> a viernes para los datos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y domingo a jueves para los de Google </w:t>
      </w:r>
      <w:proofErr w:type="spellStart"/>
      <w:r>
        <w:rPr>
          <w:lang w:eastAsia="es-ES"/>
        </w:rPr>
        <w:t>trends</w:t>
      </w:r>
      <w:proofErr w:type="spellEnd"/>
      <w:r>
        <w:rPr>
          <w:lang w:eastAsia="es-ES"/>
        </w:rPr>
        <w:t>:</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lastRenderedPageBreak/>
        <w:t>response_finance_df = </w:t>
      </w:r>
      <w:proofErr w:type="gramStart"/>
      <w:r w:rsidRPr="00307ED0">
        <w:rPr>
          <w:rFonts w:ascii="Consolas" w:eastAsia="Times New Roman" w:hAnsi="Consolas" w:cs="Times New Roman"/>
          <w:color w:val="D4D4D4"/>
          <w:sz w:val="21"/>
          <w:szCs w:val="21"/>
          <w:lang w:val="en-US" w:eastAsia="es-CO"/>
        </w:rPr>
        <w:t>prd.prune</w:t>
      </w:r>
      <w:proofErr w:type="gramEnd"/>
      <w:r w:rsidRPr="00307ED0">
        <w:rPr>
          <w:rFonts w:ascii="Consolas" w:eastAsia="Times New Roman" w:hAnsi="Consolas" w:cs="Times New Roman"/>
          <w:color w:val="D4D4D4"/>
          <w:sz w:val="21"/>
          <w:szCs w:val="21"/>
          <w:lang w:val="en-US" w:eastAsia="es-CO"/>
        </w:rPr>
        <w:t>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CDCAA"/>
          <w:sz w:val="21"/>
          <w:szCs w:val="21"/>
          <w:lang w:val="en-US" w:eastAsia="es-CO"/>
        </w:rPr>
        <w:t>prune_day_from_</w:t>
      </w:r>
      <w:proofErr w:type="gramStart"/>
      <w:r w:rsidRPr="00307ED0">
        <w:rPr>
          <w:rFonts w:ascii="Consolas" w:eastAsia="Times New Roman" w:hAnsi="Consolas" w:cs="Times New Roman"/>
          <w:color w:val="DCDCAA"/>
          <w:sz w:val="21"/>
          <w:szCs w:val="21"/>
          <w:lang w:val="en-US" w:eastAsia="es-CO"/>
        </w:rPr>
        <w:t>dataframe</w:t>
      </w:r>
      <w:proofErr w:type="spellEnd"/>
      <w:r w:rsidRPr="00307ED0">
        <w:rPr>
          <w:rFonts w:ascii="Consolas" w:eastAsia="Times New Roman" w:hAnsi="Consolas" w:cs="Times New Roman"/>
          <w:color w:val="D4D4D4"/>
          <w:sz w:val="21"/>
          <w:szCs w:val="21"/>
          <w:lang w:val="en-US" w:eastAsia="es-CO"/>
        </w:rPr>
        <w:t>(</w:t>
      </w:r>
      <w:proofErr w:type="gramEnd"/>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9CDCFE"/>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w:t>
      </w:r>
      <w:proofErr w:type="spellStart"/>
      <w:proofErr w:type="gramStart"/>
      <w:r w:rsidRPr="00B92306">
        <w:rPr>
          <w:rFonts w:ascii="Consolas" w:eastAsia="Times New Roman" w:hAnsi="Consolas" w:cs="Times New Roman"/>
          <w:color w:val="6A9955"/>
          <w:sz w:val="21"/>
          <w:szCs w:val="21"/>
          <w:lang w:val="es-CO" w:eastAsia="es-CO"/>
        </w:rPr>
        <w:t>frame</w:t>
      </w:r>
      <w:proofErr w:type="spellEnd"/>
      <w:proofErr w:type="gramEnd"/>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w:t>
      </w:r>
      <w:proofErr w:type="spellStart"/>
      <w:r w:rsidRPr="00307ED0">
        <w:rPr>
          <w:rFonts w:ascii="Consolas" w:eastAsia="Times New Roman" w:hAnsi="Consolas" w:cs="Times New Roman"/>
          <w:color w:val="D4D4D4"/>
          <w:sz w:val="21"/>
          <w:szCs w:val="21"/>
          <w:lang w:val="en-US" w:eastAsia="es-CO"/>
        </w:rPr>
        <w:t>pd.to_datetime</w:t>
      </w:r>
      <w:proofErr w:type="spellEnd"/>
      <w:r w:rsidRPr="00307ED0">
        <w:rPr>
          <w:rFonts w:ascii="Consolas" w:eastAsia="Times New Roman" w:hAnsi="Consolas" w:cs="Times New Roman"/>
          <w:color w:val="D4D4D4"/>
          <w:sz w:val="21"/>
          <w:szCs w:val="21"/>
          <w:lang w:val="en-US" w:eastAsia="es-CO"/>
        </w:rPr>
        <w:t>(</w:t>
      </w:r>
      <w:proofErr w:type="spellStart"/>
      <w:proofErr w:type="gramStart"/>
      <w:r w:rsidRPr="00307ED0">
        <w:rPr>
          <w:rFonts w:ascii="Consolas" w:eastAsia="Times New Roman" w:hAnsi="Consolas" w:cs="Times New Roman"/>
          <w:color w:val="D4D4D4"/>
          <w:sz w:val="21"/>
          <w:szCs w:val="21"/>
          <w:lang w:val="en-US" w:eastAsia="es-CO"/>
        </w:rPr>
        <w:t>df.date</w:t>
      </w:r>
      <w:proofErr w:type="spellEnd"/>
      <w:proofErr w:type="gramEnd"/>
      <w:r w:rsidRPr="00307ED0">
        <w:rPr>
          <w:rFonts w:ascii="Consolas" w:eastAsia="Times New Roman" w:hAnsi="Consolas" w:cs="Times New Roman"/>
          <w:color w:val="D4D4D4"/>
          <w:sz w:val="21"/>
          <w:szCs w:val="21"/>
          <w:lang w:val="en-US" w:eastAsia="es-CO"/>
        </w:rPr>
        <w:t>).</w:t>
      </w:r>
      <w:proofErr w:type="spellStart"/>
      <w:r w:rsidRPr="00307ED0">
        <w:rPr>
          <w:rFonts w:ascii="Consolas" w:eastAsia="Times New Roman" w:hAnsi="Consolas" w:cs="Times New Roman"/>
          <w:color w:val="D4D4D4"/>
          <w:sz w:val="21"/>
          <w:szCs w:val="21"/>
          <w:lang w:val="en-US" w:eastAsia="es-CO"/>
        </w:rPr>
        <w:t>dt.dayofweek</w:t>
      </w:r>
      <w:proofErr w:type="spellEnd"/>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days_to_exclude</w:t>
      </w:r>
      <w:proofErr w:type="spellEnd"/>
      <w:r w:rsidRPr="00307ED0">
        <w:rPr>
          <w:rFonts w:ascii="Consolas" w:eastAsia="Times New Roman" w:hAnsi="Consolas" w:cs="Times New Roman"/>
          <w:color w:val="D4D4D4"/>
          <w:sz w:val="21"/>
          <w:szCs w:val="21"/>
          <w:lang w:val="en-US" w:eastAsia="es-CO"/>
        </w:rPr>
        <w:t>:</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r w:rsidRPr="00307ED0">
        <w:rPr>
          <w:rFonts w:ascii="Consolas" w:eastAsia="Times New Roman" w:hAnsi="Consolas" w:cs="Times New Roman"/>
          <w:color w:val="D4D4D4"/>
          <w:sz w:val="21"/>
          <w:szCs w:val="21"/>
          <w:lang w:val="en-US" w:eastAsia="es-CO"/>
        </w:rPr>
        <w:t>df.loc</w:t>
      </w:r>
      <w:proofErr w:type="spellEnd"/>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proofErr w:type="gramStart"/>
      <w:r w:rsidRPr="00307ED0">
        <w:rPr>
          <w:rFonts w:ascii="Consolas" w:eastAsia="Times New Roman" w:hAnsi="Consolas" w:cs="Times New Roman"/>
          <w:color w:val="D4D4D4"/>
          <w:sz w:val="21"/>
          <w:szCs w:val="21"/>
          <w:lang w:val="en-US" w:eastAsia="es-CO"/>
        </w:rPr>
        <w:t>] !</w:t>
      </w:r>
      <w:proofErr w:type="gramEnd"/>
      <w:r w:rsidRPr="00307ED0">
        <w:rPr>
          <w:rFonts w:ascii="Consolas" w:eastAsia="Times New Roman" w:hAnsi="Consolas" w:cs="Times New Roman"/>
          <w:color w:val="D4D4D4"/>
          <w:sz w:val="21"/>
          <w:szCs w:val="21"/>
          <w:lang w:val="en-US" w:eastAsia="es-CO"/>
        </w:rPr>
        <w:t>= </w:t>
      </w:r>
      <w:proofErr w:type="spellStart"/>
      <w:r w:rsidRPr="00307ED0">
        <w:rPr>
          <w:rFonts w:ascii="Consolas" w:eastAsia="Times New Roman" w:hAnsi="Consolas" w:cs="Times New Roman"/>
          <w:color w:val="D4D4D4"/>
          <w:sz w:val="21"/>
          <w:szCs w:val="21"/>
          <w:lang w:val="en-US" w:eastAsia="es-CO"/>
        </w:rPr>
        <w:t>day_to_exclude</w:t>
      </w:r>
      <w:proofErr w:type="spellEnd"/>
      <w:r w:rsidRPr="00307ED0">
        <w:rPr>
          <w:rFonts w:ascii="Consolas" w:eastAsia="Times New Roman" w:hAnsi="Consolas" w:cs="Times New Roman"/>
          <w:color w:val="D4D4D4"/>
          <w:sz w:val="21"/>
          <w:szCs w:val="21"/>
          <w:lang w:val="en-US" w:eastAsia="es-CO"/>
        </w:rPr>
        <w:t>]</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w:t>
      </w:r>
      <w:proofErr w:type="spellStart"/>
      <w:proofErr w:type="gramStart"/>
      <w:r w:rsidRPr="00307ED0">
        <w:rPr>
          <w:rFonts w:ascii="Consolas" w:eastAsia="Times New Roman" w:hAnsi="Consolas" w:cs="Times New Roman"/>
          <w:color w:val="D4D4D4"/>
          <w:sz w:val="21"/>
          <w:szCs w:val="21"/>
          <w:lang w:val="en-US" w:eastAsia="es-CO"/>
        </w:rPr>
        <w:t>df.reset</w:t>
      </w:r>
      <w:proofErr w:type="gramEnd"/>
      <w:r w:rsidRPr="00307ED0">
        <w:rPr>
          <w:rFonts w:ascii="Consolas" w:eastAsia="Times New Roman" w:hAnsi="Consolas" w:cs="Times New Roman"/>
          <w:color w:val="D4D4D4"/>
          <w:sz w:val="21"/>
          <w:szCs w:val="21"/>
          <w:lang w:val="en-US" w:eastAsia="es-CO"/>
        </w:rPr>
        <w:t>_index</w:t>
      </w:r>
      <w:proofErr w:type="spellEnd"/>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proofErr w:type="spellStart"/>
      <w:r w:rsidRPr="00B92306">
        <w:rPr>
          <w:rFonts w:ascii="Consolas" w:eastAsia="Times New Roman" w:hAnsi="Consolas" w:cs="Times New Roman"/>
          <w:color w:val="C586C0"/>
          <w:sz w:val="21"/>
          <w:szCs w:val="21"/>
          <w:lang w:val="es-CO" w:eastAsia="es-CO"/>
        </w:rPr>
        <w:t>return</w:t>
      </w:r>
      <w:proofErr w:type="spellEnd"/>
      <w:r w:rsidRPr="00B92306">
        <w:rPr>
          <w:rFonts w:ascii="Consolas" w:eastAsia="Times New Roman" w:hAnsi="Consolas" w:cs="Times New Roman"/>
          <w:color w:val="D4D4D4"/>
          <w:sz w:val="21"/>
          <w:szCs w:val="21"/>
          <w:lang w:val="es-CO" w:eastAsia="es-CO"/>
        </w:rPr>
        <w:t> </w:t>
      </w:r>
      <w:proofErr w:type="spellStart"/>
      <w:r w:rsidRPr="00B92306">
        <w:rPr>
          <w:rFonts w:ascii="Consolas" w:eastAsia="Times New Roman" w:hAnsi="Consolas" w:cs="Times New Roman"/>
          <w:color w:val="D4D4D4"/>
          <w:sz w:val="21"/>
          <w:szCs w:val="21"/>
          <w:lang w:val="es-CO" w:eastAsia="es-CO"/>
        </w:rPr>
        <w:t>df</w:t>
      </w:r>
      <w:proofErr w:type="spellEnd"/>
    </w:p>
    <w:p w14:paraId="44947CF9" w14:textId="77777777" w:rsidR="00CD5ACF" w:rsidRDefault="00CD5ACF" w:rsidP="00CD5ACF">
      <w:pPr>
        <w:jc w:val="both"/>
        <w:rPr>
          <w:lang w:eastAsia="es-ES"/>
        </w:rPr>
      </w:pPr>
    </w:p>
    <w:p w14:paraId="0F8B3613" w14:textId="44A7CD78" w:rsidR="00CD5ACF" w:rsidRDefault="00BD6204" w:rsidP="00CD5ACF">
      <w:pPr>
        <w:jc w:val="both"/>
        <w:rPr>
          <w:lang w:eastAsia="es-ES"/>
        </w:rPr>
      </w:pPr>
      <w:r>
        <w:rPr>
          <w:lang w:eastAsia="es-ES"/>
        </w:rPr>
        <w:t xml:space="preserve">La </w:t>
      </w:r>
      <w:proofErr w:type="spellStart"/>
      <w:r>
        <w:rPr>
          <w:lang w:eastAsia="es-ES"/>
        </w:rPr>
        <w:t>razon</w:t>
      </w:r>
      <w:proofErr w:type="spellEnd"/>
      <w:r w:rsidR="00CD5ACF">
        <w:rPr>
          <w:lang w:eastAsia="es-ES"/>
        </w:rPr>
        <w:t xml:space="preserve">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w:t>
      </w:r>
      <w:proofErr w:type="spellStart"/>
      <w:r w:rsidR="00CD5ACF">
        <w:rPr>
          <w:lang w:eastAsia="es-ES"/>
        </w:rPr>
        <w:t>trends</w:t>
      </w:r>
      <w:proofErr w:type="spellEnd"/>
      <w:r w:rsidR="00CD5ACF">
        <w:rPr>
          <w:lang w:eastAsia="es-ES"/>
        </w:rPr>
        <w:t xml:space="preserve">. </w:t>
      </w:r>
      <w:proofErr w:type="gramStart"/>
      <w:r w:rsidR="00CD5ACF">
        <w:rPr>
          <w:lang w:eastAsia="es-ES"/>
        </w:rPr>
        <w:t>A</w:t>
      </w:r>
      <w:proofErr w:type="gramEnd"/>
      <w:r w:rsidR="00CD5ACF">
        <w:rPr>
          <w:lang w:eastAsia="es-ES"/>
        </w:rPr>
        <w:t xml:space="preserve"> tener en cuenta y es que con el siguiente algoritmo se ajustan las dos series también contemplando los días feriado</w:t>
      </w:r>
      <w:r w:rsidR="00C466BC">
        <w:rPr>
          <w:lang w:eastAsia="es-ES"/>
        </w:rPr>
        <w:t>s</w:t>
      </w:r>
      <w:r w:rsidR="00CD5ACF">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CDCAA"/>
          <w:sz w:val="21"/>
          <w:szCs w:val="21"/>
          <w:lang w:val="en-US" w:eastAsia="es-CO"/>
        </w:rPr>
        <w:t>prune_row_correspondance_by_</w:t>
      </w:r>
      <w:proofErr w:type="gramStart"/>
      <w:r w:rsidRPr="008814B0">
        <w:rPr>
          <w:rFonts w:ascii="Consolas" w:eastAsia="Times New Roman" w:hAnsi="Consolas" w:cs="Times New Roman"/>
          <w:color w:val="DCDCAA"/>
          <w:sz w:val="21"/>
          <w:szCs w:val="21"/>
          <w:lang w:val="en-US" w:eastAsia="es-CO"/>
        </w:rPr>
        <w:t>value</w:t>
      </w:r>
      <w:proofErr w:type="spellEnd"/>
      <w:r w:rsidRPr="008814B0">
        <w:rPr>
          <w:rFonts w:ascii="Consolas" w:eastAsia="Times New Roman" w:hAnsi="Consolas" w:cs="Times New Roman"/>
          <w:color w:val="D4D4D4"/>
          <w:sz w:val="21"/>
          <w:szCs w:val="21"/>
          <w:lang w:val="en-US" w:eastAsia="es-CO"/>
        </w:rPr>
        <w:t>(</w:t>
      </w:r>
      <w:proofErr w:type="spellStart"/>
      <w:proofErr w:type="gramEnd"/>
      <w:r w:rsidRPr="008814B0">
        <w:rPr>
          <w:rFonts w:ascii="Consolas" w:eastAsia="Times New Roman" w:hAnsi="Consolas" w:cs="Times New Roman"/>
          <w:color w:val="9CDCFE"/>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9CDCFE"/>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r w:rsidRPr="008814B0">
        <w:rPr>
          <w:rFonts w:ascii="Consolas" w:eastAsia="Times New Roman" w:hAnsi="Consolas" w:cs="Times New Roman"/>
          <w:color w:val="D4D4D4"/>
          <w:sz w:val="21"/>
          <w:szCs w:val="21"/>
          <w:lang w:val="en-US" w:eastAsia="es-CO"/>
        </w:rPr>
        <w:t>] == value</w:t>
      </w:r>
      <w:proofErr w:type="gramStart"/>
      <w:r w:rsidRPr="008814B0">
        <w:rPr>
          <w:rFonts w:ascii="Consolas" w:eastAsia="Times New Roman" w:hAnsi="Consolas" w:cs="Times New Roman"/>
          <w:color w:val="D4D4D4"/>
          <w:sz w:val="21"/>
          <w:szCs w:val="21"/>
          <w:lang w:val="en-US" w:eastAsia="es-CO"/>
        </w:rPr>
        <w:t>].copy</w:t>
      </w:r>
      <w:proofErr w:type="gramEnd"/>
      <w:r w:rsidRPr="008814B0">
        <w:rPr>
          <w:rFonts w:ascii="Consolas" w:eastAsia="Times New Roman" w:hAnsi="Consolas" w:cs="Times New Roman"/>
          <w:color w:val="D4D4D4"/>
          <w:sz w:val="21"/>
          <w:szCs w:val="21"/>
          <w:lang w:val="en-US" w:eastAsia="es-CO"/>
        </w:rPr>
        <w:t>()</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 = </w:t>
      </w:r>
      <w:proofErr w:type="spellStart"/>
      <w:proofErr w:type="gramStart"/>
      <w:r w:rsidRPr="008814B0">
        <w:rPr>
          <w:rFonts w:ascii="Consolas" w:eastAsia="Times New Roman" w:hAnsi="Consolas" w:cs="Times New Roman"/>
          <w:color w:val="D4D4D4"/>
          <w:sz w:val="21"/>
          <w:szCs w:val="21"/>
          <w:lang w:val="en-US" w:eastAsia="es-CO"/>
        </w:rPr>
        <w:t>np.array</w:t>
      </w:r>
      <w:proofErr w:type="spellEnd"/>
      <w:proofErr w:type="gramEnd"/>
      <w:r w:rsidRPr="008814B0">
        <w:rPr>
          <w:rFonts w:ascii="Consolas" w:eastAsia="Times New Roman" w:hAnsi="Consolas" w:cs="Times New Roman"/>
          <w:color w:val="D4D4D4"/>
          <w:sz w:val="21"/>
          <w:szCs w:val="21"/>
          <w:lang w:val="en-US" w:eastAsia="es-CO"/>
        </w:rPr>
        <w:t>(df[</w:t>
      </w:r>
      <w:proofErr w:type="spellStart"/>
      <w:r w:rsidRPr="008814B0">
        <w:rPr>
          <w:rFonts w:ascii="Consolas" w:eastAsia="Times New Roman" w:hAnsi="Consolas" w:cs="Times New Roman"/>
          <w:color w:val="D4D4D4"/>
          <w:sz w:val="21"/>
          <w:szCs w:val="21"/>
          <w:lang w:val="en-US" w:eastAsia="es-CO"/>
        </w:rPr>
        <w:t>date_column_name</w:t>
      </w:r>
      <w:proofErr w:type="spellEnd"/>
      <w:r w:rsidRPr="008814B0">
        <w:rPr>
          <w:rFonts w:ascii="Consolas" w:eastAsia="Times New Roman" w:hAnsi="Consolas" w:cs="Times New Roman"/>
          <w:color w:val="D4D4D4"/>
          <w:sz w:val="21"/>
          <w:szCs w:val="21"/>
          <w:lang w:val="en-US" w:eastAsia="es-CO"/>
        </w:rPr>
        <w:t>])</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date_np</w:t>
      </w:r>
      <w:proofErr w:type="spellEnd"/>
      <w:r w:rsidRPr="008814B0">
        <w:rPr>
          <w:rFonts w:ascii="Consolas" w:eastAsia="Times New Roman" w:hAnsi="Consolas" w:cs="Times New Roman"/>
          <w:color w:val="D4D4D4"/>
          <w:sz w:val="21"/>
          <w:szCs w:val="21"/>
          <w:lang w:val="en-US" w:eastAsia="es-CO"/>
        </w:rPr>
        <w:t>:</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date_column_name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right_df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right_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Borro</w:t>
      </w:r>
      <w:proofErr w:type="spellEnd"/>
      <w:r w:rsidRPr="008814B0">
        <w:rPr>
          <w:rFonts w:ascii="Consolas" w:eastAsia="Times New Roman" w:hAnsi="Consolas" w:cs="Times New Roman"/>
          <w:color w:val="6A9955"/>
          <w:sz w:val="21"/>
          <w:szCs w:val="21"/>
          <w:lang w:val="en-US" w:eastAsia="es-CO"/>
        </w:rPr>
        <w:t> </w:t>
      </w:r>
      <w:proofErr w:type="spellStart"/>
      <w:r w:rsidRPr="008814B0">
        <w:rPr>
          <w:rFonts w:ascii="Consolas" w:eastAsia="Times New Roman" w:hAnsi="Consolas" w:cs="Times New Roman"/>
          <w:color w:val="6A9955"/>
          <w:sz w:val="21"/>
          <w:szCs w:val="21"/>
          <w:lang w:val="en-US" w:eastAsia="es-CO"/>
        </w:rPr>
        <w:t>en</w:t>
      </w:r>
      <w:proofErr w:type="spellEnd"/>
      <w:r w:rsidRPr="008814B0">
        <w:rPr>
          <w:rFonts w:ascii="Consolas" w:eastAsia="Times New Roman" w:hAnsi="Consolas" w:cs="Times New Roman"/>
          <w:color w:val="6A9955"/>
          <w:sz w:val="21"/>
          <w:szCs w:val="21"/>
          <w:lang w:val="en-US" w:eastAsia="es-CO"/>
        </w:rPr>
        <w:t> el df </w:t>
      </w:r>
      <w:proofErr w:type="spellStart"/>
      <w:r w:rsidRPr="008814B0">
        <w:rPr>
          <w:rFonts w:ascii="Consolas" w:eastAsia="Times New Roman" w:hAnsi="Consolas" w:cs="Times New Roman"/>
          <w:color w:val="6A9955"/>
          <w:sz w:val="21"/>
          <w:szCs w:val="21"/>
          <w:lang w:val="en-US" w:eastAsia="es-CO"/>
        </w:rPr>
        <w:t>izquierdo</w:t>
      </w:r>
      <w:proofErr w:type="spellEnd"/>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left_df.loc</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w:t>
      </w:r>
      <w:proofErr w:type="spellStart"/>
      <w:r w:rsidRPr="008814B0">
        <w:rPr>
          <w:rFonts w:ascii="Consolas" w:eastAsia="Times New Roman" w:hAnsi="Consolas" w:cs="Times New Roman"/>
          <w:color w:val="D4D4D4"/>
          <w:sz w:val="21"/>
          <w:szCs w:val="21"/>
          <w:lang w:val="en-US" w:eastAsia="es-CO"/>
        </w:rPr>
        <w:t>column_name</w:t>
      </w:r>
      <w:proofErr w:type="spellEnd"/>
      <w:proofErr w:type="gramStart"/>
      <w:r w:rsidRPr="008814B0">
        <w:rPr>
          <w:rFonts w:ascii="Consolas" w:eastAsia="Times New Roman" w:hAnsi="Consolas" w:cs="Times New Roman"/>
          <w:color w:val="D4D4D4"/>
          <w:sz w:val="21"/>
          <w:szCs w:val="21"/>
          <w:lang w:val="en-US" w:eastAsia="es-CO"/>
        </w:rPr>
        <w:t>] !</w:t>
      </w:r>
      <w:proofErr w:type="gramEnd"/>
      <w:r w:rsidRPr="008814B0">
        <w:rPr>
          <w:rFonts w:ascii="Consolas" w:eastAsia="Times New Roman" w:hAnsi="Consolas" w:cs="Times New Roman"/>
          <w:color w:val="D4D4D4"/>
          <w:sz w:val="21"/>
          <w:szCs w:val="21"/>
          <w:lang w:val="en-US" w:eastAsia="es-CO"/>
        </w:rPr>
        <w:t>=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D4D4D4"/>
          <w:sz w:val="21"/>
          <w:szCs w:val="21"/>
          <w:lang w:val="en-US" w:eastAsia="es-CO"/>
        </w:rPr>
        <w:t>left_df</w:t>
      </w:r>
      <w:proofErr w:type="spellEnd"/>
      <w:r w:rsidRPr="008814B0">
        <w:rPr>
          <w:rFonts w:ascii="Consolas" w:eastAsia="Times New Roman" w:hAnsi="Consolas" w:cs="Times New Roman"/>
          <w:color w:val="D4D4D4"/>
          <w:sz w:val="21"/>
          <w:szCs w:val="21"/>
          <w:lang w:val="en-US" w:eastAsia="es-CO"/>
        </w:rPr>
        <w:t> = </w:t>
      </w:r>
      <w:proofErr w:type="spellStart"/>
      <w:r w:rsidRPr="008814B0">
        <w:rPr>
          <w:rFonts w:ascii="Consolas" w:eastAsia="Times New Roman" w:hAnsi="Consolas" w:cs="Times New Roman"/>
          <w:color w:val="D4D4D4"/>
          <w:sz w:val="21"/>
          <w:szCs w:val="21"/>
          <w:lang w:val="en-US" w:eastAsia="es-CO"/>
        </w:rPr>
        <w:t>left_</w:t>
      </w:r>
      <w:proofErr w:type="gramStart"/>
      <w:r w:rsidRPr="008814B0">
        <w:rPr>
          <w:rFonts w:ascii="Consolas" w:eastAsia="Times New Roman" w:hAnsi="Consolas" w:cs="Times New Roman"/>
          <w:color w:val="D4D4D4"/>
          <w:sz w:val="21"/>
          <w:szCs w:val="21"/>
          <w:lang w:val="en-US" w:eastAsia="es-CO"/>
        </w:rPr>
        <w:t>df.reset</w:t>
      </w:r>
      <w:proofErr w:type="gramEnd"/>
      <w:r w:rsidRPr="008814B0">
        <w:rPr>
          <w:rFonts w:ascii="Consolas" w:eastAsia="Times New Roman" w:hAnsi="Consolas" w:cs="Times New Roman"/>
          <w:color w:val="D4D4D4"/>
          <w:sz w:val="21"/>
          <w:szCs w:val="21"/>
          <w:lang w:val="en-US" w:eastAsia="es-CO"/>
        </w:rPr>
        <w:t>_index</w:t>
      </w:r>
      <w:proofErr w:type="spellEnd"/>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proofErr w:type="spellStart"/>
      <w:r w:rsidRPr="008814B0">
        <w:rPr>
          <w:rFonts w:ascii="Consolas" w:eastAsia="Times New Roman" w:hAnsi="Consolas" w:cs="Times New Roman"/>
          <w:color w:val="C586C0"/>
          <w:sz w:val="21"/>
          <w:szCs w:val="21"/>
          <w:lang w:val="es-CO" w:eastAsia="es-CO"/>
        </w:rPr>
        <w:t>return</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left_df</w:t>
      </w:r>
      <w:proofErr w:type="spellEnd"/>
      <w:r w:rsidRPr="008814B0">
        <w:rPr>
          <w:rFonts w:ascii="Consolas" w:eastAsia="Times New Roman" w:hAnsi="Consolas" w:cs="Times New Roman"/>
          <w:color w:val="D4D4D4"/>
          <w:sz w:val="21"/>
          <w:szCs w:val="21"/>
          <w:lang w:val="es-CO" w:eastAsia="es-CO"/>
        </w:rPr>
        <w:t>, </w:t>
      </w:r>
      <w:proofErr w:type="spellStart"/>
      <w:r w:rsidRPr="008814B0">
        <w:rPr>
          <w:rFonts w:ascii="Consolas" w:eastAsia="Times New Roman" w:hAnsi="Consolas" w:cs="Times New Roman"/>
          <w:color w:val="D4D4D4"/>
          <w:sz w:val="21"/>
          <w:szCs w:val="21"/>
          <w:lang w:val="es-CO" w:eastAsia="es-CO"/>
        </w:rPr>
        <w:t>right_df</w:t>
      </w:r>
      <w:proofErr w:type="spellEnd"/>
    </w:p>
    <w:p w14:paraId="74BF4044" w14:textId="6A8B5720" w:rsidR="00CD5ACF" w:rsidRDefault="00CD5ACF" w:rsidP="00CD5ACF">
      <w:pPr>
        <w:jc w:val="both"/>
        <w:rPr>
          <w:lang w:eastAsia="es-ES"/>
        </w:rPr>
      </w:pPr>
    </w:p>
    <w:p w14:paraId="179BAC43" w14:textId="1BE9F3CE" w:rsidR="00CD5ACF" w:rsidRDefault="00C92534" w:rsidP="0058060E">
      <w:pPr>
        <w:jc w:val="both"/>
        <w:rPr>
          <w:lang w:eastAsia="es-ES"/>
        </w:rPr>
      </w:pPr>
      <w:r>
        <w:rPr>
          <w:lang w:eastAsia="es-ES"/>
        </w:rPr>
        <w:t>Finalmente, y en c</w:t>
      </w:r>
      <w:r w:rsidR="008144B1">
        <w:rPr>
          <w:lang w:eastAsia="es-ES"/>
        </w:rPr>
        <w:t xml:space="preserve">onsiguiente a la transformación y purga de los datos de las dos series con la ayuda de la librería </w:t>
      </w:r>
      <w:proofErr w:type="spellStart"/>
      <w:r w:rsidR="008144B1">
        <w:rPr>
          <w:lang w:eastAsia="es-ES"/>
        </w:rPr>
        <w:t>numpy</w:t>
      </w:r>
      <w:proofErr w:type="spellEnd"/>
      <w:r w:rsidR="008144B1">
        <w:rPr>
          <w:lang w:eastAsia="es-ES"/>
        </w:rPr>
        <w:t xml:space="preserve"> se obtienen los diferentes datos estadísticos que vamos a usar para </w:t>
      </w:r>
      <w:proofErr w:type="spellStart"/>
      <w:r w:rsidR="008144B1">
        <w:rPr>
          <w:lang w:eastAsia="es-ES"/>
        </w:rPr>
        <w:t>binarizar</w:t>
      </w:r>
      <w:proofErr w:type="spellEnd"/>
      <w:r w:rsidR="008144B1">
        <w:rPr>
          <w:lang w:eastAsia="es-ES"/>
        </w:rPr>
        <w:t xml:space="preserve"> las series, la media y la variación estándar (sigma)</w:t>
      </w:r>
      <w:r>
        <w:rPr>
          <w:lang w:eastAsia="es-ES"/>
        </w:rPr>
        <w:t>. D este modo tenemos dos muestras con su correspondiente distribución.</w:t>
      </w:r>
    </w:p>
    <w:p w14:paraId="41D5B947" w14:textId="0E2517D1" w:rsidR="00A5288A" w:rsidRDefault="00A5288A" w:rsidP="00A5288A">
      <w:pPr>
        <w:jc w:val="both"/>
        <w:rPr>
          <w:lang w:eastAsia="es-ES"/>
        </w:rPr>
      </w:pPr>
      <w:r>
        <w:rPr>
          <w:lang w:eastAsia="es-ES"/>
        </w:rPr>
        <w:t xml:space="preserve">Posterior a la generación de la distribución de las dos muestras y como se menciona previamente para la serie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se tomará como referencia el precio de cierre ajustado debido a que es más preciso a la hora de valorar la subida o la caída de una acción </w:t>
      </w:r>
      <w:r>
        <w:rPr>
          <w:lang w:eastAsia="es-ES"/>
        </w:rPr>
        <w:lastRenderedPageBreak/>
        <w:t>gracias al análisis en los cálculos de los diferentes factores contemplados. Con respecto al precio de cierre se hará un cálculo de los retornos en t con respecto a t-1:</w:t>
      </w:r>
    </w:p>
    <w:p w14:paraId="3F31A55F" w14:textId="4534DE5B" w:rsidR="00A5288A" w:rsidRPr="00646780" w:rsidRDefault="003966AE" w:rsidP="00A5288A">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oMath>
      </m:oMathPara>
    </w:p>
    <w:p w14:paraId="6EA1F969" w14:textId="77777777" w:rsidR="00A5288A" w:rsidRDefault="00A5288A" w:rsidP="00A5288A">
      <w:pPr>
        <w:jc w:val="both"/>
        <w:rPr>
          <w:lang w:eastAsia="es-ES"/>
        </w:rPr>
      </w:pPr>
      <w:r>
        <w:rPr>
          <w:lang w:eastAsia="es-ES"/>
        </w:rPr>
        <w:t>De esta forma se calculan iterativamente los retornos para cada instante t:</w:t>
      </w:r>
    </w:p>
    <w:p w14:paraId="56EA316C" w14:textId="77777777" w:rsidR="00A5288A" w:rsidRPr="009500E4" w:rsidRDefault="00A5288A" w:rsidP="00A5288A">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A5288A" w:rsidRPr="009500E4" w14:paraId="05A7FE8C" w14:textId="77777777" w:rsidTr="00D37BF2">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176D4DF" w14:textId="77777777" w:rsidR="00A5288A" w:rsidRPr="009500E4" w:rsidRDefault="00A5288A" w:rsidP="00D37BF2">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76D16AA4"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adjClose</w:t>
            </w:r>
            <w:proofErr w:type="spellEnd"/>
          </w:p>
        </w:tc>
        <w:tc>
          <w:tcPr>
            <w:tcW w:w="1310" w:type="dxa"/>
            <w:tcBorders>
              <w:top w:val="single" w:sz="4" w:space="0" w:color="auto"/>
              <w:left w:val="nil"/>
              <w:bottom w:val="single" w:sz="4" w:space="0" w:color="auto"/>
              <w:right w:val="single" w:sz="4" w:space="0" w:color="auto"/>
            </w:tcBorders>
            <w:shd w:val="clear" w:color="auto" w:fill="auto"/>
            <w:noWrap/>
            <w:hideMark/>
          </w:tcPr>
          <w:p w14:paraId="5AF50AB1" w14:textId="77777777" w:rsidR="00A5288A" w:rsidRPr="009500E4" w:rsidRDefault="00A5288A" w:rsidP="00D37BF2">
            <w:pPr>
              <w:spacing w:after="0" w:line="240" w:lineRule="auto"/>
              <w:jc w:val="both"/>
              <w:rPr>
                <w:rFonts w:ascii="Calibri" w:eastAsia="Times New Roman" w:hAnsi="Calibri" w:cs="Calibri"/>
                <w:b/>
                <w:bCs/>
                <w:lang w:val="es-CO" w:eastAsia="es-CO"/>
              </w:rPr>
            </w:pPr>
            <w:proofErr w:type="spellStart"/>
            <w:r w:rsidRPr="009500E4">
              <w:rPr>
                <w:rFonts w:ascii="Calibri" w:eastAsia="Times New Roman" w:hAnsi="Calibri" w:cs="Calibri"/>
                <w:b/>
                <w:bCs/>
                <w:lang w:val="es-CO" w:eastAsia="es-CO"/>
              </w:rPr>
              <w:t>returns</w:t>
            </w:r>
            <w:proofErr w:type="spellEnd"/>
          </w:p>
        </w:tc>
      </w:tr>
      <w:tr w:rsidR="00A5288A" w:rsidRPr="009500E4" w14:paraId="4FB22860"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DCF6F6"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6FFAF46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97E5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A5288A" w:rsidRPr="009500E4" w14:paraId="479B724F"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0C3D4D4"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73C876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6C710A0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A5288A" w:rsidRPr="009500E4" w14:paraId="086BE2EB"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317D159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26B23A5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E74F87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A5288A" w:rsidRPr="009500E4" w14:paraId="09595BE1"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DECF902"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77199EEF"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2CF33588"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A5288A" w:rsidRPr="009500E4" w14:paraId="2354A7BA"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4426866D"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14FFEC93"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3923893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A5288A" w:rsidRPr="009500E4" w14:paraId="064A5E64" w14:textId="77777777" w:rsidTr="00D37BF2">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B357C0"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583A17A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47AB00CC" w14:textId="77777777" w:rsidR="00A5288A" w:rsidRPr="009500E4" w:rsidRDefault="00A5288A" w:rsidP="00D37BF2">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6E13D25B" w14:textId="77777777" w:rsidR="00A5288A" w:rsidRDefault="00A5288A" w:rsidP="00A5288A">
      <w:pPr>
        <w:jc w:val="both"/>
        <w:rPr>
          <w:lang w:eastAsia="es-ES"/>
        </w:rPr>
      </w:pPr>
    </w:p>
    <w:p w14:paraId="0979D776" w14:textId="77777777" w:rsidR="00A5288A" w:rsidRDefault="00A5288A" w:rsidP="00A5288A">
      <w:pPr>
        <w:jc w:val="both"/>
        <w:rPr>
          <w:lang w:eastAsia="es-ES"/>
        </w:rPr>
      </w:pPr>
      <w:r>
        <w:rPr>
          <w:lang w:eastAsia="es-ES"/>
        </w:rPr>
        <w:t xml:space="preserve">Y con respecto a este retorno se obtiene la media y variación estándar de la muestra. La media será la constante más cercana a cada punto de la distribución y </w:t>
      </w:r>
      <w:proofErr w:type="spellStart"/>
      <w:r>
        <w:rPr>
          <w:lang w:eastAsia="es-ES"/>
        </w:rPr>
        <w:t>sigma+media</w:t>
      </w:r>
      <w:proofErr w:type="spellEnd"/>
      <w:r>
        <w:rPr>
          <w:lang w:eastAsia="es-ES"/>
        </w:rPr>
        <w:t xml:space="preserve"> y sigma-media serán los limites en los cuales se considera que la mayoría de los datos de retorno se encuentran aglomerados, los puntos de la serie que se encuentren por fuera de estos límites (límite superior y límite inferior) son retornos atípicos por lo cual nos servirá para poder hacer una clasificación binaria en función del tiempo t:</w:t>
      </w:r>
    </w:p>
    <w:p w14:paraId="224B7AA6" w14:textId="77777777" w:rsidR="00A5288A" w:rsidRPr="00BC7F38" w:rsidRDefault="00A5288A" w:rsidP="00A5288A">
      <w:pPr>
        <w:jc w:val="center"/>
        <w:rPr>
          <w:rStyle w:val="SubtleEmphasis"/>
        </w:rPr>
      </w:pPr>
      <w:r w:rsidRPr="00BC7F38">
        <w:rPr>
          <w:rStyle w:val="SubtleEmphasis"/>
        </w:rPr>
        <w:t>Imagen</w:t>
      </w:r>
      <w:r>
        <w:rPr>
          <w:rStyle w:val="SubtleEmphasis"/>
        </w:rPr>
        <w:t xml:space="preserve"> 6</w:t>
      </w:r>
    </w:p>
    <w:p w14:paraId="44ACEF4C" w14:textId="3F8AC6F9" w:rsidR="00A5288A" w:rsidRDefault="0097594C" w:rsidP="00A5288A">
      <w:pPr>
        <w:jc w:val="center"/>
        <w:rPr>
          <w:lang w:eastAsia="es-ES"/>
        </w:rPr>
      </w:pPr>
      <w:r>
        <w:rPr>
          <w:noProof/>
          <w:lang w:eastAsia="es-ES"/>
        </w:rPr>
        <w:drawing>
          <wp:inline distT="0" distB="0" distL="0" distR="0" wp14:anchorId="523C6402" wp14:editId="7C540D2F">
            <wp:extent cx="285750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93AD796" w14:textId="77777777" w:rsidR="00A5288A" w:rsidRDefault="00A5288A" w:rsidP="0058060E">
      <w:pPr>
        <w:jc w:val="both"/>
        <w:rPr>
          <w:lang w:eastAsia="es-ES"/>
        </w:rPr>
      </w:pPr>
    </w:p>
    <w:p w14:paraId="26B5CC77" w14:textId="410981F9" w:rsidR="006550C5" w:rsidRPr="00A91130" w:rsidRDefault="00E77C5C" w:rsidP="0058060E">
      <w:pPr>
        <w:pStyle w:val="Heading1"/>
        <w:numPr>
          <w:ilvl w:val="1"/>
          <w:numId w:val="19"/>
        </w:numPr>
        <w:jc w:val="both"/>
        <w:rPr>
          <w:rFonts w:eastAsia="Times New Roman"/>
          <w:lang w:eastAsia="es-ES"/>
        </w:rPr>
      </w:pPr>
      <w:bookmarkStart w:id="32" w:name="_Toc52373241"/>
      <w:r>
        <w:rPr>
          <w:rFonts w:eastAsia="Times New Roman"/>
          <w:lang w:eastAsia="es-ES"/>
        </w:rPr>
        <w:t>Clasificación</w:t>
      </w:r>
      <w:r w:rsidR="00BC51A2">
        <w:rPr>
          <w:rFonts w:eastAsia="Times New Roman"/>
          <w:lang w:eastAsia="es-ES"/>
        </w:rPr>
        <w:t xml:space="preserve"> y </w:t>
      </w:r>
      <w:r w:rsidR="006D0B19">
        <w:rPr>
          <w:rFonts w:eastAsia="Times New Roman"/>
          <w:lang w:eastAsia="es-ES"/>
        </w:rPr>
        <w:t>predicción</w:t>
      </w:r>
      <w:bookmarkEnd w:id="32"/>
    </w:p>
    <w:p w14:paraId="2536CE2A" w14:textId="22426DAE" w:rsidR="00BC7F38" w:rsidRDefault="00BC7F38" w:rsidP="00EE0BAC">
      <w:pPr>
        <w:jc w:val="both"/>
        <w:rPr>
          <w:lang w:eastAsia="es-ES"/>
        </w:rPr>
      </w:pPr>
      <w:r>
        <w:rPr>
          <w:lang w:eastAsia="es-ES"/>
        </w:rPr>
        <w:t>Por lo anterior lo que se encuentre por fuera de los limites sigma+</w:t>
      </w:r>
      <w:r w:rsidR="003966AE">
        <w:rPr>
          <w:lang w:eastAsia="es-ES"/>
        </w:rPr>
        <w:t xml:space="preserve"> media</w:t>
      </w:r>
      <w:r>
        <w:rPr>
          <w:lang w:eastAsia="es-ES"/>
        </w:rPr>
        <w:t xml:space="preserve"> y sigma- </w:t>
      </w:r>
      <w:r w:rsidR="003966AE">
        <w:rPr>
          <w:lang w:eastAsia="es-ES"/>
        </w:rPr>
        <w:t xml:space="preserve">media </w:t>
      </w:r>
      <w:r>
        <w:rPr>
          <w:lang w:eastAsia="es-ES"/>
        </w:rPr>
        <w:t>en la hipótesis se toma con un cambio brusco en el retorno y por tanto una volatilidad por fuera de la normal</w:t>
      </w:r>
      <w:r w:rsidR="001F3E32">
        <w:rPr>
          <w:lang w:eastAsia="es-ES"/>
        </w:rPr>
        <w:t>.</w:t>
      </w:r>
    </w:p>
    <w:p w14:paraId="0324B928" w14:textId="50BB20FA" w:rsidR="001F3E32" w:rsidRDefault="001F3E32" w:rsidP="00EE0BAC">
      <w:pPr>
        <w:jc w:val="both"/>
        <w:rPr>
          <w:lang w:eastAsia="es-ES"/>
        </w:rPr>
      </w:pPr>
      <w:r>
        <w:rPr>
          <w:lang w:eastAsia="es-ES"/>
        </w:rPr>
        <w:t>En el caso de la serie de tendencias se calcula la media y variación estándar con respecto del valor del conteo de búsqueda del stock y se obtiene su distribución. Lo</w:t>
      </w:r>
      <w:r w:rsidR="003966AE">
        <w:rPr>
          <w:lang w:eastAsia="es-ES"/>
        </w:rPr>
        <w:t xml:space="preserve">s retornos del stock en </w:t>
      </w:r>
      <w:r w:rsidR="003966AE">
        <w:rPr>
          <w:lang w:eastAsia="es-ES"/>
        </w:rPr>
        <w:lastRenderedPageBreak/>
        <w:t>cada</w:t>
      </w:r>
      <w:r>
        <w:rPr>
          <w:lang w:eastAsia="es-ES"/>
        </w:rPr>
        <w:t xml:space="preserve"> que se encuentre</w:t>
      </w:r>
      <w:r w:rsidR="003966AE">
        <w:rPr>
          <w:lang w:eastAsia="es-ES"/>
        </w:rPr>
        <w:t>n</w:t>
      </w:r>
      <w:r>
        <w:rPr>
          <w:lang w:eastAsia="es-ES"/>
        </w:rPr>
        <w:t xml:space="preserve"> por fuera de los </w:t>
      </w:r>
      <w:r w:rsidR="00BD6204">
        <w:rPr>
          <w:lang w:eastAsia="es-ES"/>
        </w:rPr>
        <w:t>límites</w:t>
      </w:r>
      <w:r>
        <w:rPr>
          <w:lang w:eastAsia="es-ES"/>
        </w:rPr>
        <w:t xml:space="preserve"> de su sigma+ y sigma- se considera una señal para el posible cambio </w:t>
      </w:r>
      <w:r w:rsidR="00EE0BAC">
        <w:rPr>
          <w:lang w:eastAsia="es-ES"/>
        </w:rPr>
        <w:t>atípico</w:t>
      </w:r>
      <w:r>
        <w:rPr>
          <w:lang w:eastAsia="es-ES"/>
        </w:rPr>
        <w:t xml:space="preserve"> en </w:t>
      </w:r>
      <w:r w:rsidR="003966AE">
        <w:rPr>
          <w:lang w:eastAsia="es-ES"/>
        </w:rPr>
        <w:t xml:space="preserve">el retorno </w:t>
      </w:r>
      <w:r>
        <w:rPr>
          <w:lang w:eastAsia="es-ES"/>
        </w:rPr>
        <w:t>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 xml:space="preserve">positivo en la serie de tendencias en el instante t, implicaría un aumento o decremento considerable en </w:t>
      </w:r>
      <w:r w:rsidR="006460D5">
        <w:rPr>
          <w:lang w:eastAsia="es-ES"/>
        </w:rPr>
        <w:t>el retorno del activo que generaría un</w:t>
      </w:r>
      <w:r w:rsidR="003966AE">
        <w:rPr>
          <w:lang w:eastAsia="es-ES"/>
        </w:rPr>
        <w:t xml:space="preserve"> retorno por fuera de su</w:t>
      </w:r>
      <w:r w:rsidR="006460D5">
        <w:rPr>
          <w:lang w:eastAsia="es-ES"/>
        </w:rPr>
        <w:t xml:space="preserve"> </w:t>
      </w:r>
      <w:r w:rsidR="00621653">
        <w:rPr>
          <w:lang w:eastAsia="es-ES"/>
        </w:rPr>
        <w:t>volatilidad en t+1</w:t>
      </w:r>
      <w:r w:rsidR="00EE0BAC">
        <w:rPr>
          <w:lang w:eastAsia="es-ES"/>
        </w:rPr>
        <w:t>:</w:t>
      </w:r>
    </w:p>
    <w:p w14:paraId="35ED0783" w14:textId="57856F37" w:rsidR="003966AE" w:rsidRPr="003966AE" w:rsidRDefault="003966AE" w:rsidP="003966AE">
      <w:pPr>
        <w:jc w:val="center"/>
        <w:rPr>
          <w:i/>
          <w:iCs/>
          <w:color w:val="808080" w:themeColor="text1" w:themeTint="7F"/>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22D95F37" w14:textId="77777777" w:rsidR="003966AE" w:rsidRDefault="003966AE" w:rsidP="003966AE">
      <w:pPr>
        <w:jc w:val="center"/>
        <w:rPr>
          <w:rStyle w:val="SubtleEmphasis"/>
        </w:rPr>
      </w:pPr>
    </w:p>
    <w:p w14:paraId="6E5D387B" w14:textId="37D117D1" w:rsidR="00592372" w:rsidRPr="003966AE" w:rsidRDefault="003966AE" w:rsidP="003966AE">
      <w:pPr>
        <w:jc w:val="center"/>
        <w:rPr>
          <w:i/>
          <w:iCs/>
          <w:color w:val="808080" w:themeColor="text1" w:themeTint="7F"/>
        </w:rPr>
      </w:pPr>
      <w:r>
        <w:rPr>
          <w:rStyle w:val="SubtleEmphasis"/>
        </w:rPr>
        <w:t>Imagen 8</w:t>
      </w:r>
    </w:p>
    <w:p w14:paraId="45A2B2B2" w14:textId="3F350EA5" w:rsidR="00592372" w:rsidRDefault="00C66109" w:rsidP="003966AE">
      <w:pPr>
        <w:jc w:val="center"/>
        <w:rPr>
          <w:lang w:eastAsia="es-ES"/>
        </w:rPr>
      </w:pPr>
      <w:r>
        <w:rPr>
          <w:noProof/>
          <w:lang w:eastAsia="es-ES"/>
        </w:rPr>
        <w:drawing>
          <wp:inline distT="0" distB="0" distL="0" distR="0" wp14:anchorId="100AF521" wp14:editId="5505429C">
            <wp:extent cx="4238625" cy="2633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210" cy="2636795"/>
                    </a:xfrm>
                    <a:prstGeom prst="rect">
                      <a:avLst/>
                    </a:prstGeom>
                    <a:noFill/>
                    <a:ln>
                      <a:noFill/>
                    </a:ln>
                  </pic:spPr>
                </pic:pic>
              </a:graphicData>
            </a:graphic>
          </wp:inline>
        </w:drawing>
      </w:r>
    </w:p>
    <w:p w14:paraId="2F1DC166" w14:textId="77777777" w:rsidR="0018374A" w:rsidRDefault="0018374A" w:rsidP="0099450A">
      <w:pPr>
        <w:rPr>
          <w:lang w:eastAsia="es-ES"/>
        </w:rPr>
      </w:pPr>
    </w:p>
    <w:p w14:paraId="29D5B867" w14:textId="75B50420" w:rsidR="00524BE5" w:rsidRDefault="00524BE5" w:rsidP="0058060E">
      <w:pPr>
        <w:pStyle w:val="Heading1"/>
        <w:numPr>
          <w:ilvl w:val="0"/>
          <w:numId w:val="15"/>
        </w:numPr>
        <w:jc w:val="both"/>
        <w:rPr>
          <w:lang w:eastAsia="es-ES"/>
        </w:rPr>
      </w:pPr>
      <w:bookmarkStart w:id="33" w:name="_Toc52373242"/>
      <w:r>
        <w:rPr>
          <w:lang w:eastAsia="es-ES"/>
        </w:rPr>
        <w:t>Gestión del proyecto</w:t>
      </w:r>
      <w:bookmarkEnd w:id="33"/>
    </w:p>
    <w:p w14:paraId="3F0BE4D3" w14:textId="0ED845AC" w:rsidR="00524BE5" w:rsidRDefault="00524BE5" w:rsidP="00524BE5">
      <w:pPr>
        <w:pStyle w:val="Heading1"/>
        <w:numPr>
          <w:ilvl w:val="1"/>
          <w:numId w:val="22"/>
        </w:numPr>
        <w:jc w:val="both"/>
        <w:rPr>
          <w:lang w:eastAsia="es-ES"/>
        </w:rPr>
      </w:pPr>
      <w:bookmarkStart w:id="34" w:name="_Toc52373243"/>
      <w:r>
        <w:rPr>
          <w:lang w:eastAsia="es-ES"/>
        </w:rPr>
        <w:t>Planificación</w:t>
      </w:r>
      <w:bookmarkEnd w:id="34"/>
    </w:p>
    <w:p w14:paraId="19F58A83" w14:textId="77D2678C" w:rsidR="005E5B1E" w:rsidRPr="005E5B1E" w:rsidRDefault="005E5B1E" w:rsidP="00D4441D">
      <w:pPr>
        <w:jc w:val="both"/>
        <w:rPr>
          <w:lang w:eastAsia="es-ES"/>
        </w:rPr>
      </w:pPr>
      <w:r>
        <w:rPr>
          <w:lang w:eastAsia="es-ES"/>
        </w:rPr>
        <w:t>Se divide el proyecto en 7 fases desarrolladas en paralelo</w:t>
      </w:r>
      <w:r w:rsidR="00D4441D">
        <w:rPr>
          <w:lang w:eastAsia="es-ES"/>
        </w:rPr>
        <w:t xml:space="preserve">, en la fase de planeación se realiza un esquema de las diferentes tareas del proyecto desmenuzando cada uno de los componentes necesarios para cumplir la meta del proyecto. En la fase de requerimientos se plantean los casos de uso de las piezas de la aplicación para la extracción y el procesado de los datos. En el diseño se desarrolla la arquitectura de gobierno de la aplicación. En la fase de documentación se tienen en cuenta la investigación previa al modelo de hipótesis, así como su motivación y explicación </w:t>
      </w:r>
      <w:r w:rsidR="008D0D96">
        <w:rPr>
          <w:lang w:eastAsia="es-ES"/>
        </w:rPr>
        <w:lastRenderedPageBreak/>
        <w:t>del modelo usado. Para la fase de codificación entramos en materia técnica en la que desarrollamos los requerimientos de la aplicación previamente documentados. En fase test se realizan pruebas de extracción y procesado sobre diferentes stocks con diferentes ventanas de tiempo para luego comenzar con la fase de extracción y procesado en la que se corre el modelo para los diferentes índices bursátiles propuestos y así poder hacer el análisis de resultados con las métricas obtenidas a partir de los datos de cada stock:</w:t>
      </w:r>
    </w:p>
    <w:p w14:paraId="7EFEB56D" w14:textId="22FD47FD" w:rsidR="005E5B1E" w:rsidRPr="00465EA0" w:rsidRDefault="00465EA0" w:rsidP="00960671">
      <w:pPr>
        <w:jc w:val="center"/>
        <w:rPr>
          <w:i/>
          <w:iCs/>
          <w:color w:val="808080" w:themeColor="text1" w:themeTint="7F"/>
          <w:lang w:val="en-US"/>
        </w:rPr>
      </w:pPr>
      <w:r>
        <w:rPr>
          <w:rStyle w:val="SubtleEmphasis"/>
        </w:rPr>
        <w:t>Tabla 4</w:t>
      </w:r>
    </w:p>
    <w:tbl>
      <w:tblPr>
        <w:tblW w:w="5400" w:type="dxa"/>
        <w:jc w:val="center"/>
        <w:tblCellMar>
          <w:left w:w="70" w:type="dxa"/>
          <w:right w:w="70" w:type="dxa"/>
        </w:tblCellMar>
        <w:tblLook w:val="04A0" w:firstRow="1" w:lastRow="0" w:firstColumn="1" w:lastColumn="0" w:noHBand="0" w:noVBand="1"/>
      </w:tblPr>
      <w:tblGrid>
        <w:gridCol w:w="952"/>
        <w:gridCol w:w="881"/>
        <w:gridCol w:w="1564"/>
        <w:gridCol w:w="881"/>
        <w:gridCol w:w="976"/>
        <w:gridCol w:w="146"/>
      </w:tblGrid>
      <w:tr w:rsidR="008D0D96" w:rsidRPr="008D0D96" w14:paraId="61F50D2C" w14:textId="77777777" w:rsidTr="00960671">
        <w:trPr>
          <w:gridAfter w:val="1"/>
          <w:wAfter w:w="11" w:type="dxa"/>
          <w:trHeight w:val="464"/>
          <w:jc w:val="center"/>
        </w:trPr>
        <w:tc>
          <w:tcPr>
            <w:tcW w:w="1038"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76BB91D2" w14:textId="65E4A917" w:rsidR="008D0D96" w:rsidRPr="008D0D96" w:rsidRDefault="00F34042" w:rsidP="00960671">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Fase</w:t>
            </w:r>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14D6238C" w14:textId="1037C4D4" w:rsidR="008D0D96" w:rsidRPr="008D0D96" w:rsidRDefault="008D0D96" w:rsidP="00960671">
            <w:pPr>
              <w:spacing w:after="0" w:line="240" w:lineRule="auto"/>
              <w:jc w:val="center"/>
              <w:rPr>
                <w:rFonts w:ascii="Times New Roman" w:eastAsia="Times New Roman" w:hAnsi="Times New Roman" w:cs="Times New Roman"/>
                <w:b/>
                <w:bCs/>
                <w:color w:val="FFFFFF"/>
                <w:lang w:eastAsia="es-ES"/>
              </w:rPr>
            </w:pPr>
            <w:r w:rsidRPr="008D0D96">
              <w:rPr>
                <w:rFonts w:ascii="Times New Roman" w:eastAsia="Times New Roman" w:hAnsi="Times New Roman" w:cs="Times New Roman"/>
                <w:b/>
                <w:bCs/>
                <w:color w:val="FFFFFF"/>
                <w:lang w:eastAsia="es-ES"/>
              </w:rPr>
              <w:t>Part</w:t>
            </w:r>
            <w:r w:rsidR="00F34042">
              <w:rPr>
                <w:rFonts w:ascii="Times New Roman" w:eastAsia="Times New Roman" w:hAnsi="Times New Roman" w:cs="Times New Roman"/>
                <w:b/>
                <w:bCs/>
                <w:color w:val="FFFFFF"/>
                <w:lang w:eastAsia="es-ES"/>
              </w:rPr>
              <w:t>e</w:t>
            </w:r>
          </w:p>
        </w:tc>
        <w:tc>
          <w:tcPr>
            <w:tcW w:w="1287" w:type="dxa"/>
            <w:vMerge w:val="restart"/>
            <w:tcBorders>
              <w:top w:val="single" w:sz="8" w:space="0" w:color="auto"/>
              <w:left w:val="single" w:sz="8" w:space="0" w:color="auto"/>
              <w:bottom w:val="single" w:sz="8" w:space="0" w:color="000000"/>
              <w:right w:val="single" w:sz="8" w:space="0" w:color="auto"/>
            </w:tcBorders>
            <w:shd w:val="clear" w:color="000000" w:fill="595959"/>
            <w:vAlign w:val="center"/>
            <w:hideMark/>
          </w:tcPr>
          <w:p w14:paraId="761E67E1" w14:textId="5F757E8A" w:rsidR="008D0D96" w:rsidRPr="008D0D96" w:rsidRDefault="00F34042" w:rsidP="00960671">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Tarea</w:t>
            </w:r>
          </w:p>
        </w:tc>
        <w:tc>
          <w:tcPr>
            <w:tcW w:w="1013" w:type="dxa"/>
            <w:vMerge w:val="restart"/>
            <w:tcBorders>
              <w:top w:val="single" w:sz="8" w:space="0" w:color="auto"/>
              <w:left w:val="single" w:sz="8" w:space="0" w:color="auto"/>
              <w:bottom w:val="single" w:sz="8" w:space="0" w:color="000000"/>
              <w:right w:val="single" w:sz="8" w:space="0" w:color="auto"/>
            </w:tcBorders>
            <w:shd w:val="clear" w:color="000000" w:fill="595959"/>
            <w:textDirection w:val="btLr"/>
            <w:vAlign w:val="center"/>
            <w:hideMark/>
          </w:tcPr>
          <w:p w14:paraId="07842185" w14:textId="77777777" w:rsidR="008D0D96" w:rsidRPr="008D0D96" w:rsidRDefault="008D0D96" w:rsidP="00960671">
            <w:pPr>
              <w:spacing w:after="0" w:line="240" w:lineRule="auto"/>
              <w:jc w:val="center"/>
              <w:rPr>
                <w:rFonts w:ascii="Times New Roman" w:eastAsia="Times New Roman" w:hAnsi="Times New Roman" w:cs="Times New Roman"/>
                <w:b/>
                <w:bCs/>
                <w:color w:val="FFFFFF"/>
                <w:lang w:eastAsia="es-ES"/>
              </w:rPr>
            </w:pPr>
            <w:r w:rsidRPr="008D0D96">
              <w:rPr>
                <w:rFonts w:ascii="Times New Roman" w:eastAsia="Times New Roman" w:hAnsi="Times New Roman" w:cs="Times New Roman"/>
                <w:b/>
                <w:bCs/>
                <w:color w:val="FFFFFF"/>
                <w:lang w:eastAsia="es-ES"/>
              </w:rPr>
              <w:t xml:space="preserve"># </w:t>
            </w:r>
            <w:proofErr w:type="spellStart"/>
            <w:r w:rsidRPr="008D0D96">
              <w:rPr>
                <w:rFonts w:ascii="Times New Roman" w:eastAsia="Times New Roman" w:hAnsi="Times New Roman" w:cs="Times New Roman"/>
                <w:b/>
                <w:bCs/>
                <w:color w:val="FFFFFF"/>
                <w:lang w:eastAsia="es-ES"/>
              </w:rPr>
              <w:t>Engineers</w:t>
            </w:r>
            <w:proofErr w:type="spellEnd"/>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595959"/>
            <w:textDirection w:val="btLr"/>
            <w:vAlign w:val="center"/>
            <w:hideMark/>
          </w:tcPr>
          <w:p w14:paraId="7306ABAD" w14:textId="0E941326" w:rsidR="008D0D96" w:rsidRPr="008D0D96" w:rsidRDefault="007E1258" w:rsidP="00960671">
            <w:pPr>
              <w:spacing w:after="0" w:line="240" w:lineRule="auto"/>
              <w:jc w:val="center"/>
              <w:rPr>
                <w:rFonts w:ascii="Times New Roman" w:eastAsia="Times New Roman" w:hAnsi="Times New Roman" w:cs="Times New Roman"/>
                <w:b/>
                <w:bCs/>
                <w:color w:val="FFFFFF"/>
                <w:lang w:eastAsia="es-ES"/>
              </w:rPr>
            </w:pPr>
            <w:r w:rsidRPr="00B42B93">
              <w:rPr>
                <w:rFonts w:ascii="Times New Roman" w:eastAsia="Times New Roman" w:hAnsi="Times New Roman" w:cs="Times New Roman"/>
                <w:b/>
                <w:bCs/>
                <w:color w:val="FFFFFF"/>
                <w:lang w:eastAsia="es-ES"/>
              </w:rPr>
              <w:t>Horas</w:t>
            </w:r>
          </w:p>
        </w:tc>
      </w:tr>
      <w:tr w:rsidR="008D0D96" w:rsidRPr="008D0D96" w14:paraId="7956CFA0"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1073E9C"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DF9902E"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4A1D26AD"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B619F4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4B27436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3C508DA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r>
      <w:tr w:rsidR="008D0D96" w:rsidRPr="008D0D96" w14:paraId="27945CE4"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1268216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FD6B5C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2B076337"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575EE0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2838589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14AC0DA6"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477A9A87"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01BC6A87"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344F6C66"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65FE571A"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606D50"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334E9358"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6877656B"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6B2C11F" w14:textId="77777777" w:rsidTr="00960671">
        <w:trPr>
          <w:trHeight w:val="315"/>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4587130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69F188D2"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721AD09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09C1AEDE"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665E2521"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4C362D1"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79D60140" w14:textId="77777777" w:rsidTr="00960671">
        <w:trPr>
          <w:trHeight w:val="60"/>
          <w:jc w:val="center"/>
        </w:trPr>
        <w:tc>
          <w:tcPr>
            <w:tcW w:w="1038" w:type="dxa"/>
            <w:vMerge/>
            <w:tcBorders>
              <w:top w:val="single" w:sz="8" w:space="0" w:color="auto"/>
              <w:left w:val="single" w:sz="8" w:space="0" w:color="auto"/>
              <w:bottom w:val="single" w:sz="8" w:space="0" w:color="000000"/>
              <w:right w:val="single" w:sz="8" w:space="0" w:color="auto"/>
            </w:tcBorders>
            <w:vAlign w:val="center"/>
            <w:hideMark/>
          </w:tcPr>
          <w:p w14:paraId="62A789E4"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5061E28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287" w:type="dxa"/>
            <w:vMerge/>
            <w:tcBorders>
              <w:top w:val="single" w:sz="8" w:space="0" w:color="auto"/>
              <w:left w:val="single" w:sz="8" w:space="0" w:color="auto"/>
              <w:bottom w:val="single" w:sz="8" w:space="0" w:color="000000"/>
              <w:right w:val="single" w:sz="8" w:space="0" w:color="auto"/>
            </w:tcBorders>
            <w:vAlign w:val="center"/>
            <w:hideMark/>
          </w:tcPr>
          <w:p w14:paraId="563CCBDB"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13" w:type="dxa"/>
            <w:vMerge/>
            <w:tcBorders>
              <w:top w:val="single" w:sz="8" w:space="0" w:color="auto"/>
              <w:left w:val="single" w:sz="8" w:space="0" w:color="auto"/>
              <w:bottom w:val="single" w:sz="8" w:space="0" w:color="000000"/>
              <w:right w:val="single" w:sz="8" w:space="0" w:color="auto"/>
            </w:tcBorders>
            <w:vAlign w:val="center"/>
            <w:hideMark/>
          </w:tcPr>
          <w:p w14:paraId="756576D5"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14:paraId="508CC742" w14:textId="77777777" w:rsidR="008D0D96" w:rsidRPr="008D0D96" w:rsidRDefault="008D0D96" w:rsidP="00960671">
            <w:pPr>
              <w:spacing w:after="0" w:line="240" w:lineRule="auto"/>
              <w:jc w:val="center"/>
              <w:rPr>
                <w:rFonts w:ascii="Times New Roman" w:eastAsia="Times New Roman" w:hAnsi="Times New Roman" w:cs="Times New Roman"/>
                <w:b/>
                <w:bCs/>
                <w:color w:val="FFFFFF"/>
                <w:sz w:val="20"/>
                <w:szCs w:val="20"/>
                <w:lang w:eastAsia="es-ES"/>
              </w:rPr>
            </w:pPr>
          </w:p>
        </w:tc>
        <w:tc>
          <w:tcPr>
            <w:tcW w:w="11" w:type="dxa"/>
            <w:tcBorders>
              <w:top w:val="nil"/>
              <w:left w:val="nil"/>
              <w:bottom w:val="nil"/>
              <w:right w:val="nil"/>
            </w:tcBorders>
            <w:shd w:val="clear" w:color="auto" w:fill="auto"/>
            <w:noWrap/>
            <w:vAlign w:val="bottom"/>
            <w:hideMark/>
          </w:tcPr>
          <w:p w14:paraId="43C50ECF"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17CBAAD"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1FADD3A"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PLAN</w:t>
            </w:r>
          </w:p>
        </w:tc>
        <w:tc>
          <w:tcPr>
            <w:tcW w:w="1013" w:type="dxa"/>
            <w:tcBorders>
              <w:top w:val="nil"/>
              <w:left w:val="nil"/>
              <w:bottom w:val="single" w:sz="8" w:space="0" w:color="auto"/>
              <w:right w:val="nil"/>
            </w:tcBorders>
            <w:shd w:val="clear" w:color="000000" w:fill="BDD7EE"/>
            <w:vAlign w:val="center"/>
            <w:hideMark/>
          </w:tcPr>
          <w:p w14:paraId="3005BFFB"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67A2C5B7" w14:textId="14BA6F15"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Planeación</w:t>
            </w:r>
          </w:p>
        </w:tc>
        <w:tc>
          <w:tcPr>
            <w:tcW w:w="1013" w:type="dxa"/>
            <w:tcBorders>
              <w:top w:val="nil"/>
              <w:left w:val="single" w:sz="8" w:space="0" w:color="auto"/>
              <w:bottom w:val="single" w:sz="8" w:space="0" w:color="auto"/>
              <w:right w:val="nil"/>
            </w:tcBorders>
            <w:shd w:val="clear" w:color="auto" w:fill="auto"/>
            <w:vAlign w:val="center"/>
            <w:hideMark/>
          </w:tcPr>
          <w:p w14:paraId="6A87ECE6"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B981136"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56,00</w:t>
            </w:r>
          </w:p>
        </w:tc>
        <w:tc>
          <w:tcPr>
            <w:tcW w:w="11" w:type="dxa"/>
            <w:vAlign w:val="center"/>
            <w:hideMark/>
          </w:tcPr>
          <w:p w14:paraId="13D946C5"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61E21787"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791240C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REQ</w:t>
            </w:r>
          </w:p>
        </w:tc>
        <w:tc>
          <w:tcPr>
            <w:tcW w:w="1013" w:type="dxa"/>
            <w:tcBorders>
              <w:top w:val="nil"/>
              <w:left w:val="nil"/>
              <w:bottom w:val="single" w:sz="8" w:space="0" w:color="auto"/>
              <w:right w:val="nil"/>
            </w:tcBorders>
            <w:shd w:val="clear" w:color="000000" w:fill="BDD7EE"/>
            <w:vAlign w:val="center"/>
            <w:hideMark/>
          </w:tcPr>
          <w:p w14:paraId="4C4C32D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22482C04"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Requerimientos</w:t>
            </w:r>
          </w:p>
        </w:tc>
        <w:tc>
          <w:tcPr>
            <w:tcW w:w="1013" w:type="dxa"/>
            <w:tcBorders>
              <w:top w:val="nil"/>
              <w:left w:val="single" w:sz="8" w:space="0" w:color="auto"/>
              <w:bottom w:val="single" w:sz="8" w:space="0" w:color="auto"/>
              <w:right w:val="nil"/>
            </w:tcBorders>
            <w:shd w:val="clear" w:color="auto" w:fill="auto"/>
            <w:vAlign w:val="center"/>
            <w:hideMark/>
          </w:tcPr>
          <w:p w14:paraId="45CD663A"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3D79190"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15,00</w:t>
            </w:r>
          </w:p>
        </w:tc>
        <w:tc>
          <w:tcPr>
            <w:tcW w:w="11" w:type="dxa"/>
            <w:vAlign w:val="center"/>
            <w:hideMark/>
          </w:tcPr>
          <w:p w14:paraId="2FF840FE"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8CD0FEF"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9AD8C4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DES</w:t>
            </w:r>
          </w:p>
        </w:tc>
        <w:tc>
          <w:tcPr>
            <w:tcW w:w="1013" w:type="dxa"/>
            <w:tcBorders>
              <w:top w:val="nil"/>
              <w:left w:val="nil"/>
              <w:bottom w:val="single" w:sz="8" w:space="0" w:color="auto"/>
              <w:right w:val="nil"/>
            </w:tcBorders>
            <w:shd w:val="clear" w:color="000000" w:fill="BDD7EE"/>
            <w:vAlign w:val="center"/>
            <w:hideMark/>
          </w:tcPr>
          <w:p w14:paraId="51EB71C2"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507803E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Diseño</w:t>
            </w:r>
          </w:p>
        </w:tc>
        <w:tc>
          <w:tcPr>
            <w:tcW w:w="1013" w:type="dxa"/>
            <w:tcBorders>
              <w:top w:val="nil"/>
              <w:left w:val="single" w:sz="8" w:space="0" w:color="auto"/>
              <w:bottom w:val="single" w:sz="8" w:space="0" w:color="auto"/>
              <w:right w:val="nil"/>
            </w:tcBorders>
            <w:shd w:val="clear" w:color="auto" w:fill="auto"/>
            <w:vAlign w:val="center"/>
            <w:hideMark/>
          </w:tcPr>
          <w:p w14:paraId="2739B7D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4F6D0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48,00</w:t>
            </w:r>
          </w:p>
        </w:tc>
        <w:tc>
          <w:tcPr>
            <w:tcW w:w="11" w:type="dxa"/>
            <w:vAlign w:val="center"/>
            <w:hideMark/>
          </w:tcPr>
          <w:p w14:paraId="3E178EC6"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086EEF9C"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5DE8FAA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DOC</w:t>
            </w:r>
          </w:p>
        </w:tc>
        <w:tc>
          <w:tcPr>
            <w:tcW w:w="1013" w:type="dxa"/>
            <w:tcBorders>
              <w:top w:val="nil"/>
              <w:left w:val="nil"/>
              <w:bottom w:val="single" w:sz="8" w:space="0" w:color="auto"/>
              <w:right w:val="nil"/>
            </w:tcBorders>
            <w:shd w:val="clear" w:color="000000" w:fill="BDD7EE"/>
            <w:vAlign w:val="center"/>
            <w:hideMark/>
          </w:tcPr>
          <w:p w14:paraId="4DE570D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76262E68" w14:textId="043D666B"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Documentación</w:t>
            </w:r>
          </w:p>
        </w:tc>
        <w:tc>
          <w:tcPr>
            <w:tcW w:w="1013" w:type="dxa"/>
            <w:tcBorders>
              <w:top w:val="nil"/>
              <w:left w:val="single" w:sz="8" w:space="0" w:color="auto"/>
              <w:bottom w:val="single" w:sz="8" w:space="0" w:color="auto"/>
              <w:right w:val="nil"/>
            </w:tcBorders>
            <w:shd w:val="clear" w:color="auto" w:fill="auto"/>
            <w:vAlign w:val="center"/>
            <w:hideMark/>
          </w:tcPr>
          <w:p w14:paraId="31CF513B"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796C0B3D"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168,00</w:t>
            </w:r>
          </w:p>
        </w:tc>
        <w:tc>
          <w:tcPr>
            <w:tcW w:w="11" w:type="dxa"/>
            <w:vAlign w:val="center"/>
            <w:hideMark/>
          </w:tcPr>
          <w:p w14:paraId="40F815F3"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D4FCC1A"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22EAEF77"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CODE</w:t>
            </w:r>
          </w:p>
        </w:tc>
        <w:tc>
          <w:tcPr>
            <w:tcW w:w="1013" w:type="dxa"/>
            <w:tcBorders>
              <w:top w:val="nil"/>
              <w:left w:val="nil"/>
              <w:bottom w:val="single" w:sz="8" w:space="0" w:color="auto"/>
              <w:right w:val="nil"/>
            </w:tcBorders>
            <w:shd w:val="clear" w:color="000000" w:fill="BDD7EE"/>
            <w:vAlign w:val="center"/>
            <w:hideMark/>
          </w:tcPr>
          <w:p w14:paraId="29F1801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0CD0193" w14:textId="46C692FB"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Codificación</w:t>
            </w:r>
          </w:p>
        </w:tc>
        <w:tc>
          <w:tcPr>
            <w:tcW w:w="1013" w:type="dxa"/>
            <w:tcBorders>
              <w:top w:val="nil"/>
              <w:left w:val="single" w:sz="8" w:space="0" w:color="auto"/>
              <w:bottom w:val="single" w:sz="8" w:space="0" w:color="auto"/>
              <w:right w:val="nil"/>
            </w:tcBorders>
            <w:shd w:val="clear" w:color="auto" w:fill="auto"/>
            <w:vAlign w:val="center"/>
            <w:hideMark/>
          </w:tcPr>
          <w:p w14:paraId="43C235D9"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0C98B0A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58BEDDCC"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2A75F7C4" w14:textId="77777777" w:rsidTr="00960671">
        <w:trPr>
          <w:trHeight w:val="330"/>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6955D7F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T</w:t>
            </w:r>
          </w:p>
        </w:tc>
        <w:tc>
          <w:tcPr>
            <w:tcW w:w="1013" w:type="dxa"/>
            <w:tcBorders>
              <w:top w:val="nil"/>
              <w:left w:val="nil"/>
              <w:bottom w:val="single" w:sz="8" w:space="0" w:color="auto"/>
              <w:right w:val="nil"/>
            </w:tcBorders>
            <w:shd w:val="clear" w:color="000000" w:fill="BDD7EE"/>
            <w:vAlign w:val="center"/>
            <w:hideMark/>
          </w:tcPr>
          <w:p w14:paraId="1D4BD6E2"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017F6B0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Test</w:t>
            </w:r>
          </w:p>
        </w:tc>
        <w:tc>
          <w:tcPr>
            <w:tcW w:w="1013" w:type="dxa"/>
            <w:tcBorders>
              <w:top w:val="nil"/>
              <w:left w:val="single" w:sz="8" w:space="0" w:color="auto"/>
              <w:bottom w:val="single" w:sz="8" w:space="0" w:color="auto"/>
              <w:right w:val="nil"/>
            </w:tcBorders>
            <w:shd w:val="clear" w:color="auto" w:fill="auto"/>
            <w:vAlign w:val="center"/>
            <w:hideMark/>
          </w:tcPr>
          <w:p w14:paraId="1038C31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6CA1B00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24,00</w:t>
            </w:r>
          </w:p>
        </w:tc>
        <w:tc>
          <w:tcPr>
            <w:tcW w:w="11" w:type="dxa"/>
            <w:vAlign w:val="center"/>
            <w:hideMark/>
          </w:tcPr>
          <w:p w14:paraId="11EC1F35"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4E5212B2"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0AAEE6EF"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EP</w:t>
            </w:r>
          </w:p>
        </w:tc>
        <w:tc>
          <w:tcPr>
            <w:tcW w:w="1013" w:type="dxa"/>
            <w:tcBorders>
              <w:top w:val="nil"/>
              <w:left w:val="nil"/>
              <w:bottom w:val="single" w:sz="8" w:space="0" w:color="auto"/>
              <w:right w:val="nil"/>
            </w:tcBorders>
            <w:shd w:val="clear" w:color="000000" w:fill="BDD7EE"/>
            <w:vAlign w:val="center"/>
            <w:hideMark/>
          </w:tcPr>
          <w:p w14:paraId="72DE124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4C70E5A5" w14:textId="7968DBD9"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Extracción</w:t>
            </w:r>
            <w:r w:rsidRPr="008D0D96">
              <w:rPr>
                <w:rFonts w:ascii="Calibri" w:eastAsia="Times New Roman" w:hAnsi="Calibri" w:cs="Calibri"/>
                <w:lang w:val="es-CO" w:eastAsia="es-CO"/>
              </w:rPr>
              <w:t xml:space="preserve"> y procesado</w:t>
            </w:r>
          </w:p>
        </w:tc>
        <w:tc>
          <w:tcPr>
            <w:tcW w:w="1013" w:type="dxa"/>
            <w:tcBorders>
              <w:top w:val="nil"/>
              <w:left w:val="single" w:sz="8" w:space="0" w:color="auto"/>
              <w:bottom w:val="single" w:sz="8" w:space="0" w:color="auto"/>
              <w:right w:val="nil"/>
            </w:tcBorders>
            <w:shd w:val="clear" w:color="auto" w:fill="auto"/>
            <w:vAlign w:val="center"/>
            <w:hideMark/>
          </w:tcPr>
          <w:p w14:paraId="2226C47C"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444C7ED8"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8,00</w:t>
            </w:r>
          </w:p>
        </w:tc>
        <w:tc>
          <w:tcPr>
            <w:tcW w:w="11" w:type="dxa"/>
            <w:vAlign w:val="center"/>
            <w:hideMark/>
          </w:tcPr>
          <w:p w14:paraId="45AB0E58"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5D4674D7" w14:textId="77777777" w:rsidTr="00960671">
        <w:trPr>
          <w:trHeight w:val="525"/>
          <w:jc w:val="center"/>
        </w:trPr>
        <w:tc>
          <w:tcPr>
            <w:tcW w:w="1038" w:type="dxa"/>
            <w:tcBorders>
              <w:top w:val="nil"/>
              <w:left w:val="single" w:sz="8" w:space="0" w:color="auto"/>
              <w:bottom w:val="single" w:sz="8" w:space="0" w:color="auto"/>
              <w:right w:val="single" w:sz="8" w:space="0" w:color="auto"/>
            </w:tcBorders>
            <w:shd w:val="clear" w:color="auto" w:fill="auto"/>
            <w:vAlign w:val="center"/>
            <w:hideMark/>
          </w:tcPr>
          <w:p w14:paraId="3DA41081"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AR</w:t>
            </w:r>
          </w:p>
        </w:tc>
        <w:tc>
          <w:tcPr>
            <w:tcW w:w="1013" w:type="dxa"/>
            <w:tcBorders>
              <w:top w:val="nil"/>
              <w:left w:val="nil"/>
              <w:bottom w:val="single" w:sz="8" w:space="0" w:color="auto"/>
              <w:right w:val="nil"/>
            </w:tcBorders>
            <w:shd w:val="clear" w:color="000000" w:fill="BDD7EE"/>
            <w:vAlign w:val="center"/>
            <w:hideMark/>
          </w:tcPr>
          <w:p w14:paraId="5A19F689"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287" w:type="dxa"/>
            <w:tcBorders>
              <w:top w:val="nil"/>
              <w:left w:val="single" w:sz="8" w:space="0" w:color="auto"/>
              <w:bottom w:val="single" w:sz="8" w:space="0" w:color="auto"/>
              <w:right w:val="nil"/>
            </w:tcBorders>
            <w:shd w:val="clear" w:color="auto" w:fill="auto"/>
            <w:vAlign w:val="center"/>
            <w:hideMark/>
          </w:tcPr>
          <w:p w14:paraId="3113BF29" w14:textId="5D447B6E" w:rsidR="008D0D96" w:rsidRPr="008D0D96" w:rsidRDefault="008D0D96" w:rsidP="00960671">
            <w:pPr>
              <w:spacing w:after="0" w:line="240" w:lineRule="auto"/>
              <w:jc w:val="center"/>
              <w:rPr>
                <w:rFonts w:ascii="Calibri" w:eastAsia="Times New Roman" w:hAnsi="Calibri" w:cs="Calibri"/>
                <w:lang w:val="es-CO" w:eastAsia="es-CO"/>
              </w:rPr>
            </w:pPr>
            <w:r w:rsidRPr="00B42B93">
              <w:rPr>
                <w:rFonts w:ascii="Calibri" w:eastAsia="Times New Roman" w:hAnsi="Calibri" w:cs="Calibri"/>
                <w:lang w:val="es-CO" w:eastAsia="es-CO"/>
              </w:rPr>
              <w:t>Análisis</w:t>
            </w:r>
            <w:r w:rsidRPr="008D0D96">
              <w:rPr>
                <w:rFonts w:ascii="Calibri" w:eastAsia="Times New Roman" w:hAnsi="Calibri" w:cs="Calibri"/>
                <w:lang w:val="es-CO" w:eastAsia="es-CO"/>
              </w:rPr>
              <w:t xml:space="preserve"> de resultados</w:t>
            </w:r>
          </w:p>
        </w:tc>
        <w:tc>
          <w:tcPr>
            <w:tcW w:w="1013" w:type="dxa"/>
            <w:tcBorders>
              <w:top w:val="nil"/>
              <w:left w:val="single" w:sz="8" w:space="0" w:color="auto"/>
              <w:bottom w:val="single" w:sz="8" w:space="0" w:color="auto"/>
              <w:right w:val="nil"/>
            </w:tcBorders>
            <w:shd w:val="clear" w:color="auto" w:fill="auto"/>
            <w:vAlign w:val="center"/>
            <w:hideMark/>
          </w:tcPr>
          <w:p w14:paraId="5D99561E"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w:t>
            </w: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5E89AF0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112,00</w:t>
            </w:r>
          </w:p>
        </w:tc>
        <w:tc>
          <w:tcPr>
            <w:tcW w:w="11" w:type="dxa"/>
            <w:vAlign w:val="center"/>
            <w:hideMark/>
          </w:tcPr>
          <w:p w14:paraId="630BF86E"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r w:rsidR="008D0D96" w:rsidRPr="008D0D96" w14:paraId="13EFFFBD" w14:textId="77777777" w:rsidTr="00960671">
        <w:trPr>
          <w:trHeight w:val="330"/>
          <w:jc w:val="center"/>
        </w:trPr>
        <w:tc>
          <w:tcPr>
            <w:tcW w:w="1038" w:type="dxa"/>
            <w:tcBorders>
              <w:top w:val="nil"/>
              <w:left w:val="nil"/>
              <w:bottom w:val="nil"/>
              <w:right w:val="nil"/>
            </w:tcBorders>
            <w:shd w:val="clear" w:color="auto" w:fill="auto"/>
            <w:vAlign w:val="center"/>
            <w:hideMark/>
          </w:tcPr>
          <w:p w14:paraId="72FD56FC"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7BFEFD8D"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287" w:type="dxa"/>
            <w:tcBorders>
              <w:top w:val="nil"/>
              <w:left w:val="nil"/>
              <w:bottom w:val="nil"/>
              <w:right w:val="nil"/>
            </w:tcBorders>
            <w:shd w:val="clear" w:color="auto" w:fill="auto"/>
            <w:vAlign w:val="center"/>
            <w:hideMark/>
          </w:tcPr>
          <w:p w14:paraId="0051FBBE"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13" w:type="dxa"/>
            <w:tcBorders>
              <w:top w:val="nil"/>
              <w:left w:val="nil"/>
              <w:bottom w:val="nil"/>
              <w:right w:val="nil"/>
            </w:tcBorders>
            <w:shd w:val="clear" w:color="auto" w:fill="auto"/>
            <w:vAlign w:val="center"/>
            <w:hideMark/>
          </w:tcPr>
          <w:p w14:paraId="643362B1" w14:textId="77777777" w:rsidR="008D0D96" w:rsidRPr="008D0D96" w:rsidRDefault="008D0D96" w:rsidP="00960671">
            <w:pPr>
              <w:spacing w:after="0" w:line="240" w:lineRule="auto"/>
              <w:jc w:val="center"/>
              <w:rPr>
                <w:rFonts w:ascii="Calibri" w:eastAsia="Times New Roman" w:hAnsi="Calibri" w:cs="Calibri"/>
                <w:lang w:val="es-CO" w:eastAsia="es-CO"/>
              </w:rPr>
            </w:pPr>
          </w:p>
        </w:tc>
        <w:tc>
          <w:tcPr>
            <w:tcW w:w="1038" w:type="dxa"/>
            <w:tcBorders>
              <w:top w:val="nil"/>
              <w:left w:val="single" w:sz="8" w:space="0" w:color="auto"/>
              <w:bottom w:val="single" w:sz="8" w:space="0" w:color="auto"/>
              <w:right w:val="single" w:sz="4" w:space="0" w:color="auto"/>
            </w:tcBorders>
            <w:shd w:val="clear" w:color="auto" w:fill="auto"/>
            <w:vAlign w:val="center"/>
            <w:hideMark/>
          </w:tcPr>
          <w:p w14:paraId="225E02C3" w14:textId="77777777" w:rsidR="008D0D96" w:rsidRPr="008D0D96" w:rsidRDefault="008D0D96" w:rsidP="00960671">
            <w:pPr>
              <w:spacing w:after="0" w:line="240" w:lineRule="auto"/>
              <w:jc w:val="center"/>
              <w:rPr>
                <w:rFonts w:ascii="Calibri" w:eastAsia="Times New Roman" w:hAnsi="Calibri" w:cs="Calibri"/>
                <w:lang w:val="es-CO" w:eastAsia="es-CO"/>
              </w:rPr>
            </w:pPr>
            <w:r w:rsidRPr="008D0D96">
              <w:rPr>
                <w:rFonts w:ascii="Calibri" w:eastAsia="Times New Roman" w:hAnsi="Calibri" w:cs="Calibri"/>
                <w:lang w:val="es-CO" w:eastAsia="es-CO"/>
              </w:rPr>
              <w:t>543,00</w:t>
            </w:r>
          </w:p>
        </w:tc>
        <w:tc>
          <w:tcPr>
            <w:tcW w:w="11" w:type="dxa"/>
            <w:vAlign w:val="center"/>
            <w:hideMark/>
          </w:tcPr>
          <w:p w14:paraId="0B9CA844" w14:textId="77777777" w:rsidR="008D0D96" w:rsidRPr="008D0D96" w:rsidRDefault="008D0D96" w:rsidP="00960671">
            <w:pPr>
              <w:spacing w:after="0" w:line="240" w:lineRule="auto"/>
              <w:jc w:val="center"/>
              <w:rPr>
                <w:rFonts w:ascii="Times New Roman" w:eastAsia="Times New Roman" w:hAnsi="Times New Roman" w:cs="Times New Roman"/>
                <w:sz w:val="20"/>
                <w:szCs w:val="20"/>
                <w:lang w:eastAsia="es-ES"/>
              </w:rPr>
            </w:pPr>
          </w:p>
        </w:tc>
      </w:tr>
    </w:tbl>
    <w:p w14:paraId="1D8FB6E4" w14:textId="47FFEC32" w:rsidR="005E5B1E" w:rsidRDefault="005E5B1E" w:rsidP="00960671">
      <w:pPr>
        <w:jc w:val="center"/>
        <w:rPr>
          <w:lang w:eastAsia="es-ES"/>
        </w:rPr>
      </w:pPr>
    </w:p>
    <w:p w14:paraId="401517C0" w14:textId="043CF593" w:rsidR="006B5580" w:rsidRDefault="006B5580" w:rsidP="005E5B1E">
      <w:pPr>
        <w:rPr>
          <w:lang w:eastAsia="es-ES"/>
        </w:rPr>
      </w:pPr>
    </w:p>
    <w:p w14:paraId="67CF4A83" w14:textId="28A1FDCC" w:rsidR="0064150B" w:rsidRDefault="0064150B" w:rsidP="0064150B">
      <w:pPr>
        <w:pStyle w:val="Heading1"/>
        <w:numPr>
          <w:ilvl w:val="2"/>
          <w:numId w:val="23"/>
        </w:numPr>
        <w:jc w:val="both"/>
        <w:rPr>
          <w:lang w:eastAsia="es-ES"/>
        </w:rPr>
      </w:pPr>
      <w:bookmarkStart w:id="35" w:name="_Toc52373244"/>
      <w:r>
        <w:rPr>
          <w:lang w:eastAsia="es-ES"/>
        </w:rPr>
        <w:t>WBS</w:t>
      </w:r>
      <w:bookmarkEnd w:id="35"/>
    </w:p>
    <w:p w14:paraId="5069041A" w14:textId="1DDBF37F" w:rsidR="0064150B" w:rsidRDefault="00B42B93" w:rsidP="005E5B1E">
      <w:pPr>
        <w:rPr>
          <w:lang w:eastAsia="es-ES"/>
        </w:rPr>
      </w:pPr>
      <w:r>
        <w:rPr>
          <w:lang w:eastAsia="es-ES"/>
        </w:rPr>
        <w:t>//explicación</w:t>
      </w:r>
    </w:p>
    <w:p w14:paraId="1A191F76" w14:textId="50D8C0EA" w:rsidR="00465EA0" w:rsidRDefault="00465EA0" w:rsidP="005E5B1E">
      <w:pPr>
        <w:rPr>
          <w:lang w:eastAsia="es-ES"/>
        </w:rPr>
      </w:pPr>
    </w:p>
    <w:p w14:paraId="266DC30D" w14:textId="0AD13F9A" w:rsidR="00465EA0" w:rsidRPr="00465EA0" w:rsidRDefault="00465EA0" w:rsidP="00465EA0">
      <w:pPr>
        <w:jc w:val="center"/>
        <w:rPr>
          <w:i/>
          <w:iCs/>
          <w:color w:val="808080" w:themeColor="text1" w:themeTint="7F"/>
          <w:lang w:val="en-US"/>
        </w:rPr>
      </w:pPr>
      <w:r>
        <w:rPr>
          <w:rStyle w:val="SubtleEmphasis"/>
        </w:rPr>
        <w:t>Tabla 5</w:t>
      </w:r>
    </w:p>
    <w:tbl>
      <w:tblPr>
        <w:tblW w:w="8354" w:type="dxa"/>
        <w:tblCellMar>
          <w:left w:w="70" w:type="dxa"/>
          <w:right w:w="70" w:type="dxa"/>
        </w:tblCellMar>
        <w:tblLook w:val="04A0" w:firstRow="1" w:lastRow="0" w:firstColumn="1" w:lastColumn="0" w:noHBand="0" w:noVBand="1"/>
      </w:tblPr>
      <w:tblGrid>
        <w:gridCol w:w="826"/>
        <w:gridCol w:w="1739"/>
        <w:gridCol w:w="4655"/>
        <w:gridCol w:w="1134"/>
      </w:tblGrid>
      <w:tr w:rsidR="0015411D" w:rsidRPr="0015411D" w14:paraId="331115D1" w14:textId="77777777" w:rsidTr="0015411D">
        <w:trPr>
          <w:trHeight w:val="330"/>
        </w:trPr>
        <w:tc>
          <w:tcPr>
            <w:tcW w:w="826" w:type="dxa"/>
            <w:tcBorders>
              <w:top w:val="single" w:sz="8" w:space="0" w:color="auto"/>
              <w:left w:val="single" w:sz="8" w:space="0" w:color="auto"/>
              <w:bottom w:val="nil"/>
              <w:right w:val="single" w:sz="8" w:space="0" w:color="auto"/>
            </w:tcBorders>
            <w:shd w:val="clear" w:color="000000" w:fill="595959"/>
            <w:vAlign w:val="center"/>
            <w:hideMark/>
          </w:tcPr>
          <w:p w14:paraId="418EFA12" w14:textId="6E523061"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Fase</w:t>
            </w:r>
          </w:p>
        </w:tc>
        <w:tc>
          <w:tcPr>
            <w:tcW w:w="1739" w:type="dxa"/>
            <w:tcBorders>
              <w:top w:val="single" w:sz="8" w:space="0" w:color="auto"/>
              <w:left w:val="nil"/>
              <w:bottom w:val="nil"/>
              <w:right w:val="single" w:sz="8" w:space="0" w:color="auto"/>
            </w:tcBorders>
            <w:shd w:val="clear" w:color="000000" w:fill="595959"/>
            <w:vAlign w:val="center"/>
            <w:hideMark/>
          </w:tcPr>
          <w:p w14:paraId="251C5C48" w14:textId="6657AAD3"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Tarea</w:t>
            </w:r>
          </w:p>
        </w:tc>
        <w:tc>
          <w:tcPr>
            <w:tcW w:w="4655" w:type="dxa"/>
            <w:tcBorders>
              <w:top w:val="single" w:sz="8" w:space="0" w:color="auto"/>
              <w:left w:val="nil"/>
              <w:bottom w:val="nil"/>
              <w:right w:val="single" w:sz="8" w:space="0" w:color="auto"/>
            </w:tcBorders>
            <w:shd w:val="clear" w:color="000000" w:fill="595959"/>
            <w:vAlign w:val="center"/>
            <w:hideMark/>
          </w:tcPr>
          <w:p w14:paraId="4C0D0488" w14:textId="2DA9F3A2"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Pr>
                <w:rFonts w:ascii="Times New Roman" w:eastAsia="Times New Roman" w:hAnsi="Times New Roman" w:cs="Times New Roman"/>
                <w:b/>
                <w:bCs/>
                <w:color w:val="FFFFFF"/>
                <w:lang w:eastAsia="es-ES"/>
              </w:rPr>
              <w:t>Subtarea</w:t>
            </w:r>
          </w:p>
        </w:tc>
        <w:tc>
          <w:tcPr>
            <w:tcW w:w="1134" w:type="dxa"/>
            <w:tcBorders>
              <w:top w:val="single" w:sz="8" w:space="0" w:color="auto"/>
              <w:left w:val="nil"/>
              <w:bottom w:val="nil"/>
              <w:right w:val="single" w:sz="8" w:space="0" w:color="auto"/>
            </w:tcBorders>
            <w:shd w:val="clear" w:color="000000" w:fill="595959"/>
            <w:vAlign w:val="center"/>
            <w:hideMark/>
          </w:tcPr>
          <w:p w14:paraId="2A73AF19" w14:textId="7A1B0102" w:rsidR="0015411D" w:rsidRPr="009F61BF" w:rsidRDefault="009F61BF" w:rsidP="0015411D">
            <w:pPr>
              <w:spacing w:after="0" w:line="240" w:lineRule="auto"/>
              <w:jc w:val="center"/>
              <w:rPr>
                <w:rFonts w:ascii="Times New Roman" w:eastAsia="Times New Roman" w:hAnsi="Times New Roman" w:cs="Times New Roman"/>
                <w:b/>
                <w:bCs/>
                <w:color w:val="FFFFFF"/>
                <w:lang w:eastAsia="es-ES"/>
              </w:rPr>
            </w:pPr>
            <w:r w:rsidRPr="009F61BF">
              <w:rPr>
                <w:rFonts w:ascii="Times New Roman" w:eastAsia="Times New Roman" w:hAnsi="Times New Roman" w:cs="Times New Roman"/>
                <w:b/>
                <w:bCs/>
                <w:color w:val="FFFFFF"/>
                <w:lang w:eastAsia="es-ES"/>
              </w:rPr>
              <w:t>Duración</w:t>
            </w:r>
          </w:p>
        </w:tc>
      </w:tr>
      <w:tr w:rsidR="0015411D" w:rsidRPr="0015411D" w14:paraId="1913D517" w14:textId="77777777" w:rsidTr="0015411D">
        <w:trPr>
          <w:trHeight w:val="330"/>
        </w:trPr>
        <w:tc>
          <w:tcPr>
            <w:tcW w:w="82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7ED48F" w14:textId="77777777" w:rsidR="0015411D" w:rsidRPr="0015411D" w:rsidRDefault="0015411D" w:rsidP="0015411D">
            <w:pPr>
              <w:jc w:val="both"/>
              <w:rPr>
                <w:lang w:eastAsia="es-ES"/>
              </w:rPr>
            </w:pPr>
            <w:r w:rsidRPr="0015411D">
              <w:rPr>
                <w:lang w:eastAsia="es-ES"/>
              </w:rPr>
              <w:t>PLAN</w:t>
            </w:r>
          </w:p>
        </w:tc>
        <w:tc>
          <w:tcPr>
            <w:tcW w:w="173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AD3F6C" w14:textId="5003D0E0" w:rsidR="0015411D" w:rsidRPr="0015411D" w:rsidRDefault="0015411D" w:rsidP="0015411D">
            <w:pPr>
              <w:jc w:val="both"/>
              <w:rPr>
                <w:lang w:eastAsia="es-ES"/>
              </w:rPr>
            </w:pPr>
            <w:r w:rsidRPr="0015411D">
              <w:rPr>
                <w:lang w:eastAsia="es-ES"/>
              </w:rPr>
              <w:t>Planeación</w:t>
            </w:r>
          </w:p>
        </w:tc>
        <w:tc>
          <w:tcPr>
            <w:tcW w:w="4655" w:type="dxa"/>
            <w:tcBorders>
              <w:top w:val="nil"/>
              <w:left w:val="nil"/>
              <w:bottom w:val="single" w:sz="8" w:space="0" w:color="auto"/>
              <w:right w:val="nil"/>
            </w:tcBorders>
            <w:shd w:val="clear" w:color="auto" w:fill="auto"/>
            <w:vAlign w:val="bottom"/>
            <w:hideMark/>
          </w:tcPr>
          <w:p w14:paraId="36670B65" w14:textId="7EC9B790" w:rsidR="0015411D" w:rsidRPr="0015411D" w:rsidRDefault="0015411D" w:rsidP="0015411D">
            <w:pPr>
              <w:jc w:val="both"/>
              <w:rPr>
                <w:lang w:eastAsia="es-ES"/>
              </w:rPr>
            </w:pPr>
            <w:r w:rsidRPr="0015411D">
              <w:rPr>
                <w:lang w:eastAsia="es-ES"/>
              </w:rPr>
              <w:t>Introducción al proyecto por parte del tutor</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A2CF085" w14:textId="77777777" w:rsidR="0015411D" w:rsidRPr="0015411D" w:rsidRDefault="0015411D" w:rsidP="0015411D">
            <w:pPr>
              <w:jc w:val="both"/>
              <w:rPr>
                <w:lang w:eastAsia="es-ES"/>
              </w:rPr>
            </w:pPr>
            <w:r w:rsidRPr="0015411D">
              <w:rPr>
                <w:lang w:eastAsia="es-ES"/>
              </w:rPr>
              <w:t>2,00</w:t>
            </w:r>
          </w:p>
        </w:tc>
      </w:tr>
      <w:tr w:rsidR="0015411D" w:rsidRPr="0015411D" w14:paraId="3753C1D3" w14:textId="77777777" w:rsidTr="0015411D">
        <w:trPr>
          <w:trHeight w:val="54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28E2A4BB"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19D6577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EE5B57C" w14:textId="13E77742" w:rsidR="0015411D" w:rsidRPr="0015411D" w:rsidRDefault="0015411D" w:rsidP="0015411D">
            <w:pPr>
              <w:jc w:val="both"/>
              <w:rPr>
                <w:lang w:eastAsia="es-ES"/>
              </w:rPr>
            </w:pPr>
            <w:r w:rsidRPr="0015411D">
              <w:rPr>
                <w:lang w:eastAsia="es-ES"/>
              </w:rPr>
              <w:t xml:space="preserve">Lectura artículos evaluación de </w:t>
            </w:r>
            <w:r w:rsidR="00535E0A" w:rsidRPr="0015411D">
              <w:rPr>
                <w:lang w:eastAsia="es-ES"/>
              </w:rPr>
              <w:t>métricas</w:t>
            </w:r>
            <w:r w:rsidRPr="0015411D">
              <w:rPr>
                <w:lang w:eastAsia="es-ES"/>
              </w:rPr>
              <w:t xml:space="preserve"> para datos desbalanceados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D7046AA" w14:textId="77777777" w:rsidR="0015411D" w:rsidRPr="0015411D" w:rsidRDefault="0015411D" w:rsidP="0015411D">
            <w:pPr>
              <w:jc w:val="both"/>
              <w:rPr>
                <w:lang w:eastAsia="es-ES"/>
              </w:rPr>
            </w:pPr>
            <w:r w:rsidRPr="0015411D">
              <w:rPr>
                <w:lang w:eastAsia="es-ES"/>
              </w:rPr>
              <w:t>18,00</w:t>
            </w:r>
          </w:p>
        </w:tc>
      </w:tr>
      <w:tr w:rsidR="0015411D" w:rsidRPr="0015411D" w14:paraId="6043545E" w14:textId="77777777" w:rsidTr="0015411D">
        <w:trPr>
          <w:trHeight w:val="54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233F7BDE"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557FC0A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10F7C33" w14:textId="30168498" w:rsidR="0015411D" w:rsidRPr="0015411D" w:rsidRDefault="0015411D" w:rsidP="0015411D">
            <w:pPr>
              <w:jc w:val="both"/>
              <w:rPr>
                <w:lang w:eastAsia="es-ES"/>
              </w:rPr>
            </w:pPr>
            <w:r w:rsidRPr="0015411D">
              <w:rPr>
                <w:lang w:eastAsia="es-ES"/>
              </w:rPr>
              <w:t xml:space="preserve">Lectura </w:t>
            </w:r>
            <w:r w:rsidR="00D50B4A" w:rsidRPr="0015411D">
              <w:rPr>
                <w:lang w:eastAsia="es-ES"/>
              </w:rPr>
              <w:t>artículos</w:t>
            </w:r>
            <w:r w:rsidRPr="0015411D">
              <w:rPr>
                <w:lang w:eastAsia="es-ES"/>
              </w:rPr>
              <w:t xml:space="preserve"> sobre machine </w:t>
            </w:r>
            <w:proofErr w:type="spellStart"/>
            <w:r w:rsidRPr="0015411D">
              <w:rPr>
                <w:lang w:eastAsia="es-ES"/>
              </w:rPr>
              <w:t>learning</w:t>
            </w:r>
            <w:proofErr w:type="spellEnd"/>
            <w:r w:rsidRPr="0015411D">
              <w:rPr>
                <w:lang w:eastAsia="es-ES"/>
              </w:rPr>
              <w:t xml:space="preserve"> orientado a procesado de datos con </w:t>
            </w:r>
            <w:proofErr w:type="spellStart"/>
            <w:r w:rsidRPr="0015411D">
              <w:rPr>
                <w:lang w:eastAsia="es-ES"/>
              </w:rPr>
              <w:t>python</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A1C71B6" w14:textId="77777777" w:rsidR="0015411D" w:rsidRPr="0015411D" w:rsidRDefault="0015411D" w:rsidP="0015411D">
            <w:pPr>
              <w:jc w:val="both"/>
              <w:rPr>
                <w:lang w:eastAsia="es-ES"/>
              </w:rPr>
            </w:pPr>
            <w:r w:rsidRPr="0015411D">
              <w:rPr>
                <w:lang w:eastAsia="es-ES"/>
              </w:rPr>
              <w:t>16,00</w:t>
            </w:r>
          </w:p>
        </w:tc>
      </w:tr>
      <w:tr w:rsidR="0015411D" w:rsidRPr="0015411D" w14:paraId="5639B859" w14:textId="77777777" w:rsidTr="0015411D">
        <w:trPr>
          <w:trHeight w:val="33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120880A7"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6B3C4CB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3584F0B" w14:textId="77777777" w:rsidR="0015411D" w:rsidRPr="0015411D" w:rsidRDefault="0015411D" w:rsidP="0015411D">
            <w:pPr>
              <w:jc w:val="both"/>
              <w:rPr>
                <w:lang w:eastAsia="es-ES"/>
              </w:rPr>
            </w:pPr>
            <w:r w:rsidRPr="0015411D">
              <w:rPr>
                <w:lang w:eastAsia="es-ES"/>
              </w:rPr>
              <w:t>Delimitar la problemática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DDD19F5" w14:textId="77777777" w:rsidR="0015411D" w:rsidRPr="0015411D" w:rsidRDefault="0015411D" w:rsidP="0015411D">
            <w:pPr>
              <w:jc w:val="both"/>
              <w:rPr>
                <w:lang w:eastAsia="es-ES"/>
              </w:rPr>
            </w:pPr>
            <w:r w:rsidRPr="0015411D">
              <w:rPr>
                <w:lang w:eastAsia="es-ES"/>
              </w:rPr>
              <w:t>8,00</w:t>
            </w:r>
          </w:p>
        </w:tc>
      </w:tr>
      <w:tr w:rsidR="0015411D" w:rsidRPr="0015411D" w14:paraId="5BD10E54" w14:textId="77777777" w:rsidTr="0015411D">
        <w:trPr>
          <w:trHeight w:val="330"/>
        </w:trPr>
        <w:tc>
          <w:tcPr>
            <w:tcW w:w="826" w:type="dxa"/>
            <w:vMerge/>
            <w:tcBorders>
              <w:top w:val="single" w:sz="8" w:space="0" w:color="auto"/>
              <w:left w:val="single" w:sz="8" w:space="0" w:color="auto"/>
              <w:bottom w:val="single" w:sz="8" w:space="0" w:color="000000"/>
              <w:right w:val="single" w:sz="8" w:space="0" w:color="auto"/>
            </w:tcBorders>
            <w:vAlign w:val="center"/>
            <w:hideMark/>
          </w:tcPr>
          <w:p w14:paraId="7F622158" w14:textId="77777777" w:rsidR="0015411D" w:rsidRPr="0015411D" w:rsidRDefault="0015411D" w:rsidP="0015411D">
            <w:pPr>
              <w:jc w:val="both"/>
              <w:rPr>
                <w:lang w:eastAsia="es-ES"/>
              </w:rPr>
            </w:pPr>
          </w:p>
        </w:tc>
        <w:tc>
          <w:tcPr>
            <w:tcW w:w="1739" w:type="dxa"/>
            <w:vMerge/>
            <w:tcBorders>
              <w:top w:val="single" w:sz="8" w:space="0" w:color="auto"/>
              <w:left w:val="single" w:sz="8" w:space="0" w:color="auto"/>
              <w:bottom w:val="single" w:sz="8" w:space="0" w:color="000000"/>
              <w:right w:val="single" w:sz="8" w:space="0" w:color="auto"/>
            </w:tcBorders>
            <w:vAlign w:val="center"/>
            <w:hideMark/>
          </w:tcPr>
          <w:p w14:paraId="72A6263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B146ED5" w14:textId="77777777" w:rsidR="0015411D" w:rsidRPr="0015411D" w:rsidRDefault="0015411D" w:rsidP="0015411D">
            <w:pPr>
              <w:jc w:val="both"/>
              <w:rPr>
                <w:lang w:eastAsia="es-ES"/>
              </w:rPr>
            </w:pPr>
            <w:r w:rsidRPr="0015411D">
              <w:rPr>
                <w:lang w:eastAsia="es-ES"/>
              </w:rPr>
              <w:t>Planteamiento de objetivos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9ECC869" w14:textId="77777777" w:rsidR="0015411D" w:rsidRPr="0015411D" w:rsidRDefault="0015411D" w:rsidP="0015411D">
            <w:pPr>
              <w:jc w:val="both"/>
              <w:rPr>
                <w:lang w:eastAsia="es-ES"/>
              </w:rPr>
            </w:pPr>
            <w:r w:rsidRPr="0015411D">
              <w:rPr>
                <w:lang w:eastAsia="es-ES"/>
              </w:rPr>
              <w:t>12,00</w:t>
            </w:r>
          </w:p>
        </w:tc>
      </w:tr>
      <w:tr w:rsidR="0015411D" w:rsidRPr="0015411D" w14:paraId="351798B2" w14:textId="77777777" w:rsidTr="0015411D">
        <w:trPr>
          <w:trHeight w:val="330"/>
        </w:trPr>
        <w:tc>
          <w:tcPr>
            <w:tcW w:w="826" w:type="dxa"/>
            <w:tcBorders>
              <w:top w:val="nil"/>
              <w:left w:val="single" w:sz="8" w:space="0" w:color="auto"/>
              <w:bottom w:val="single" w:sz="8" w:space="0" w:color="auto"/>
              <w:right w:val="single" w:sz="8" w:space="0" w:color="auto"/>
            </w:tcBorders>
            <w:shd w:val="clear" w:color="auto" w:fill="auto"/>
            <w:vAlign w:val="center"/>
            <w:hideMark/>
          </w:tcPr>
          <w:p w14:paraId="7E1F9077" w14:textId="77777777" w:rsidR="0015411D" w:rsidRPr="0015411D" w:rsidRDefault="0015411D" w:rsidP="0015411D">
            <w:pPr>
              <w:jc w:val="both"/>
              <w:rPr>
                <w:lang w:eastAsia="es-ES"/>
              </w:rPr>
            </w:pPr>
            <w:r w:rsidRPr="0015411D">
              <w:rPr>
                <w:lang w:eastAsia="es-ES"/>
              </w:rPr>
              <w:t>REQ</w:t>
            </w:r>
          </w:p>
        </w:tc>
        <w:tc>
          <w:tcPr>
            <w:tcW w:w="1739" w:type="dxa"/>
            <w:tcBorders>
              <w:top w:val="nil"/>
              <w:left w:val="nil"/>
              <w:bottom w:val="single" w:sz="8" w:space="0" w:color="auto"/>
              <w:right w:val="nil"/>
            </w:tcBorders>
            <w:shd w:val="clear" w:color="auto" w:fill="auto"/>
            <w:vAlign w:val="center"/>
            <w:hideMark/>
          </w:tcPr>
          <w:p w14:paraId="1BF63146" w14:textId="77777777" w:rsidR="0015411D" w:rsidRPr="0015411D" w:rsidRDefault="0015411D" w:rsidP="0015411D">
            <w:pPr>
              <w:jc w:val="both"/>
              <w:rPr>
                <w:lang w:eastAsia="es-ES"/>
              </w:rPr>
            </w:pPr>
            <w:r w:rsidRPr="0015411D">
              <w:rPr>
                <w:lang w:eastAsia="es-ES"/>
              </w:rPr>
              <w:t>Requerimientos</w:t>
            </w:r>
          </w:p>
        </w:tc>
        <w:tc>
          <w:tcPr>
            <w:tcW w:w="4655" w:type="dxa"/>
            <w:tcBorders>
              <w:top w:val="nil"/>
              <w:left w:val="single" w:sz="8" w:space="0" w:color="auto"/>
              <w:bottom w:val="single" w:sz="8" w:space="0" w:color="auto"/>
              <w:right w:val="nil"/>
            </w:tcBorders>
            <w:shd w:val="clear" w:color="auto" w:fill="auto"/>
            <w:vAlign w:val="bottom"/>
            <w:hideMark/>
          </w:tcPr>
          <w:p w14:paraId="4ECD10A3" w14:textId="77777777" w:rsidR="0015411D" w:rsidRPr="0015411D" w:rsidRDefault="0015411D" w:rsidP="0015411D">
            <w:pPr>
              <w:jc w:val="both"/>
              <w:rPr>
                <w:lang w:eastAsia="es-ES"/>
              </w:rPr>
            </w:pPr>
            <w:r w:rsidRPr="0015411D">
              <w:rPr>
                <w:lang w:eastAsia="es-ES"/>
              </w:rPr>
              <w:t> </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C041EA0" w14:textId="77777777" w:rsidR="0015411D" w:rsidRPr="0015411D" w:rsidRDefault="0015411D" w:rsidP="0015411D">
            <w:pPr>
              <w:jc w:val="both"/>
              <w:rPr>
                <w:lang w:eastAsia="es-ES"/>
              </w:rPr>
            </w:pPr>
            <w:r w:rsidRPr="0015411D">
              <w:rPr>
                <w:lang w:eastAsia="es-ES"/>
              </w:rPr>
              <w:t>15,00</w:t>
            </w:r>
          </w:p>
        </w:tc>
      </w:tr>
      <w:tr w:rsidR="0015411D" w:rsidRPr="0015411D" w14:paraId="7C6A7836"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549C3D2" w14:textId="77777777" w:rsidR="0015411D" w:rsidRPr="0015411D" w:rsidRDefault="0015411D" w:rsidP="0015411D">
            <w:pPr>
              <w:jc w:val="both"/>
              <w:rPr>
                <w:lang w:eastAsia="es-ES"/>
              </w:rPr>
            </w:pPr>
            <w:r w:rsidRPr="0015411D">
              <w:rPr>
                <w:lang w:eastAsia="es-ES"/>
              </w:rPr>
              <w:t>DES</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59EA435A" w14:textId="77777777" w:rsidR="0015411D" w:rsidRPr="0015411D" w:rsidRDefault="0015411D" w:rsidP="0015411D">
            <w:pPr>
              <w:jc w:val="both"/>
              <w:rPr>
                <w:lang w:eastAsia="es-ES"/>
              </w:rPr>
            </w:pPr>
            <w:r w:rsidRPr="0015411D">
              <w:rPr>
                <w:lang w:eastAsia="es-ES"/>
              </w:rPr>
              <w:t>Diseño</w:t>
            </w:r>
          </w:p>
        </w:tc>
        <w:tc>
          <w:tcPr>
            <w:tcW w:w="4655" w:type="dxa"/>
            <w:tcBorders>
              <w:top w:val="nil"/>
              <w:left w:val="nil"/>
              <w:bottom w:val="single" w:sz="8" w:space="0" w:color="auto"/>
              <w:right w:val="nil"/>
            </w:tcBorders>
            <w:shd w:val="clear" w:color="auto" w:fill="auto"/>
            <w:vAlign w:val="bottom"/>
            <w:hideMark/>
          </w:tcPr>
          <w:p w14:paraId="0B26BB66" w14:textId="77777777" w:rsidR="0015411D" w:rsidRPr="0015411D" w:rsidRDefault="0015411D" w:rsidP="0015411D">
            <w:pPr>
              <w:jc w:val="both"/>
              <w:rPr>
                <w:lang w:eastAsia="es-ES"/>
              </w:rPr>
            </w:pPr>
            <w:r w:rsidRPr="0015411D">
              <w:rPr>
                <w:lang w:eastAsia="es-ES"/>
              </w:rPr>
              <w:t>Modelo de datos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7EFFA84" w14:textId="77777777" w:rsidR="0015411D" w:rsidRPr="0015411D" w:rsidRDefault="0015411D" w:rsidP="0015411D">
            <w:pPr>
              <w:jc w:val="both"/>
              <w:rPr>
                <w:lang w:eastAsia="es-ES"/>
              </w:rPr>
            </w:pPr>
            <w:r w:rsidRPr="0015411D">
              <w:rPr>
                <w:lang w:eastAsia="es-ES"/>
              </w:rPr>
              <w:t>2,00</w:t>
            </w:r>
          </w:p>
        </w:tc>
      </w:tr>
      <w:tr w:rsidR="0015411D" w:rsidRPr="0015411D" w14:paraId="2AC9F79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B929CC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295BDE2"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5A27267" w14:textId="77777777" w:rsidR="0015411D" w:rsidRPr="0015411D" w:rsidRDefault="0015411D" w:rsidP="0015411D">
            <w:pPr>
              <w:jc w:val="both"/>
              <w:rPr>
                <w:lang w:eastAsia="es-ES"/>
              </w:rPr>
            </w:pPr>
            <w:r w:rsidRPr="0015411D">
              <w:rPr>
                <w:lang w:eastAsia="es-ES"/>
              </w:rPr>
              <w:t xml:space="preserve">Modelo de datos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40B9116" w14:textId="77777777" w:rsidR="0015411D" w:rsidRPr="0015411D" w:rsidRDefault="0015411D" w:rsidP="0015411D">
            <w:pPr>
              <w:jc w:val="both"/>
              <w:rPr>
                <w:lang w:eastAsia="es-ES"/>
              </w:rPr>
            </w:pPr>
            <w:r w:rsidRPr="0015411D">
              <w:rPr>
                <w:lang w:eastAsia="es-ES"/>
              </w:rPr>
              <w:t>2,00</w:t>
            </w:r>
          </w:p>
        </w:tc>
      </w:tr>
      <w:tr w:rsidR="0015411D" w:rsidRPr="0015411D" w14:paraId="6EF0E36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12D678E"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5EA6F6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DC19551" w14:textId="12056AB3" w:rsidR="0015411D" w:rsidRPr="0015411D" w:rsidRDefault="0015411D" w:rsidP="0015411D">
            <w:pPr>
              <w:jc w:val="both"/>
              <w:rPr>
                <w:lang w:eastAsia="es-ES"/>
              </w:rPr>
            </w:pPr>
            <w:proofErr w:type="spellStart"/>
            <w:r w:rsidRPr="0015411D">
              <w:rPr>
                <w:lang w:eastAsia="es-ES"/>
              </w:rPr>
              <w:t>Backend</w:t>
            </w:r>
            <w:proofErr w:type="spellEnd"/>
            <w:r w:rsidRPr="0015411D">
              <w:rPr>
                <w:lang w:eastAsia="es-ES"/>
              </w:rPr>
              <w:t xml:space="preserve"> API </w:t>
            </w:r>
            <w:r w:rsidR="00535E0A" w:rsidRPr="0015411D">
              <w:rPr>
                <w:lang w:eastAsia="es-ES"/>
              </w:rPr>
              <w:t>extracción</w:t>
            </w:r>
            <w:r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68A33C5" w14:textId="77777777" w:rsidR="0015411D" w:rsidRPr="0015411D" w:rsidRDefault="0015411D" w:rsidP="0015411D">
            <w:pPr>
              <w:jc w:val="both"/>
              <w:rPr>
                <w:lang w:eastAsia="es-ES"/>
              </w:rPr>
            </w:pPr>
            <w:r w:rsidRPr="0015411D">
              <w:rPr>
                <w:lang w:eastAsia="es-ES"/>
              </w:rPr>
              <w:t>16,00</w:t>
            </w:r>
          </w:p>
        </w:tc>
      </w:tr>
      <w:tr w:rsidR="0015411D" w:rsidRPr="0015411D" w14:paraId="34E98F40"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2A50FAA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FABB10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8B43342" w14:textId="77777777" w:rsidR="0015411D" w:rsidRPr="0015411D" w:rsidRDefault="0015411D" w:rsidP="0015411D">
            <w:pPr>
              <w:jc w:val="both"/>
              <w:rPr>
                <w:lang w:eastAsia="es-ES"/>
              </w:rPr>
            </w:pPr>
            <w:proofErr w:type="spellStart"/>
            <w:r w:rsidRPr="0015411D">
              <w:rPr>
                <w:lang w:eastAsia="es-ES"/>
              </w:rPr>
              <w:t>Backend</w:t>
            </w:r>
            <w:proofErr w:type="spellEnd"/>
            <w:r w:rsidRPr="0015411D">
              <w:rPr>
                <w:lang w:eastAsia="es-ES"/>
              </w:rPr>
              <w:t xml:space="preserve"> </w:t>
            </w:r>
            <w:proofErr w:type="spellStart"/>
            <w:r w:rsidRPr="0015411D">
              <w:rPr>
                <w:lang w:eastAsia="es-ES"/>
              </w:rPr>
              <w:t>preprocesado</w:t>
            </w:r>
            <w:proofErr w:type="spellEnd"/>
            <w:r w:rsidRPr="0015411D">
              <w:rPr>
                <w:lang w:eastAsia="es-ES"/>
              </w:rPr>
              <w:t xml:space="preserve"> y procesado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41F6EC7" w14:textId="77777777" w:rsidR="0015411D" w:rsidRPr="0015411D" w:rsidRDefault="0015411D" w:rsidP="0015411D">
            <w:pPr>
              <w:jc w:val="both"/>
              <w:rPr>
                <w:lang w:eastAsia="es-ES"/>
              </w:rPr>
            </w:pPr>
            <w:r w:rsidRPr="0015411D">
              <w:rPr>
                <w:lang w:eastAsia="es-ES"/>
              </w:rPr>
              <w:t>26,00</w:t>
            </w:r>
          </w:p>
        </w:tc>
      </w:tr>
      <w:tr w:rsidR="0015411D" w:rsidRPr="0015411D" w14:paraId="6B7373D1"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F29649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205B71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04F033E" w14:textId="77777777" w:rsidR="0015411D" w:rsidRPr="0015411D" w:rsidRDefault="0015411D" w:rsidP="0015411D">
            <w:pPr>
              <w:jc w:val="both"/>
              <w:rPr>
                <w:lang w:eastAsia="es-ES"/>
              </w:rPr>
            </w:pPr>
            <w:r w:rsidRPr="0015411D">
              <w:rPr>
                <w:lang w:eastAsia="es-ES"/>
              </w:rPr>
              <w:t>Output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23C396A" w14:textId="77777777" w:rsidR="0015411D" w:rsidRPr="0015411D" w:rsidRDefault="0015411D" w:rsidP="0015411D">
            <w:pPr>
              <w:jc w:val="both"/>
              <w:rPr>
                <w:lang w:eastAsia="es-ES"/>
              </w:rPr>
            </w:pPr>
            <w:r w:rsidRPr="0015411D">
              <w:rPr>
                <w:lang w:eastAsia="es-ES"/>
              </w:rPr>
              <w:t>2,00</w:t>
            </w:r>
          </w:p>
        </w:tc>
      </w:tr>
      <w:tr w:rsidR="0015411D" w:rsidRPr="0015411D" w14:paraId="1A77F042"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72F10BC" w14:textId="77777777" w:rsidR="0015411D" w:rsidRPr="0015411D" w:rsidRDefault="0015411D" w:rsidP="0015411D">
            <w:pPr>
              <w:jc w:val="both"/>
              <w:rPr>
                <w:lang w:eastAsia="es-ES"/>
              </w:rPr>
            </w:pPr>
            <w:r w:rsidRPr="0015411D">
              <w:rPr>
                <w:lang w:eastAsia="es-ES"/>
              </w:rPr>
              <w:t>DOC</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73A1E737" w14:textId="49F6480D" w:rsidR="0015411D" w:rsidRPr="0015411D" w:rsidRDefault="00535E0A" w:rsidP="0015411D">
            <w:pPr>
              <w:jc w:val="both"/>
              <w:rPr>
                <w:lang w:eastAsia="es-ES"/>
              </w:rPr>
            </w:pPr>
            <w:r w:rsidRPr="0015411D">
              <w:rPr>
                <w:lang w:eastAsia="es-ES"/>
              </w:rPr>
              <w:t>Documentación</w:t>
            </w:r>
          </w:p>
        </w:tc>
        <w:tc>
          <w:tcPr>
            <w:tcW w:w="4655" w:type="dxa"/>
            <w:tcBorders>
              <w:top w:val="nil"/>
              <w:left w:val="nil"/>
              <w:bottom w:val="single" w:sz="8" w:space="0" w:color="auto"/>
              <w:right w:val="nil"/>
            </w:tcBorders>
            <w:shd w:val="clear" w:color="auto" w:fill="auto"/>
            <w:vAlign w:val="bottom"/>
            <w:hideMark/>
          </w:tcPr>
          <w:p w14:paraId="253030E7" w14:textId="2F308DFB" w:rsidR="0015411D" w:rsidRPr="0015411D" w:rsidRDefault="00535E0A" w:rsidP="0015411D">
            <w:pPr>
              <w:jc w:val="both"/>
              <w:rPr>
                <w:lang w:eastAsia="es-ES"/>
              </w:rPr>
            </w:pPr>
            <w:r w:rsidRPr="0015411D">
              <w:rPr>
                <w:lang w:eastAsia="es-ES"/>
              </w:rPr>
              <w:t>Recopilación</w:t>
            </w:r>
            <w:r w:rsidR="0015411D" w:rsidRPr="0015411D">
              <w:rPr>
                <w:lang w:eastAsia="es-ES"/>
              </w:rPr>
              <w:t xml:space="preserve"> </w:t>
            </w:r>
            <w:r w:rsidRPr="0015411D">
              <w:rPr>
                <w:lang w:eastAsia="es-ES"/>
              </w:rPr>
              <w:t>bibliografía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4D0D493" w14:textId="77777777" w:rsidR="0015411D" w:rsidRPr="0015411D" w:rsidRDefault="0015411D" w:rsidP="0015411D">
            <w:pPr>
              <w:jc w:val="both"/>
              <w:rPr>
                <w:lang w:eastAsia="es-ES"/>
              </w:rPr>
            </w:pPr>
            <w:r w:rsidRPr="0015411D">
              <w:rPr>
                <w:lang w:eastAsia="es-ES"/>
              </w:rPr>
              <w:t>28,00</w:t>
            </w:r>
          </w:p>
        </w:tc>
      </w:tr>
      <w:tr w:rsidR="0015411D" w:rsidRPr="0015411D" w14:paraId="0B9122A7"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0648DA3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3E71E7B"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489339E" w14:textId="7C1D12B0" w:rsidR="0015411D" w:rsidRPr="0015411D" w:rsidRDefault="00535E0A" w:rsidP="0015411D">
            <w:pPr>
              <w:jc w:val="both"/>
              <w:rPr>
                <w:lang w:eastAsia="es-ES"/>
              </w:rPr>
            </w:pPr>
            <w:r w:rsidRPr="0015411D">
              <w:rPr>
                <w:lang w:eastAsia="es-ES"/>
              </w:rPr>
              <w:t>Evaluación</w:t>
            </w:r>
            <w:r w:rsidR="0015411D" w:rsidRPr="0015411D">
              <w:rPr>
                <w:lang w:eastAsia="es-ES"/>
              </w:rPr>
              <w:t xml:space="preserve"> </w:t>
            </w:r>
            <w:r w:rsidRPr="0015411D">
              <w:rPr>
                <w:lang w:eastAsia="es-ES"/>
              </w:rPr>
              <w:t>bibliografía</w:t>
            </w:r>
            <w:r w:rsidR="0015411D" w:rsidRPr="0015411D">
              <w:rPr>
                <w:lang w:eastAsia="es-ES"/>
              </w:rPr>
              <w:t xml:space="preserve"> dentro del marco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E8E138E" w14:textId="77777777" w:rsidR="0015411D" w:rsidRPr="0015411D" w:rsidRDefault="0015411D" w:rsidP="0015411D">
            <w:pPr>
              <w:jc w:val="both"/>
              <w:rPr>
                <w:lang w:eastAsia="es-ES"/>
              </w:rPr>
            </w:pPr>
            <w:r w:rsidRPr="0015411D">
              <w:rPr>
                <w:lang w:eastAsia="es-ES"/>
              </w:rPr>
              <w:t>6,00</w:t>
            </w:r>
          </w:p>
        </w:tc>
      </w:tr>
      <w:tr w:rsidR="0015411D" w:rsidRPr="0015411D" w14:paraId="77B6473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9EB220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C84693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EC434B2" w14:textId="3F458A81" w:rsidR="0015411D" w:rsidRPr="0015411D" w:rsidRDefault="0015411D" w:rsidP="0015411D">
            <w:pPr>
              <w:jc w:val="both"/>
              <w:rPr>
                <w:lang w:eastAsia="es-ES"/>
              </w:rPr>
            </w:pPr>
            <w:r w:rsidRPr="0015411D">
              <w:rPr>
                <w:lang w:eastAsia="es-ES"/>
              </w:rPr>
              <w:t xml:space="preserve">Diseño de </w:t>
            </w:r>
            <w:r w:rsidR="00535E0A" w:rsidRPr="0015411D">
              <w:rPr>
                <w:lang w:eastAsia="es-ES"/>
              </w:rPr>
              <w:t>índice</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8267DD5" w14:textId="77777777" w:rsidR="0015411D" w:rsidRPr="0015411D" w:rsidRDefault="0015411D" w:rsidP="0015411D">
            <w:pPr>
              <w:jc w:val="both"/>
              <w:rPr>
                <w:lang w:eastAsia="es-ES"/>
              </w:rPr>
            </w:pPr>
            <w:r w:rsidRPr="0015411D">
              <w:rPr>
                <w:lang w:eastAsia="es-ES"/>
              </w:rPr>
              <w:t>8,00</w:t>
            </w:r>
          </w:p>
        </w:tc>
      </w:tr>
      <w:tr w:rsidR="0015411D" w:rsidRPr="0015411D" w14:paraId="1C5E514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6D800E6"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7A7364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4D9D02D" w14:textId="2C024A16" w:rsidR="0015411D" w:rsidRPr="0015411D" w:rsidRDefault="00535E0A" w:rsidP="0015411D">
            <w:pPr>
              <w:jc w:val="both"/>
              <w:rPr>
                <w:lang w:eastAsia="es-ES"/>
              </w:rPr>
            </w:pPr>
            <w:r w:rsidRPr="0015411D">
              <w:rPr>
                <w:lang w:eastAsia="es-ES"/>
              </w:rPr>
              <w:t>Documentación</w:t>
            </w:r>
            <w:r w:rsidR="0015411D" w:rsidRPr="0015411D">
              <w:rPr>
                <w:lang w:eastAsia="es-ES"/>
              </w:rPr>
              <w:t xml:space="preserve"> de definiciones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31449C1" w14:textId="77777777" w:rsidR="0015411D" w:rsidRPr="0015411D" w:rsidRDefault="0015411D" w:rsidP="0015411D">
            <w:pPr>
              <w:jc w:val="both"/>
              <w:rPr>
                <w:lang w:eastAsia="es-ES"/>
              </w:rPr>
            </w:pPr>
            <w:r w:rsidRPr="0015411D">
              <w:rPr>
                <w:lang w:eastAsia="es-ES"/>
              </w:rPr>
              <w:t>8,00</w:t>
            </w:r>
          </w:p>
        </w:tc>
      </w:tr>
      <w:tr w:rsidR="0015411D" w:rsidRPr="0015411D" w14:paraId="07187D0A"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95FB97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85A494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AB9A366" w14:textId="77777777" w:rsidR="0015411D" w:rsidRPr="0015411D" w:rsidRDefault="0015411D" w:rsidP="0015411D">
            <w:pPr>
              <w:jc w:val="both"/>
              <w:rPr>
                <w:lang w:eastAsia="es-ES"/>
              </w:rPr>
            </w:pPr>
            <w:r w:rsidRPr="0015411D">
              <w:rPr>
                <w:lang w:eastAsia="es-ES"/>
              </w:rPr>
              <w:t>Estado del arte</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EBE56E6" w14:textId="77777777" w:rsidR="0015411D" w:rsidRPr="0015411D" w:rsidRDefault="0015411D" w:rsidP="0015411D">
            <w:pPr>
              <w:jc w:val="both"/>
              <w:rPr>
                <w:lang w:eastAsia="es-ES"/>
              </w:rPr>
            </w:pPr>
            <w:r w:rsidRPr="0015411D">
              <w:rPr>
                <w:lang w:eastAsia="es-ES"/>
              </w:rPr>
              <w:t>60,00</w:t>
            </w:r>
          </w:p>
        </w:tc>
      </w:tr>
      <w:tr w:rsidR="0015411D" w:rsidRPr="0015411D" w14:paraId="4A31B96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181A70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5F25CF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DE52EE4" w14:textId="5BCEDD1C" w:rsidR="0015411D" w:rsidRPr="0015411D" w:rsidRDefault="00535E0A" w:rsidP="0015411D">
            <w:pPr>
              <w:jc w:val="both"/>
              <w:rPr>
                <w:lang w:eastAsia="es-ES"/>
              </w:rPr>
            </w:pPr>
            <w:r w:rsidRPr="0015411D">
              <w:rPr>
                <w:lang w:eastAsia="es-ES"/>
              </w:rPr>
              <w:t>Metodología</w:t>
            </w:r>
            <w:r w:rsidR="0015411D" w:rsidRPr="0015411D">
              <w:rPr>
                <w:lang w:eastAsia="es-ES"/>
              </w:rPr>
              <w:t xml:space="preserve">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C44E5D4" w14:textId="77777777" w:rsidR="0015411D" w:rsidRPr="0015411D" w:rsidRDefault="0015411D" w:rsidP="0015411D">
            <w:pPr>
              <w:jc w:val="both"/>
              <w:rPr>
                <w:lang w:eastAsia="es-ES"/>
              </w:rPr>
            </w:pPr>
            <w:r w:rsidRPr="0015411D">
              <w:rPr>
                <w:lang w:eastAsia="es-ES"/>
              </w:rPr>
              <w:t>24,00</w:t>
            </w:r>
          </w:p>
        </w:tc>
      </w:tr>
      <w:tr w:rsidR="0015411D" w:rsidRPr="0015411D" w14:paraId="1A6B18A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0A17D0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E46579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B9C661F" w14:textId="06DE23CA" w:rsidR="0015411D" w:rsidRPr="0015411D" w:rsidRDefault="00535E0A" w:rsidP="0015411D">
            <w:pPr>
              <w:jc w:val="both"/>
              <w:rPr>
                <w:lang w:eastAsia="es-ES"/>
              </w:rPr>
            </w:pPr>
            <w:r w:rsidRPr="0015411D">
              <w:rPr>
                <w:lang w:eastAsia="es-ES"/>
              </w:rPr>
              <w:t>Gestión</w:t>
            </w:r>
            <w:r w:rsidR="0015411D" w:rsidRPr="0015411D">
              <w:rPr>
                <w:lang w:eastAsia="es-ES"/>
              </w:rPr>
              <w:t xml:space="preserve"> del proyecto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A069ABC" w14:textId="77777777" w:rsidR="0015411D" w:rsidRPr="0015411D" w:rsidRDefault="0015411D" w:rsidP="0015411D">
            <w:pPr>
              <w:jc w:val="both"/>
              <w:rPr>
                <w:lang w:eastAsia="es-ES"/>
              </w:rPr>
            </w:pPr>
            <w:r w:rsidRPr="0015411D">
              <w:rPr>
                <w:lang w:eastAsia="es-ES"/>
              </w:rPr>
              <w:t>8,00</w:t>
            </w:r>
          </w:p>
        </w:tc>
      </w:tr>
      <w:tr w:rsidR="0015411D" w:rsidRPr="0015411D" w14:paraId="28C4CEC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99DB04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517FBBE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C586449" w14:textId="2FEA6819" w:rsidR="0015411D" w:rsidRPr="0015411D" w:rsidRDefault="00535E0A" w:rsidP="0015411D">
            <w:pPr>
              <w:jc w:val="both"/>
              <w:rPr>
                <w:lang w:eastAsia="es-ES"/>
              </w:rPr>
            </w:pPr>
            <w:r w:rsidRPr="0015411D">
              <w:rPr>
                <w:lang w:eastAsia="es-ES"/>
              </w:rPr>
              <w:t>Análisis</w:t>
            </w:r>
            <w:r w:rsidR="0015411D" w:rsidRPr="0015411D">
              <w:rPr>
                <w:lang w:eastAsia="es-ES"/>
              </w:rPr>
              <w:t xml:space="preserve"> de resultados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60C166A" w14:textId="77777777" w:rsidR="0015411D" w:rsidRPr="0015411D" w:rsidRDefault="0015411D" w:rsidP="0015411D">
            <w:pPr>
              <w:jc w:val="both"/>
              <w:rPr>
                <w:lang w:eastAsia="es-ES"/>
              </w:rPr>
            </w:pPr>
            <w:r w:rsidRPr="0015411D">
              <w:rPr>
                <w:lang w:eastAsia="es-ES"/>
              </w:rPr>
              <w:t>24,00</w:t>
            </w:r>
          </w:p>
        </w:tc>
      </w:tr>
      <w:tr w:rsidR="0015411D" w:rsidRPr="0015411D" w14:paraId="0AE40EBB"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13E76B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45C7DE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B56EEB2" w14:textId="77777777" w:rsidR="0015411D" w:rsidRPr="0015411D" w:rsidRDefault="0015411D" w:rsidP="0015411D">
            <w:pPr>
              <w:jc w:val="both"/>
              <w:rPr>
                <w:lang w:eastAsia="es-ES"/>
              </w:rPr>
            </w:pPr>
            <w:r w:rsidRPr="0015411D">
              <w:rPr>
                <w:lang w:eastAsia="es-ES"/>
              </w:rPr>
              <w:t>Conclusiones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10FEC2B" w14:textId="77777777" w:rsidR="0015411D" w:rsidRPr="0015411D" w:rsidRDefault="0015411D" w:rsidP="0015411D">
            <w:pPr>
              <w:jc w:val="both"/>
              <w:rPr>
                <w:lang w:eastAsia="es-ES"/>
              </w:rPr>
            </w:pPr>
            <w:r w:rsidRPr="0015411D">
              <w:rPr>
                <w:lang w:eastAsia="es-ES"/>
              </w:rPr>
              <w:t>2,00</w:t>
            </w:r>
          </w:p>
        </w:tc>
      </w:tr>
      <w:tr w:rsidR="0015411D" w:rsidRPr="0015411D" w14:paraId="5EE4DF2C"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5DEFE" w14:textId="77777777" w:rsidR="0015411D" w:rsidRPr="0015411D" w:rsidRDefault="0015411D" w:rsidP="0015411D">
            <w:pPr>
              <w:jc w:val="both"/>
              <w:rPr>
                <w:lang w:eastAsia="es-ES"/>
              </w:rPr>
            </w:pPr>
            <w:r w:rsidRPr="0015411D">
              <w:rPr>
                <w:lang w:eastAsia="es-ES"/>
              </w:rPr>
              <w:t>CODE</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6418A5EA" w14:textId="77777777" w:rsidR="0015411D" w:rsidRPr="0015411D" w:rsidRDefault="0015411D" w:rsidP="0015411D">
            <w:pPr>
              <w:jc w:val="both"/>
              <w:rPr>
                <w:lang w:eastAsia="es-ES"/>
              </w:rPr>
            </w:pPr>
            <w:proofErr w:type="spellStart"/>
            <w:r w:rsidRPr="0015411D">
              <w:rPr>
                <w:lang w:eastAsia="es-ES"/>
              </w:rPr>
              <w:t>Code</w:t>
            </w:r>
            <w:proofErr w:type="spellEnd"/>
          </w:p>
        </w:tc>
        <w:tc>
          <w:tcPr>
            <w:tcW w:w="4655" w:type="dxa"/>
            <w:tcBorders>
              <w:top w:val="nil"/>
              <w:left w:val="nil"/>
              <w:bottom w:val="single" w:sz="8" w:space="0" w:color="auto"/>
              <w:right w:val="nil"/>
            </w:tcBorders>
            <w:shd w:val="clear" w:color="auto" w:fill="auto"/>
            <w:vAlign w:val="bottom"/>
            <w:hideMark/>
          </w:tcPr>
          <w:p w14:paraId="20A1F493" w14:textId="77777777" w:rsidR="0015411D" w:rsidRPr="0015411D" w:rsidRDefault="0015411D" w:rsidP="0015411D">
            <w:pPr>
              <w:jc w:val="both"/>
              <w:rPr>
                <w:lang w:eastAsia="es-ES"/>
              </w:rPr>
            </w:pPr>
            <w:r w:rsidRPr="0015411D">
              <w:rPr>
                <w:lang w:eastAsia="es-ES"/>
              </w:rPr>
              <w:t>Servidor http</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0307AD5" w14:textId="77777777" w:rsidR="0015411D" w:rsidRPr="0015411D" w:rsidRDefault="0015411D" w:rsidP="0015411D">
            <w:pPr>
              <w:jc w:val="both"/>
              <w:rPr>
                <w:lang w:eastAsia="es-ES"/>
              </w:rPr>
            </w:pPr>
            <w:r w:rsidRPr="0015411D">
              <w:rPr>
                <w:lang w:eastAsia="es-ES"/>
              </w:rPr>
              <w:t>1,00</w:t>
            </w:r>
          </w:p>
        </w:tc>
      </w:tr>
      <w:tr w:rsidR="0015411D" w:rsidRPr="0015411D" w14:paraId="63003CC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D5271C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EE2C80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D1FFF32" w14:textId="294275F2" w:rsidR="0015411D" w:rsidRPr="0015411D" w:rsidRDefault="0015411D" w:rsidP="0015411D">
            <w:pPr>
              <w:jc w:val="both"/>
              <w:rPr>
                <w:lang w:eastAsia="es-ES"/>
              </w:rPr>
            </w:pPr>
            <w:r w:rsidRPr="0015411D">
              <w:rPr>
                <w:lang w:eastAsia="es-ES"/>
              </w:rPr>
              <w:t xml:space="preserve">Cascaron API de </w:t>
            </w:r>
            <w:r w:rsidR="00535E0A" w:rsidRPr="0015411D">
              <w:rPr>
                <w:lang w:eastAsia="es-ES"/>
              </w:rPr>
              <w:t>extracción</w:t>
            </w:r>
            <w:r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F8DEE6A" w14:textId="77777777" w:rsidR="0015411D" w:rsidRPr="0015411D" w:rsidRDefault="0015411D" w:rsidP="0015411D">
            <w:pPr>
              <w:jc w:val="both"/>
              <w:rPr>
                <w:lang w:eastAsia="es-ES"/>
              </w:rPr>
            </w:pPr>
            <w:r w:rsidRPr="0015411D">
              <w:rPr>
                <w:lang w:eastAsia="es-ES"/>
              </w:rPr>
              <w:t>4,00</w:t>
            </w:r>
          </w:p>
        </w:tc>
      </w:tr>
      <w:tr w:rsidR="0015411D" w:rsidRPr="0015411D" w14:paraId="4A88416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B27E00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3CA488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24E4B85" w14:textId="5FC67DC5" w:rsidR="0015411D" w:rsidRPr="0015411D" w:rsidRDefault="00535E0A" w:rsidP="0015411D">
            <w:pPr>
              <w:jc w:val="both"/>
              <w:rPr>
                <w:lang w:eastAsia="es-ES"/>
              </w:rPr>
            </w:pPr>
            <w:r w:rsidRPr="0015411D">
              <w:rPr>
                <w:lang w:eastAsia="es-ES"/>
              </w:rPr>
              <w:t>función</w:t>
            </w:r>
            <w:r w:rsidR="0015411D" w:rsidRPr="0015411D">
              <w:rPr>
                <w:lang w:eastAsia="es-ES"/>
              </w:rPr>
              <w:t xml:space="preserve"> </w:t>
            </w:r>
            <w:proofErr w:type="spellStart"/>
            <w:r w:rsidR="0015411D" w:rsidRPr="0015411D">
              <w:rPr>
                <w:lang w:eastAsia="es-ES"/>
              </w:rPr>
              <w:t>extractTrend</w:t>
            </w:r>
            <w:proofErr w:type="spellEnd"/>
            <w:r w:rsidR="0015411D" w:rsidRPr="0015411D">
              <w:rPr>
                <w:lang w:eastAsia="es-ES"/>
              </w:rPr>
              <w:t xml:space="preserve"> </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0B428A5" w14:textId="77777777" w:rsidR="0015411D" w:rsidRPr="0015411D" w:rsidRDefault="0015411D" w:rsidP="0015411D">
            <w:pPr>
              <w:jc w:val="both"/>
              <w:rPr>
                <w:lang w:eastAsia="es-ES"/>
              </w:rPr>
            </w:pPr>
            <w:r w:rsidRPr="0015411D">
              <w:rPr>
                <w:lang w:eastAsia="es-ES"/>
              </w:rPr>
              <w:t>16,00</w:t>
            </w:r>
          </w:p>
        </w:tc>
      </w:tr>
      <w:tr w:rsidR="0015411D" w:rsidRPr="0015411D" w14:paraId="7ADC978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841987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78389E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C4DB62F" w14:textId="1CE77978" w:rsidR="0015411D" w:rsidRPr="0015411D" w:rsidRDefault="00535E0A" w:rsidP="0015411D">
            <w:pPr>
              <w:jc w:val="both"/>
              <w:rPr>
                <w:lang w:eastAsia="es-ES"/>
              </w:rPr>
            </w:pPr>
            <w:r w:rsidRPr="0015411D">
              <w:rPr>
                <w:lang w:eastAsia="es-ES"/>
              </w:rPr>
              <w:t>función</w:t>
            </w:r>
            <w:r w:rsidR="0015411D" w:rsidRPr="0015411D">
              <w:rPr>
                <w:lang w:eastAsia="es-ES"/>
              </w:rPr>
              <w:t xml:space="preserve"> </w:t>
            </w:r>
            <w:proofErr w:type="spellStart"/>
            <w:r w:rsidR="0015411D" w:rsidRPr="0015411D">
              <w:rPr>
                <w:lang w:eastAsia="es-ES"/>
              </w:rPr>
              <w:t>extractFinance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C53186B" w14:textId="77777777" w:rsidR="0015411D" w:rsidRPr="0015411D" w:rsidRDefault="0015411D" w:rsidP="0015411D">
            <w:pPr>
              <w:jc w:val="both"/>
              <w:rPr>
                <w:lang w:eastAsia="es-ES"/>
              </w:rPr>
            </w:pPr>
            <w:r w:rsidRPr="0015411D">
              <w:rPr>
                <w:lang w:eastAsia="es-ES"/>
              </w:rPr>
              <w:t>16,00</w:t>
            </w:r>
          </w:p>
        </w:tc>
      </w:tr>
      <w:tr w:rsidR="0015411D" w:rsidRPr="0015411D" w14:paraId="08684752"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BAF4F3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F7F045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6D748B7" w14:textId="77777777" w:rsidR="0015411D" w:rsidRPr="0015411D" w:rsidRDefault="0015411D" w:rsidP="0015411D">
            <w:pPr>
              <w:jc w:val="both"/>
              <w:rPr>
                <w:lang w:eastAsia="es-ES"/>
              </w:rPr>
            </w:pPr>
            <w:proofErr w:type="spellStart"/>
            <w:r w:rsidRPr="0015411D">
              <w:rPr>
                <w:lang w:eastAsia="es-ES"/>
              </w:rPr>
              <w:t>parametrizacion</w:t>
            </w:r>
            <w:proofErr w:type="spellEnd"/>
            <w:r w:rsidRPr="0015411D">
              <w:rPr>
                <w:lang w:eastAsia="es-ES"/>
              </w:rPr>
              <w:t xml:space="preserve"> constantes de datos stocks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C0D61A8" w14:textId="77777777" w:rsidR="0015411D" w:rsidRPr="0015411D" w:rsidRDefault="0015411D" w:rsidP="0015411D">
            <w:pPr>
              <w:jc w:val="both"/>
              <w:rPr>
                <w:lang w:eastAsia="es-ES"/>
              </w:rPr>
            </w:pPr>
            <w:r w:rsidRPr="0015411D">
              <w:rPr>
                <w:lang w:eastAsia="es-ES"/>
              </w:rPr>
              <w:t>4,00</w:t>
            </w:r>
          </w:p>
        </w:tc>
      </w:tr>
      <w:tr w:rsidR="0015411D" w:rsidRPr="0015411D" w14:paraId="7AAC9439"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384CDB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8D580E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1C03048" w14:textId="77777777" w:rsidR="0015411D" w:rsidRPr="0015411D" w:rsidRDefault="0015411D" w:rsidP="0015411D">
            <w:pPr>
              <w:jc w:val="both"/>
              <w:rPr>
                <w:lang w:eastAsia="es-ES"/>
              </w:rPr>
            </w:pPr>
            <w:r w:rsidRPr="0015411D">
              <w:rPr>
                <w:lang w:eastAsia="es-ES"/>
              </w:rPr>
              <w:t xml:space="preserve">obtener data de API </w:t>
            </w:r>
            <w:proofErr w:type="spellStart"/>
            <w:r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50923BA" w14:textId="77777777" w:rsidR="0015411D" w:rsidRPr="0015411D" w:rsidRDefault="0015411D" w:rsidP="0015411D">
            <w:pPr>
              <w:jc w:val="both"/>
              <w:rPr>
                <w:lang w:eastAsia="es-ES"/>
              </w:rPr>
            </w:pPr>
            <w:r w:rsidRPr="0015411D">
              <w:rPr>
                <w:lang w:eastAsia="es-ES"/>
              </w:rPr>
              <w:t>2,00</w:t>
            </w:r>
          </w:p>
        </w:tc>
      </w:tr>
      <w:tr w:rsidR="0015411D" w:rsidRPr="0015411D" w14:paraId="5AC9371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9BF4013"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09EBFF"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CAF8056" w14:textId="77777777" w:rsidR="0015411D" w:rsidRPr="0015411D" w:rsidRDefault="0015411D" w:rsidP="0015411D">
            <w:pPr>
              <w:jc w:val="both"/>
              <w:rPr>
                <w:lang w:eastAsia="es-ES"/>
              </w:rPr>
            </w:pPr>
            <w:r w:rsidRPr="0015411D">
              <w:rPr>
                <w:lang w:eastAsia="es-ES"/>
              </w:rPr>
              <w:t xml:space="preserve">obtener data de API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3DB2FE6" w14:textId="77777777" w:rsidR="0015411D" w:rsidRPr="0015411D" w:rsidRDefault="0015411D" w:rsidP="0015411D">
            <w:pPr>
              <w:jc w:val="both"/>
              <w:rPr>
                <w:lang w:eastAsia="es-ES"/>
              </w:rPr>
            </w:pPr>
            <w:r w:rsidRPr="0015411D">
              <w:rPr>
                <w:lang w:eastAsia="es-ES"/>
              </w:rPr>
              <w:t>2,00</w:t>
            </w:r>
          </w:p>
        </w:tc>
      </w:tr>
      <w:tr w:rsidR="0015411D" w:rsidRPr="0015411D" w14:paraId="1781F41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452369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105B15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2708EE7" w14:textId="77777777" w:rsidR="0015411D" w:rsidRPr="0015411D" w:rsidRDefault="0015411D" w:rsidP="0015411D">
            <w:pPr>
              <w:jc w:val="both"/>
              <w:rPr>
                <w:lang w:eastAsia="es-ES"/>
              </w:rPr>
            </w:pPr>
            <w:r w:rsidRPr="0015411D">
              <w:rPr>
                <w:lang w:eastAsia="es-ES"/>
              </w:rPr>
              <w:t>formatear y transformar data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326EDE9" w14:textId="77777777" w:rsidR="0015411D" w:rsidRPr="0015411D" w:rsidRDefault="0015411D" w:rsidP="0015411D">
            <w:pPr>
              <w:jc w:val="both"/>
              <w:rPr>
                <w:lang w:eastAsia="es-ES"/>
              </w:rPr>
            </w:pPr>
            <w:r w:rsidRPr="0015411D">
              <w:rPr>
                <w:lang w:eastAsia="es-ES"/>
              </w:rPr>
              <w:t>20,00</w:t>
            </w:r>
          </w:p>
        </w:tc>
      </w:tr>
      <w:tr w:rsidR="0015411D" w:rsidRPr="0015411D" w14:paraId="5C71484F"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F7EC8A9"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DE4EA3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1FA0C56" w14:textId="77777777" w:rsidR="0015411D" w:rsidRPr="0015411D" w:rsidRDefault="0015411D" w:rsidP="0015411D">
            <w:pPr>
              <w:jc w:val="both"/>
              <w:rPr>
                <w:lang w:eastAsia="es-ES"/>
              </w:rPr>
            </w:pPr>
            <w:r w:rsidRPr="0015411D">
              <w:rPr>
                <w:lang w:eastAsia="es-ES"/>
              </w:rPr>
              <w:t>podar data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0B7F650" w14:textId="77777777" w:rsidR="0015411D" w:rsidRPr="0015411D" w:rsidRDefault="0015411D" w:rsidP="0015411D">
            <w:pPr>
              <w:jc w:val="both"/>
              <w:rPr>
                <w:lang w:eastAsia="es-ES"/>
              </w:rPr>
            </w:pPr>
            <w:r w:rsidRPr="0015411D">
              <w:rPr>
                <w:lang w:eastAsia="es-ES"/>
              </w:rPr>
              <w:t>16,00</w:t>
            </w:r>
          </w:p>
        </w:tc>
      </w:tr>
      <w:tr w:rsidR="0015411D" w:rsidRPr="0015411D" w14:paraId="6BB79D6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0EFE92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ED11B1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70946F5" w14:textId="77777777" w:rsidR="0015411D" w:rsidRPr="0015411D" w:rsidRDefault="0015411D" w:rsidP="0015411D">
            <w:pPr>
              <w:jc w:val="both"/>
              <w:rPr>
                <w:lang w:eastAsia="es-ES"/>
              </w:rPr>
            </w:pPr>
            <w:r w:rsidRPr="0015411D">
              <w:rPr>
                <w:lang w:eastAsia="es-ES"/>
              </w:rPr>
              <w:t>normalizar series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9F3DED1" w14:textId="77777777" w:rsidR="0015411D" w:rsidRPr="0015411D" w:rsidRDefault="0015411D" w:rsidP="0015411D">
            <w:pPr>
              <w:jc w:val="both"/>
              <w:rPr>
                <w:lang w:eastAsia="es-ES"/>
              </w:rPr>
            </w:pPr>
            <w:r w:rsidRPr="0015411D">
              <w:rPr>
                <w:lang w:eastAsia="es-ES"/>
              </w:rPr>
              <w:t>8,00</w:t>
            </w:r>
          </w:p>
        </w:tc>
      </w:tr>
      <w:tr w:rsidR="0015411D" w:rsidRPr="0015411D" w14:paraId="10B41B4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E1F4835"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122072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17A0ECE" w14:textId="77777777"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series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296DD4A" w14:textId="77777777" w:rsidR="0015411D" w:rsidRPr="0015411D" w:rsidRDefault="0015411D" w:rsidP="0015411D">
            <w:pPr>
              <w:jc w:val="both"/>
              <w:rPr>
                <w:lang w:eastAsia="es-ES"/>
              </w:rPr>
            </w:pPr>
            <w:r w:rsidRPr="0015411D">
              <w:rPr>
                <w:lang w:eastAsia="es-ES"/>
              </w:rPr>
              <w:t>4,00</w:t>
            </w:r>
          </w:p>
        </w:tc>
      </w:tr>
      <w:tr w:rsidR="0015411D" w:rsidRPr="0015411D" w14:paraId="11292556"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8883462"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C4E848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B3EB1E3" w14:textId="77777777" w:rsidR="0015411D" w:rsidRPr="0015411D" w:rsidRDefault="0015411D" w:rsidP="0015411D">
            <w:pPr>
              <w:jc w:val="both"/>
              <w:rPr>
                <w:lang w:eastAsia="es-ES"/>
              </w:rPr>
            </w:pPr>
            <w:r w:rsidRPr="0015411D">
              <w:rPr>
                <w:lang w:eastAsia="es-ES"/>
              </w:rPr>
              <w:t xml:space="preserve">alinear binarias tendencias y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F3B4DEC" w14:textId="77777777" w:rsidR="0015411D" w:rsidRPr="0015411D" w:rsidRDefault="0015411D" w:rsidP="0015411D">
            <w:pPr>
              <w:jc w:val="both"/>
              <w:rPr>
                <w:lang w:eastAsia="es-ES"/>
              </w:rPr>
            </w:pPr>
            <w:r w:rsidRPr="0015411D">
              <w:rPr>
                <w:lang w:eastAsia="es-ES"/>
              </w:rPr>
              <w:t>8,00</w:t>
            </w:r>
          </w:p>
        </w:tc>
      </w:tr>
      <w:tr w:rsidR="0015411D" w:rsidRPr="0015411D" w14:paraId="596F170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28A1C7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7732BB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8600821" w14:textId="7AC6FA29" w:rsidR="0015411D" w:rsidRPr="0015411D" w:rsidRDefault="0015411D" w:rsidP="0015411D">
            <w:pPr>
              <w:jc w:val="both"/>
              <w:rPr>
                <w:lang w:eastAsia="es-ES"/>
              </w:rPr>
            </w:pPr>
            <w:r w:rsidRPr="0015411D">
              <w:rPr>
                <w:lang w:eastAsia="es-ES"/>
              </w:rPr>
              <w:t xml:space="preserve">extraer datos </w:t>
            </w:r>
            <w:r w:rsidR="00535E0A" w:rsidRPr="0015411D">
              <w:rPr>
                <w:lang w:eastAsia="es-ES"/>
              </w:rPr>
              <w:t>estadísticos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724CA3A" w14:textId="77777777" w:rsidR="0015411D" w:rsidRPr="0015411D" w:rsidRDefault="0015411D" w:rsidP="0015411D">
            <w:pPr>
              <w:jc w:val="both"/>
              <w:rPr>
                <w:lang w:eastAsia="es-ES"/>
              </w:rPr>
            </w:pPr>
            <w:r w:rsidRPr="0015411D">
              <w:rPr>
                <w:lang w:eastAsia="es-ES"/>
              </w:rPr>
              <w:t>6,00</w:t>
            </w:r>
          </w:p>
        </w:tc>
      </w:tr>
      <w:tr w:rsidR="0015411D" w:rsidRPr="0015411D" w14:paraId="45861D8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5D2EFB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5842EB3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A476000" w14:textId="473CE71A" w:rsidR="0015411D" w:rsidRPr="0015411D" w:rsidRDefault="0015411D" w:rsidP="0015411D">
            <w:pPr>
              <w:jc w:val="both"/>
              <w:rPr>
                <w:lang w:eastAsia="es-ES"/>
              </w:rPr>
            </w:pPr>
            <w:r w:rsidRPr="0015411D">
              <w:rPr>
                <w:lang w:eastAsia="es-ES"/>
              </w:rPr>
              <w:t xml:space="preserve">generar reporte de </w:t>
            </w:r>
            <w:r w:rsidR="00535E0A" w:rsidRPr="0015411D">
              <w:rPr>
                <w:lang w:eastAsia="es-ES"/>
              </w:rPr>
              <w:t>hipótesis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F3A9580" w14:textId="77777777" w:rsidR="0015411D" w:rsidRPr="0015411D" w:rsidRDefault="0015411D" w:rsidP="0015411D">
            <w:pPr>
              <w:jc w:val="both"/>
              <w:rPr>
                <w:lang w:eastAsia="es-ES"/>
              </w:rPr>
            </w:pPr>
            <w:r w:rsidRPr="0015411D">
              <w:rPr>
                <w:lang w:eastAsia="es-ES"/>
              </w:rPr>
              <w:t>5,00</w:t>
            </w:r>
          </w:p>
        </w:tc>
      </w:tr>
      <w:tr w:rsidR="0015411D" w:rsidRPr="0015411D" w14:paraId="41F69312"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52694B6" w14:textId="77777777" w:rsidR="0015411D" w:rsidRPr="0015411D" w:rsidRDefault="0015411D" w:rsidP="0015411D">
            <w:pPr>
              <w:jc w:val="both"/>
              <w:rPr>
                <w:lang w:eastAsia="es-ES"/>
              </w:rPr>
            </w:pPr>
            <w:r w:rsidRPr="0015411D">
              <w:rPr>
                <w:lang w:eastAsia="es-ES"/>
              </w:rPr>
              <w:t>T</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7423E274" w14:textId="77777777" w:rsidR="0015411D" w:rsidRPr="0015411D" w:rsidRDefault="0015411D" w:rsidP="0015411D">
            <w:pPr>
              <w:jc w:val="both"/>
              <w:rPr>
                <w:lang w:eastAsia="es-ES"/>
              </w:rPr>
            </w:pPr>
            <w:r w:rsidRPr="0015411D">
              <w:rPr>
                <w:lang w:eastAsia="es-ES"/>
              </w:rPr>
              <w:t>Test</w:t>
            </w:r>
          </w:p>
        </w:tc>
        <w:tc>
          <w:tcPr>
            <w:tcW w:w="4655" w:type="dxa"/>
            <w:tcBorders>
              <w:top w:val="nil"/>
              <w:left w:val="nil"/>
              <w:bottom w:val="single" w:sz="8" w:space="0" w:color="auto"/>
              <w:right w:val="nil"/>
            </w:tcBorders>
            <w:shd w:val="clear" w:color="auto" w:fill="auto"/>
            <w:vAlign w:val="bottom"/>
            <w:hideMark/>
          </w:tcPr>
          <w:p w14:paraId="1FB38244" w14:textId="2E9996F2" w:rsidR="0015411D" w:rsidRPr="0015411D" w:rsidRDefault="00535E0A" w:rsidP="0015411D">
            <w:pPr>
              <w:jc w:val="both"/>
              <w:rPr>
                <w:lang w:eastAsia="es-ES"/>
              </w:rPr>
            </w:pPr>
            <w:r w:rsidRPr="0015411D">
              <w:rPr>
                <w:lang w:eastAsia="es-ES"/>
              </w:rPr>
              <w:t>extracción</w:t>
            </w:r>
            <w:r w:rsidR="0015411D" w:rsidRPr="0015411D">
              <w:rPr>
                <w:lang w:eastAsia="es-ES"/>
              </w:rPr>
              <w:t xml:space="preserve"> de datos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4992393" w14:textId="77777777" w:rsidR="0015411D" w:rsidRPr="0015411D" w:rsidRDefault="0015411D" w:rsidP="0015411D">
            <w:pPr>
              <w:jc w:val="both"/>
              <w:rPr>
                <w:lang w:eastAsia="es-ES"/>
              </w:rPr>
            </w:pPr>
            <w:r w:rsidRPr="0015411D">
              <w:rPr>
                <w:lang w:eastAsia="es-ES"/>
              </w:rPr>
              <w:t>4,00</w:t>
            </w:r>
          </w:p>
        </w:tc>
      </w:tr>
      <w:tr w:rsidR="0015411D" w:rsidRPr="0015411D" w14:paraId="3B0865D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B74FD1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21F511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67706D2" w14:textId="29BE1722" w:rsidR="0015411D" w:rsidRPr="0015411D" w:rsidRDefault="00535E0A" w:rsidP="0015411D">
            <w:pPr>
              <w:jc w:val="both"/>
              <w:rPr>
                <w:lang w:eastAsia="es-ES"/>
              </w:rPr>
            </w:pPr>
            <w:r w:rsidRPr="0015411D">
              <w:rPr>
                <w:lang w:eastAsia="es-ES"/>
              </w:rPr>
              <w:t>transformación</w:t>
            </w:r>
            <w:r w:rsidR="0015411D" w:rsidRPr="0015411D">
              <w:rPr>
                <w:lang w:eastAsia="es-ES"/>
              </w:rPr>
              <w:t xml:space="preserve"> data </w:t>
            </w:r>
            <w:proofErr w:type="spellStart"/>
            <w:r w:rsidR="0015411D"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F4D7EDA" w14:textId="77777777" w:rsidR="0015411D" w:rsidRPr="0015411D" w:rsidRDefault="0015411D" w:rsidP="0015411D">
            <w:pPr>
              <w:jc w:val="both"/>
              <w:rPr>
                <w:lang w:eastAsia="es-ES"/>
              </w:rPr>
            </w:pPr>
            <w:r w:rsidRPr="0015411D">
              <w:rPr>
                <w:lang w:eastAsia="es-ES"/>
              </w:rPr>
              <w:t>1,00</w:t>
            </w:r>
          </w:p>
        </w:tc>
      </w:tr>
      <w:tr w:rsidR="0015411D" w:rsidRPr="0015411D" w14:paraId="234398D8"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C387BA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DEC30C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918E35D" w14:textId="5E58FE26" w:rsidR="0015411D" w:rsidRPr="0015411D" w:rsidRDefault="00535E0A" w:rsidP="0015411D">
            <w:pPr>
              <w:jc w:val="both"/>
              <w:rPr>
                <w:lang w:eastAsia="es-ES"/>
              </w:rPr>
            </w:pPr>
            <w:r w:rsidRPr="0015411D">
              <w:rPr>
                <w:lang w:eastAsia="es-ES"/>
              </w:rPr>
              <w:t>transformación</w:t>
            </w:r>
            <w:r w:rsidR="0015411D" w:rsidRPr="0015411D">
              <w:rPr>
                <w:lang w:eastAsia="es-ES"/>
              </w:rPr>
              <w:t xml:space="preserve"> data </w:t>
            </w:r>
            <w:proofErr w:type="spellStart"/>
            <w:r w:rsidR="0015411D"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AD75E26" w14:textId="77777777" w:rsidR="0015411D" w:rsidRPr="0015411D" w:rsidRDefault="0015411D" w:rsidP="0015411D">
            <w:pPr>
              <w:jc w:val="both"/>
              <w:rPr>
                <w:lang w:eastAsia="es-ES"/>
              </w:rPr>
            </w:pPr>
            <w:r w:rsidRPr="0015411D">
              <w:rPr>
                <w:lang w:eastAsia="es-ES"/>
              </w:rPr>
              <w:t>1,00</w:t>
            </w:r>
          </w:p>
        </w:tc>
      </w:tr>
      <w:tr w:rsidR="0015411D" w:rsidRPr="0015411D" w14:paraId="1CF6E88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34B636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E31EE9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C9BE8DB" w14:textId="77777777" w:rsidR="0015411D" w:rsidRPr="0015411D" w:rsidRDefault="0015411D" w:rsidP="0015411D">
            <w:pPr>
              <w:jc w:val="both"/>
              <w:rPr>
                <w:lang w:eastAsia="es-ES"/>
              </w:rPr>
            </w:pPr>
            <w:r w:rsidRPr="0015411D">
              <w:rPr>
                <w:lang w:eastAsia="es-ES"/>
              </w:rPr>
              <w:t xml:space="preserve">poda serie </w:t>
            </w:r>
            <w:proofErr w:type="spellStart"/>
            <w:r w:rsidRPr="0015411D">
              <w:rPr>
                <w:lang w:eastAsia="es-ES"/>
              </w:rPr>
              <w:t>trend</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4410203" w14:textId="77777777" w:rsidR="0015411D" w:rsidRPr="0015411D" w:rsidRDefault="0015411D" w:rsidP="0015411D">
            <w:pPr>
              <w:jc w:val="both"/>
              <w:rPr>
                <w:lang w:eastAsia="es-ES"/>
              </w:rPr>
            </w:pPr>
            <w:r w:rsidRPr="0015411D">
              <w:rPr>
                <w:lang w:eastAsia="es-ES"/>
              </w:rPr>
              <w:t>4,00</w:t>
            </w:r>
          </w:p>
        </w:tc>
      </w:tr>
      <w:tr w:rsidR="0015411D" w:rsidRPr="0015411D" w14:paraId="68BA0B5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7429EA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1CCC421"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78D1BEE" w14:textId="77777777" w:rsidR="0015411D" w:rsidRPr="0015411D" w:rsidRDefault="0015411D" w:rsidP="0015411D">
            <w:pPr>
              <w:jc w:val="both"/>
              <w:rPr>
                <w:lang w:eastAsia="es-ES"/>
              </w:rPr>
            </w:pPr>
            <w:r w:rsidRPr="0015411D">
              <w:rPr>
                <w:lang w:eastAsia="es-ES"/>
              </w:rPr>
              <w:t xml:space="preserve">poda serie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B752931" w14:textId="77777777" w:rsidR="0015411D" w:rsidRPr="0015411D" w:rsidRDefault="0015411D" w:rsidP="0015411D">
            <w:pPr>
              <w:jc w:val="both"/>
              <w:rPr>
                <w:lang w:eastAsia="es-ES"/>
              </w:rPr>
            </w:pPr>
            <w:r w:rsidRPr="0015411D">
              <w:rPr>
                <w:lang w:eastAsia="es-ES"/>
              </w:rPr>
              <w:t>4,00</w:t>
            </w:r>
          </w:p>
        </w:tc>
      </w:tr>
      <w:tr w:rsidR="0015411D" w:rsidRPr="0015411D" w14:paraId="4D6CC3D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45156C7"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F7AF22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AA87E30" w14:textId="77777777" w:rsidR="0015411D" w:rsidRPr="0015411D" w:rsidRDefault="0015411D" w:rsidP="0015411D">
            <w:pPr>
              <w:jc w:val="both"/>
              <w:rPr>
                <w:lang w:eastAsia="es-ES"/>
              </w:rPr>
            </w:pPr>
            <w:r w:rsidRPr="0015411D">
              <w:rPr>
                <w:lang w:eastAsia="es-ES"/>
              </w:rPr>
              <w:t>obtener media de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1CFDBDF3" w14:textId="77777777" w:rsidR="0015411D" w:rsidRPr="0015411D" w:rsidRDefault="0015411D" w:rsidP="0015411D">
            <w:pPr>
              <w:jc w:val="both"/>
              <w:rPr>
                <w:lang w:eastAsia="es-ES"/>
              </w:rPr>
            </w:pPr>
            <w:r w:rsidRPr="0015411D">
              <w:rPr>
                <w:lang w:eastAsia="es-ES"/>
              </w:rPr>
              <w:t>0,50</w:t>
            </w:r>
          </w:p>
        </w:tc>
      </w:tr>
      <w:tr w:rsidR="0015411D" w:rsidRPr="0015411D" w14:paraId="7D9F805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0A190D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13DF5AD"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106AD77" w14:textId="2D9B24E5" w:rsidR="0015411D" w:rsidRPr="0015411D" w:rsidRDefault="0015411D" w:rsidP="0015411D">
            <w:pPr>
              <w:jc w:val="both"/>
              <w:rPr>
                <w:lang w:eastAsia="es-ES"/>
              </w:rPr>
            </w:pPr>
            <w:r w:rsidRPr="0015411D">
              <w:rPr>
                <w:lang w:eastAsia="es-ES"/>
              </w:rPr>
              <w:t xml:space="preserve">obtener </w:t>
            </w:r>
            <w:r w:rsidR="00535E0A" w:rsidRPr="0015411D">
              <w:rPr>
                <w:lang w:eastAsia="es-ES"/>
              </w:rPr>
              <w:t>desviación</w:t>
            </w:r>
            <w:r w:rsidRPr="0015411D">
              <w:rPr>
                <w:lang w:eastAsia="es-ES"/>
              </w:rPr>
              <w:t xml:space="preserve"> </w:t>
            </w:r>
            <w:r w:rsidR="00535E0A" w:rsidRPr="0015411D">
              <w:rPr>
                <w:lang w:eastAsia="es-ES"/>
              </w:rPr>
              <w:t>estándar</w:t>
            </w:r>
            <w:r w:rsidRPr="0015411D">
              <w:rPr>
                <w:lang w:eastAsia="es-ES"/>
              </w:rPr>
              <w:t xml:space="preserve"> de tendencias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83969DF" w14:textId="77777777" w:rsidR="0015411D" w:rsidRPr="0015411D" w:rsidRDefault="0015411D" w:rsidP="0015411D">
            <w:pPr>
              <w:jc w:val="both"/>
              <w:rPr>
                <w:lang w:eastAsia="es-ES"/>
              </w:rPr>
            </w:pPr>
            <w:r w:rsidRPr="0015411D">
              <w:rPr>
                <w:lang w:eastAsia="es-ES"/>
              </w:rPr>
              <w:t>0,50</w:t>
            </w:r>
          </w:p>
        </w:tc>
      </w:tr>
      <w:tr w:rsidR="0015411D" w:rsidRPr="0015411D" w14:paraId="548E7E0D"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6B0AFB1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F4EB264"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91E5982" w14:textId="69D6459A"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tendencias a partir de </w:t>
            </w:r>
            <w:r w:rsidR="00535E0A" w:rsidRPr="0015411D">
              <w:rPr>
                <w:lang w:eastAsia="es-ES"/>
              </w:rPr>
              <w:t>desviación</w:t>
            </w:r>
            <w:r w:rsidRPr="0015411D">
              <w:rPr>
                <w:lang w:eastAsia="es-ES"/>
              </w:rPr>
              <w:t xml:space="preserve"> y media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C5C8607" w14:textId="77777777" w:rsidR="0015411D" w:rsidRPr="0015411D" w:rsidRDefault="0015411D" w:rsidP="0015411D">
            <w:pPr>
              <w:jc w:val="both"/>
              <w:rPr>
                <w:lang w:eastAsia="es-ES"/>
              </w:rPr>
            </w:pPr>
            <w:r w:rsidRPr="0015411D">
              <w:rPr>
                <w:lang w:eastAsia="es-ES"/>
              </w:rPr>
              <w:t>0,50</w:t>
            </w:r>
          </w:p>
        </w:tc>
      </w:tr>
      <w:tr w:rsidR="0015411D" w:rsidRPr="0015411D" w14:paraId="3E2BD3A7"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986ABC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E7A246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ED3552A" w14:textId="77777777" w:rsidR="0015411D" w:rsidRPr="0015411D" w:rsidRDefault="0015411D" w:rsidP="0015411D">
            <w:pPr>
              <w:jc w:val="both"/>
              <w:rPr>
                <w:lang w:eastAsia="es-ES"/>
              </w:rPr>
            </w:pPr>
            <w:r w:rsidRPr="0015411D">
              <w:rPr>
                <w:lang w:eastAsia="es-ES"/>
              </w:rPr>
              <w:t xml:space="preserve">obtener media de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C770C9E" w14:textId="77777777" w:rsidR="0015411D" w:rsidRPr="0015411D" w:rsidRDefault="0015411D" w:rsidP="0015411D">
            <w:pPr>
              <w:jc w:val="both"/>
              <w:rPr>
                <w:lang w:eastAsia="es-ES"/>
              </w:rPr>
            </w:pPr>
            <w:r w:rsidRPr="0015411D">
              <w:rPr>
                <w:lang w:eastAsia="es-ES"/>
              </w:rPr>
              <w:t>0,50</w:t>
            </w:r>
          </w:p>
        </w:tc>
      </w:tr>
      <w:tr w:rsidR="0015411D" w:rsidRPr="0015411D" w14:paraId="443DC3F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326387B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2F5AF78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4FD6299E" w14:textId="06C51C55" w:rsidR="0015411D" w:rsidRPr="0015411D" w:rsidRDefault="0015411D" w:rsidP="0015411D">
            <w:pPr>
              <w:jc w:val="both"/>
              <w:rPr>
                <w:lang w:eastAsia="es-ES"/>
              </w:rPr>
            </w:pPr>
            <w:r w:rsidRPr="0015411D">
              <w:rPr>
                <w:lang w:eastAsia="es-ES"/>
              </w:rPr>
              <w:t xml:space="preserve">obtener </w:t>
            </w:r>
            <w:r w:rsidR="00535E0A" w:rsidRPr="0015411D">
              <w:rPr>
                <w:lang w:eastAsia="es-ES"/>
              </w:rPr>
              <w:t>desviación</w:t>
            </w:r>
            <w:r w:rsidRPr="0015411D">
              <w:rPr>
                <w:lang w:eastAsia="es-ES"/>
              </w:rPr>
              <w:t xml:space="preserve"> </w:t>
            </w:r>
            <w:r w:rsidR="00535E0A" w:rsidRPr="0015411D">
              <w:rPr>
                <w:lang w:eastAsia="es-ES"/>
              </w:rPr>
              <w:t>estándar</w:t>
            </w:r>
            <w:r w:rsidRPr="0015411D">
              <w:rPr>
                <w:lang w:eastAsia="es-ES"/>
              </w:rPr>
              <w:t xml:space="preserve"> de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60761BF" w14:textId="77777777" w:rsidR="0015411D" w:rsidRPr="0015411D" w:rsidRDefault="0015411D" w:rsidP="0015411D">
            <w:pPr>
              <w:jc w:val="both"/>
              <w:rPr>
                <w:lang w:eastAsia="es-ES"/>
              </w:rPr>
            </w:pPr>
            <w:r w:rsidRPr="0015411D">
              <w:rPr>
                <w:lang w:eastAsia="es-ES"/>
              </w:rPr>
              <w:t>0,50</w:t>
            </w:r>
          </w:p>
        </w:tc>
      </w:tr>
      <w:tr w:rsidR="0015411D" w:rsidRPr="0015411D" w14:paraId="32D61494" w14:textId="77777777" w:rsidTr="0015411D">
        <w:trPr>
          <w:trHeight w:val="540"/>
        </w:trPr>
        <w:tc>
          <w:tcPr>
            <w:tcW w:w="826" w:type="dxa"/>
            <w:vMerge/>
            <w:tcBorders>
              <w:top w:val="nil"/>
              <w:left w:val="single" w:sz="8" w:space="0" w:color="auto"/>
              <w:bottom w:val="single" w:sz="8" w:space="0" w:color="000000"/>
              <w:right w:val="single" w:sz="8" w:space="0" w:color="auto"/>
            </w:tcBorders>
            <w:vAlign w:val="center"/>
            <w:hideMark/>
          </w:tcPr>
          <w:p w14:paraId="1092A914"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656D2467"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71A6FD7" w14:textId="74028541" w:rsidR="0015411D" w:rsidRPr="0015411D" w:rsidRDefault="0015411D" w:rsidP="0015411D">
            <w:pPr>
              <w:jc w:val="both"/>
              <w:rPr>
                <w:lang w:eastAsia="es-ES"/>
              </w:rPr>
            </w:pPr>
            <w:proofErr w:type="spellStart"/>
            <w:r w:rsidRPr="0015411D">
              <w:rPr>
                <w:lang w:eastAsia="es-ES"/>
              </w:rPr>
              <w:t>binarizar</w:t>
            </w:r>
            <w:proofErr w:type="spellEnd"/>
            <w:r w:rsidRPr="0015411D">
              <w:rPr>
                <w:lang w:eastAsia="es-ES"/>
              </w:rPr>
              <w:t xml:space="preserve"> </w:t>
            </w:r>
            <w:proofErr w:type="spellStart"/>
            <w:r w:rsidRPr="0015411D">
              <w:rPr>
                <w:lang w:eastAsia="es-ES"/>
              </w:rPr>
              <w:t>finance</w:t>
            </w:r>
            <w:proofErr w:type="spellEnd"/>
            <w:r w:rsidRPr="0015411D">
              <w:rPr>
                <w:lang w:eastAsia="es-ES"/>
              </w:rPr>
              <w:t xml:space="preserve"> a partir de </w:t>
            </w:r>
            <w:r w:rsidR="00535E0A" w:rsidRPr="0015411D">
              <w:rPr>
                <w:lang w:eastAsia="es-ES"/>
              </w:rPr>
              <w:t>desviación</w:t>
            </w:r>
            <w:r w:rsidRPr="0015411D">
              <w:rPr>
                <w:lang w:eastAsia="es-ES"/>
              </w:rPr>
              <w:t xml:space="preserve"> y media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C415E93" w14:textId="77777777" w:rsidR="0015411D" w:rsidRPr="0015411D" w:rsidRDefault="0015411D" w:rsidP="0015411D">
            <w:pPr>
              <w:jc w:val="both"/>
              <w:rPr>
                <w:lang w:eastAsia="es-ES"/>
              </w:rPr>
            </w:pPr>
            <w:r w:rsidRPr="0015411D">
              <w:rPr>
                <w:lang w:eastAsia="es-ES"/>
              </w:rPr>
              <w:t>0,50</w:t>
            </w:r>
          </w:p>
        </w:tc>
      </w:tr>
      <w:tr w:rsidR="0015411D" w:rsidRPr="0015411D" w14:paraId="1C10B6C1"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9E0502D"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D70A318"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52D93E8" w14:textId="7E356A6D" w:rsidR="0015411D" w:rsidRPr="0015411D" w:rsidRDefault="0015411D" w:rsidP="0015411D">
            <w:pPr>
              <w:jc w:val="both"/>
              <w:rPr>
                <w:lang w:eastAsia="es-ES"/>
              </w:rPr>
            </w:pPr>
            <w:r w:rsidRPr="0015411D">
              <w:rPr>
                <w:lang w:eastAsia="es-ES"/>
              </w:rPr>
              <w:t xml:space="preserve">calcular retornos por </w:t>
            </w:r>
            <w:r w:rsidR="00535E0A" w:rsidRPr="0015411D">
              <w:rPr>
                <w:lang w:eastAsia="es-ES"/>
              </w:rPr>
              <w:t>día</w:t>
            </w:r>
            <w:r w:rsidRPr="0015411D">
              <w:rPr>
                <w:lang w:eastAsia="es-ES"/>
              </w:rPr>
              <w:t xml:space="preserve"> en serie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08FE9FF" w14:textId="77777777" w:rsidR="0015411D" w:rsidRPr="0015411D" w:rsidRDefault="0015411D" w:rsidP="0015411D">
            <w:pPr>
              <w:jc w:val="both"/>
              <w:rPr>
                <w:lang w:eastAsia="es-ES"/>
              </w:rPr>
            </w:pPr>
            <w:r w:rsidRPr="0015411D">
              <w:rPr>
                <w:lang w:eastAsia="es-ES"/>
              </w:rPr>
              <w:t>1,00</w:t>
            </w:r>
          </w:p>
        </w:tc>
      </w:tr>
      <w:tr w:rsidR="0015411D" w:rsidRPr="0015411D" w14:paraId="3FD0005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83FB8CB"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FA123C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3E76A6D" w14:textId="77777777" w:rsidR="0015411D" w:rsidRPr="0015411D" w:rsidRDefault="0015411D" w:rsidP="0015411D">
            <w:pPr>
              <w:jc w:val="both"/>
              <w:rPr>
                <w:lang w:eastAsia="es-ES"/>
              </w:rPr>
            </w:pPr>
            <w:r w:rsidRPr="0015411D">
              <w:rPr>
                <w:lang w:eastAsia="es-ES"/>
              </w:rPr>
              <w:t xml:space="preserve">combinar series tendencias y </w:t>
            </w:r>
            <w:proofErr w:type="spellStart"/>
            <w:r w:rsidRPr="0015411D">
              <w:rPr>
                <w:lang w:eastAsia="es-ES"/>
              </w:rPr>
              <w:t>finance</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0FEADA93" w14:textId="77777777" w:rsidR="0015411D" w:rsidRPr="0015411D" w:rsidRDefault="0015411D" w:rsidP="0015411D">
            <w:pPr>
              <w:jc w:val="both"/>
              <w:rPr>
                <w:lang w:eastAsia="es-ES"/>
              </w:rPr>
            </w:pPr>
            <w:r w:rsidRPr="0015411D">
              <w:rPr>
                <w:lang w:eastAsia="es-ES"/>
              </w:rPr>
              <w:t>1,00</w:t>
            </w:r>
          </w:p>
        </w:tc>
      </w:tr>
      <w:tr w:rsidR="0015411D" w:rsidRPr="0015411D" w14:paraId="4C9970FB"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29AAA3C9"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25A321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94118B7" w14:textId="6DD73774" w:rsidR="0015411D" w:rsidRPr="0015411D" w:rsidRDefault="0015411D" w:rsidP="0015411D">
            <w:pPr>
              <w:jc w:val="both"/>
              <w:rPr>
                <w:lang w:eastAsia="es-ES"/>
              </w:rPr>
            </w:pPr>
            <w:r w:rsidRPr="0015411D">
              <w:rPr>
                <w:lang w:eastAsia="es-ES"/>
              </w:rPr>
              <w:t xml:space="preserve">obtener matriz de </w:t>
            </w:r>
            <w:r w:rsidR="00535E0A" w:rsidRPr="0015411D">
              <w:rPr>
                <w:lang w:eastAsia="es-ES"/>
              </w:rPr>
              <w:t>confusión</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15DF554" w14:textId="77777777" w:rsidR="0015411D" w:rsidRPr="0015411D" w:rsidRDefault="0015411D" w:rsidP="0015411D">
            <w:pPr>
              <w:jc w:val="both"/>
              <w:rPr>
                <w:lang w:eastAsia="es-ES"/>
              </w:rPr>
            </w:pPr>
            <w:r w:rsidRPr="0015411D">
              <w:rPr>
                <w:lang w:eastAsia="es-ES"/>
              </w:rPr>
              <w:t>5,00</w:t>
            </w:r>
          </w:p>
        </w:tc>
      </w:tr>
      <w:tr w:rsidR="0015411D" w:rsidRPr="0015411D" w14:paraId="33864B97"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3590226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583AAD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573EF95D" w14:textId="77777777" w:rsidR="0015411D" w:rsidRPr="0015411D" w:rsidRDefault="0015411D" w:rsidP="0015411D">
            <w:pPr>
              <w:jc w:val="both"/>
              <w:rPr>
                <w:lang w:eastAsia="es-ES"/>
              </w:rPr>
            </w:pPr>
            <w:r w:rsidRPr="0015411D">
              <w:rPr>
                <w:lang w:eastAsia="es-ES"/>
              </w:rPr>
              <w:t xml:space="preserve">obtener test de </w:t>
            </w:r>
            <w:proofErr w:type="spellStart"/>
            <w:r w:rsidRPr="0015411D">
              <w:rPr>
                <w:lang w:eastAsia="es-ES"/>
              </w:rPr>
              <w:t>fisher</w:t>
            </w:r>
            <w:proofErr w:type="spellEnd"/>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5F14239" w14:textId="77777777" w:rsidR="0015411D" w:rsidRPr="0015411D" w:rsidRDefault="0015411D" w:rsidP="0015411D">
            <w:pPr>
              <w:jc w:val="both"/>
              <w:rPr>
                <w:lang w:eastAsia="es-ES"/>
              </w:rPr>
            </w:pPr>
            <w:r w:rsidRPr="0015411D">
              <w:rPr>
                <w:lang w:eastAsia="es-ES"/>
              </w:rPr>
              <w:t>4,00</w:t>
            </w:r>
          </w:p>
        </w:tc>
      </w:tr>
      <w:tr w:rsidR="0015411D" w:rsidRPr="0015411D" w14:paraId="00482D4A"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20EB34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8FF7E75"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CA3310A" w14:textId="77777777" w:rsidR="0015411D" w:rsidRPr="0015411D" w:rsidRDefault="0015411D" w:rsidP="0015411D">
            <w:pPr>
              <w:jc w:val="both"/>
              <w:rPr>
                <w:lang w:eastAsia="es-ES"/>
              </w:rPr>
            </w:pPr>
            <w:r w:rsidRPr="0015411D">
              <w:rPr>
                <w:lang w:eastAsia="es-ES"/>
              </w:rPr>
              <w:t>obtener sensibilidad</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B9CFAA3" w14:textId="77777777" w:rsidR="0015411D" w:rsidRPr="0015411D" w:rsidRDefault="0015411D" w:rsidP="0015411D">
            <w:pPr>
              <w:jc w:val="both"/>
              <w:rPr>
                <w:lang w:eastAsia="es-ES"/>
              </w:rPr>
            </w:pPr>
            <w:r w:rsidRPr="0015411D">
              <w:rPr>
                <w:lang w:eastAsia="es-ES"/>
              </w:rPr>
              <w:t>2,00</w:t>
            </w:r>
          </w:p>
        </w:tc>
      </w:tr>
      <w:tr w:rsidR="0015411D" w:rsidRPr="0015411D" w14:paraId="3F504215"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BFE1CE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EA81D38"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6275B7E5" w14:textId="77777777" w:rsidR="0015411D" w:rsidRPr="0015411D" w:rsidRDefault="0015411D" w:rsidP="0015411D">
            <w:pPr>
              <w:jc w:val="both"/>
              <w:rPr>
                <w:lang w:eastAsia="es-ES"/>
              </w:rPr>
            </w:pPr>
            <w:r w:rsidRPr="0015411D">
              <w:rPr>
                <w:lang w:eastAsia="es-ES"/>
              </w:rPr>
              <w:t>obtener especificidad</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91CC221" w14:textId="77777777" w:rsidR="0015411D" w:rsidRPr="0015411D" w:rsidRDefault="0015411D" w:rsidP="0015411D">
            <w:pPr>
              <w:jc w:val="both"/>
              <w:rPr>
                <w:lang w:eastAsia="es-ES"/>
              </w:rPr>
            </w:pPr>
            <w:r w:rsidRPr="0015411D">
              <w:rPr>
                <w:lang w:eastAsia="es-ES"/>
              </w:rPr>
              <w:t>2,00</w:t>
            </w:r>
          </w:p>
        </w:tc>
      </w:tr>
      <w:tr w:rsidR="0015411D" w:rsidRPr="0015411D" w14:paraId="14134FF4"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0503EE28"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02D435CC"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2208E9B" w14:textId="77777777" w:rsidR="0015411D" w:rsidRPr="0015411D" w:rsidRDefault="0015411D" w:rsidP="0015411D">
            <w:pPr>
              <w:jc w:val="both"/>
              <w:rPr>
                <w:lang w:eastAsia="es-ES"/>
              </w:rPr>
            </w:pPr>
            <w:r w:rsidRPr="0015411D">
              <w:rPr>
                <w:lang w:eastAsia="es-ES"/>
              </w:rPr>
              <w:t>generar reporte por stock</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60B8C54" w14:textId="77777777" w:rsidR="0015411D" w:rsidRPr="0015411D" w:rsidRDefault="0015411D" w:rsidP="0015411D">
            <w:pPr>
              <w:jc w:val="both"/>
              <w:rPr>
                <w:lang w:eastAsia="es-ES"/>
              </w:rPr>
            </w:pPr>
            <w:r w:rsidRPr="0015411D">
              <w:rPr>
                <w:lang w:eastAsia="es-ES"/>
              </w:rPr>
              <w:t>8,00</w:t>
            </w:r>
          </w:p>
        </w:tc>
      </w:tr>
      <w:tr w:rsidR="0015411D" w:rsidRPr="0015411D" w14:paraId="335304C3"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3EF0A86"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4738A1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F84DB1D" w14:textId="77777777" w:rsidR="0015411D" w:rsidRPr="0015411D" w:rsidRDefault="0015411D" w:rsidP="0015411D">
            <w:pPr>
              <w:jc w:val="both"/>
              <w:rPr>
                <w:lang w:eastAsia="es-ES"/>
              </w:rPr>
            </w:pPr>
            <w:r w:rsidRPr="0015411D">
              <w:rPr>
                <w:lang w:eastAsia="es-ES"/>
              </w:rPr>
              <w:t>generar reporte aglomerado</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6D6A3B4" w14:textId="77777777" w:rsidR="0015411D" w:rsidRPr="0015411D" w:rsidRDefault="0015411D" w:rsidP="0015411D">
            <w:pPr>
              <w:jc w:val="both"/>
              <w:rPr>
                <w:lang w:eastAsia="es-ES"/>
              </w:rPr>
            </w:pPr>
            <w:r w:rsidRPr="0015411D">
              <w:rPr>
                <w:lang w:eastAsia="es-ES"/>
              </w:rPr>
              <w:t>8,00</w:t>
            </w:r>
          </w:p>
        </w:tc>
      </w:tr>
      <w:tr w:rsidR="0015411D" w:rsidRPr="0015411D" w14:paraId="26B0AD9B"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12EA748D" w14:textId="77777777" w:rsidR="0015411D" w:rsidRPr="0015411D" w:rsidRDefault="0015411D" w:rsidP="0015411D">
            <w:pPr>
              <w:jc w:val="both"/>
              <w:rPr>
                <w:lang w:eastAsia="es-ES"/>
              </w:rPr>
            </w:pPr>
            <w:r w:rsidRPr="0015411D">
              <w:rPr>
                <w:lang w:eastAsia="es-ES"/>
              </w:rPr>
              <w:lastRenderedPageBreak/>
              <w:t>EP</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4785F22E" w14:textId="68EE8E42" w:rsidR="0015411D" w:rsidRPr="0015411D" w:rsidRDefault="00535E0A" w:rsidP="0015411D">
            <w:pPr>
              <w:jc w:val="both"/>
              <w:rPr>
                <w:lang w:eastAsia="es-ES"/>
              </w:rPr>
            </w:pPr>
            <w:r w:rsidRPr="0015411D">
              <w:rPr>
                <w:lang w:eastAsia="es-ES"/>
              </w:rPr>
              <w:t>Extracción</w:t>
            </w:r>
            <w:r w:rsidR="0015411D" w:rsidRPr="0015411D">
              <w:rPr>
                <w:lang w:eastAsia="es-ES"/>
              </w:rPr>
              <w:t xml:space="preserve"> y procesado</w:t>
            </w:r>
          </w:p>
        </w:tc>
        <w:tc>
          <w:tcPr>
            <w:tcW w:w="4655" w:type="dxa"/>
            <w:tcBorders>
              <w:top w:val="nil"/>
              <w:left w:val="nil"/>
              <w:bottom w:val="single" w:sz="8" w:space="0" w:color="auto"/>
              <w:right w:val="nil"/>
            </w:tcBorders>
            <w:shd w:val="clear" w:color="auto" w:fill="auto"/>
            <w:vAlign w:val="bottom"/>
            <w:hideMark/>
          </w:tcPr>
          <w:p w14:paraId="78A8A7F3" w14:textId="11557A35"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w:t>
            </w:r>
            <w:r w:rsidRPr="0015411D">
              <w:rPr>
                <w:lang w:eastAsia="es-ES"/>
              </w:rPr>
              <w:t>Índices</w:t>
            </w:r>
            <w:r w:rsidR="0015411D" w:rsidRPr="0015411D">
              <w:rPr>
                <w:lang w:eastAsia="es-ES"/>
              </w:rPr>
              <w:t xml:space="preserve"> </w:t>
            </w:r>
            <w:r w:rsidRPr="0015411D">
              <w:rPr>
                <w:lang w:eastAsia="es-ES"/>
              </w:rPr>
              <w:t>bursátiles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93FFBED" w14:textId="77777777" w:rsidR="0015411D" w:rsidRPr="0015411D" w:rsidRDefault="0015411D" w:rsidP="0015411D">
            <w:pPr>
              <w:jc w:val="both"/>
              <w:rPr>
                <w:lang w:eastAsia="es-ES"/>
              </w:rPr>
            </w:pPr>
            <w:r w:rsidRPr="0015411D">
              <w:rPr>
                <w:lang w:eastAsia="es-ES"/>
              </w:rPr>
              <w:t>0,33</w:t>
            </w:r>
          </w:p>
        </w:tc>
      </w:tr>
      <w:tr w:rsidR="0015411D" w:rsidRPr="0015411D" w14:paraId="663979C4"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6300EC8C"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57F9D8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BCA7E95" w14:textId="4A5D7F88"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IBEX35</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22670BB9" w14:textId="77777777" w:rsidR="0015411D" w:rsidRPr="0015411D" w:rsidRDefault="0015411D" w:rsidP="0015411D">
            <w:pPr>
              <w:jc w:val="both"/>
              <w:rPr>
                <w:lang w:eastAsia="es-ES"/>
              </w:rPr>
            </w:pPr>
            <w:r w:rsidRPr="0015411D">
              <w:rPr>
                <w:lang w:eastAsia="es-ES"/>
              </w:rPr>
              <w:t>0,33</w:t>
            </w:r>
          </w:p>
        </w:tc>
      </w:tr>
      <w:tr w:rsidR="0015411D" w:rsidRPr="0015411D" w14:paraId="76A44C6D"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60151EF"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BB10FB9"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12B4F424" w14:textId="3F90F135"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DAX30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306CAF1" w14:textId="77777777" w:rsidR="0015411D" w:rsidRPr="0015411D" w:rsidRDefault="0015411D" w:rsidP="0015411D">
            <w:pPr>
              <w:jc w:val="both"/>
              <w:rPr>
                <w:lang w:eastAsia="es-ES"/>
              </w:rPr>
            </w:pPr>
            <w:r w:rsidRPr="0015411D">
              <w:rPr>
                <w:lang w:eastAsia="es-ES"/>
              </w:rPr>
              <w:t>0,33</w:t>
            </w:r>
          </w:p>
        </w:tc>
      </w:tr>
      <w:tr w:rsidR="0015411D" w:rsidRPr="0015411D" w14:paraId="21513FF9"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1814D960"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72E40160"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3015C759" w14:textId="4368CC26" w:rsidR="0015411D" w:rsidRPr="0015411D" w:rsidRDefault="00535E0A" w:rsidP="0015411D">
            <w:pPr>
              <w:jc w:val="both"/>
              <w:rPr>
                <w:lang w:eastAsia="es-ES"/>
              </w:rPr>
            </w:pPr>
            <w:r w:rsidRPr="0015411D">
              <w:rPr>
                <w:lang w:eastAsia="es-ES"/>
              </w:rPr>
              <w:t>Ejecución</w:t>
            </w:r>
            <w:r w:rsidR="0015411D" w:rsidRPr="0015411D">
              <w:rPr>
                <w:lang w:eastAsia="es-ES"/>
              </w:rPr>
              <w:t xml:space="preserve"> modelo en S&amp;P500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E8D6464" w14:textId="77777777" w:rsidR="0015411D" w:rsidRPr="0015411D" w:rsidRDefault="0015411D" w:rsidP="0015411D">
            <w:pPr>
              <w:jc w:val="both"/>
              <w:rPr>
                <w:lang w:eastAsia="es-ES"/>
              </w:rPr>
            </w:pPr>
            <w:r w:rsidRPr="0015411D">
              <w:rPr>
                <w:lang w:eastAsia="es-ES"/>
              </w:rPr>
              <w:t>7,00</w:t>
            </w:r>
          </w:p>
        </w:tc>
      </w:tr>
      <w:tr w:rsidR="0015411D" w:rsidRPr="0015411D" w14:paraId="30EFA0BD" w14:textId="77777777" w:rsidTr="0015411D">
        <w:trPr>
          <w:trHeight w:val="330"/>
        </w:trPr>
        <w:tc>
          <w:tcPr>
            <w:tcW w:w="826" w:type="dxa"/>
            <w:vMerge w:val="restart"/>
            <w:tcBorders>
              <w:top w:val="nil"/>
              <w:left w:val="single" w:sz="8" w:space="0" w:color="auto"/>
              <w:bottom w:val="single" w:sz="8" w:space="0" w:color="000000"/>
              <w:right w:val="single" w:sz="8" w:space="0" w:color="auto"/>
            </w:tcBorders>
            <w:shd w:val="clear" w:color="auto" w:fill="auto"/>
            <w:vAlign w:val="center"/>
            <w:hideMark/>
          </w:tcPr>
          <w:p w14:paraId="450FFFA9" w14:textId="77777777" w:rsidR="0015411D" w:rsidRPr="0015411D" w:rsidRDefault="0015411D" w:rsidP="0015411D">
            <w:pPr>
              <w:jc w:val="both"/>
              <w:rPr>
                <w:lang w:eastAsia="es-ES"/>
              </w:rPr>
            </w:pPr>
            <w:r w:rsidRPr="0015411D">
              <w:rPr>
                <w:lang w:eastAsia="es-ES"/>
              </w:rPr>
              <w:t>AR</w:t>
            </w:r>
          </w:p>
        </w:tc>
        <w:tc>
          <w:tcPr>
            <w:tcW w:w="1739" w:type="dxa"/>
            <w:vMerge w:val="restart"/>
            <w:tcBorders>
              <w:top w:val="nil"/>
              <w:left w:val="single" w:sz="8" w:space="0" w:color="auto"/>
              <w:bottom w:val="single" w:sz="8" w:space="0" w:color="000000"/>
              <w:right w:val="single" w:sz="8" w:space="0" w:color="auto"/>
            </w:tcBorders>
            <w:shd w:val="clear" w:color="auto" w:fill="auto"/>
            <w:vAlign w:val="center"/>
            <w:hideMark/>
          </w:tcPr>
          <w:p w14:paraId="11CFC5D2" w14:textId="02157BF1" w:rsidR="0015411D" w:rsidRPr="0015411D" w:rsidRDefault="00535E0A" w:rsidP="0015411D">
            <w:pPr>
              <w:jc w:val="both"/>
              <w:rPr>
                <w:lang w:eastAsia="es-ES"/>
              </w:rPr>
            </w:pPr>
            <w:r w:rsidRPr="0015411D">
              <w:rPr>
                <w:lang w:eastAsia="es-ES"/>
              </w:rPr>
              <w:t>Análisis</w:t>
            </w:r>
            <w:r w:rsidR="0015411D" w:rsidRPr="0015411D">
              <w:rPr>
                <w:lang w:eastAsia="es-ES"/>
              </w:rPr>
              <w:t xml:space="preserve"> de resultados</w:t>
            </w:r>
          </w:p>
        </w:tc>
        <w:tc>
          <w:tcPr>
            <w:tcW w:w="4655" w:type="dxa"/>
            <w:tcBorders>
              <w:top w:val="nil"/>
              <w:left w:val="nil"/>
              <w:bottom w:val="single" w:sz="8" w:space="0" w:color="auto"/>
              <w:right w:val="nil"/>
            </w:tcBorders>
            <w:shd w:val="clear" w:color="auto" w:fill="auto"/>
            <w:vAlign w:val="bottom"/>
            <w:hideMark/>
          </w:tcPr>
          <w:p w14:paraId="6AE4D171" w14:textId="1B237114"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w:t>
            </w:r>
            <w:r w:rsidRPr="0015411D">
              <w:rPr>
                <w:lang w:eastAsia="es-ES"/>
              </w:rPr>
              <w:t>índices</w:t>
            </w:r>
            <w:r w:rsidR="0015411D" w:rsidRPr="0015411D">
              <w:rPr>
                <w:lang w:eastAsia="es-ES"/>
              </w:rPr>
              <w:t xml:space="preserve"> </w:t>
            </w:r>
            <w:r w:rsidRPr="0015411D">
              <w:rPr>
                <w:lang w:eastAsia="es-ES"/>
              </w:rPr>
              <w:t>bursátiles</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6743D92E" w14:textId="77777777" w:rsidR="0015411D" w:rsidRPr="0015411D" w:rsidRDefault="0015411D" w:rsidP="0015411D">
            <w:pPr>
              <w:jc w:val="both"/>
              <w:rPr>
                <w:lang w:eastAsia="es-ES"/>
              </w:rPr>
            </w:pPr>
            <w:r w:rsidRPr="0015411D">
              <w:rPr>
                <w:lang w:eastAsia="es-ES"/>
              </w:rPr>
              <w:t>8,00</w:t>
            </w:r>
          </w:p>
        </w:tc>
      </w:tr>
      <w:tr w:rsidR="0015411D" w:rsidRPr="0015411D" w14:paraId="66ED83F6"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3F64321"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7A4C56"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73CF691D" w14:textId="2172F43C"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IBEX35</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7700709F" w14:textId="77777777" w:rsidR="0015411D" w:rsidRPr="0015411D" w:rsidRDefault="0015411D" w:rsidP="0015411D">
            <w:pPr>
              <w:jc w:val="both"/>
              <w:rPr>
                <w:lang w:eastAsia="es-ES"/>
              </w:rPr>
            </w:pPr>
            <w:r w:rsidRPr="0015411D">
              <w:rPr>
                <w:lang w:eastAsia="es-ES"/>
              </w:rPr>
              <w:t>24,00</w:t>
            </w:r>
          </w:p>
        </w:tc>
      </w:tr>
      <w:tr w:rsidR="0015411D" w:rsidRPr="0015411D" w14:paraId="03AB5C0C"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40EC6C7A"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490A64AE"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EC53151" w14:textId="0D9EEA3F"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DAX30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5E01BC8D" w14:textId="77777777" w:rsidR="0015411D" w:rsidRPr="0015411D" w:rsidRDefault="0015411D" w:rsidP="0015411D">
            <w:pPr>
              <w:jc w:val="both"/>
              <w:rPr>
                <w:lang w:eastAsia="es-ES"/>
              </w:rPr>
            </w:pPr>
            <w:r w:rsidRPr="0015411D">
              <w:rPr>
                <w:lang w:eastAsia="es-ES"/>
              </w:rPr>
              <w:t>24,00</w:t>
            </w:r>
          </w:p>
        </w:tc>
      </w:tr>
      <w:tr w:rsidR="0015411D" w:rsidRPr="0015411D" w14:paraId="17D5ACA0"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5FF6DE45"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1CB9F9D3"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25B1D7B0" w14:textId="58A07174" w:rsidR="0015411D" w:rsidRPr="0015411D" w:rsidRDefault="00535E0A" w:rsidP="0015411D">
            <w:pPr>
              <w:jc w:val="both"/>
              <w:rPr>
                <w:lang w:eastAsia="es-ES"/>
              </w:rPr>
            </w:pPr>
            <w:r w:rsidRPr="0015411D">
              <w:rPr>
                <w:lang w:eastAsia="es-ES"/>
              </w:rPr>
              <w:t>Aplicación</w:t>
            </w:r>
            <w:r w:rsidR="0015411D" w:rsidRPr="0015411D">
              <w:rPr>
                <w:lang w:eastAsia="es-ES"/>
              </w:rPr>
              <w:t xml:space="preserve"> de modelo en S&amp;P500</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32AC5215" w14:textId="77777777" w:rsidR="0015411D" w:rsidRPr="0015411D" w:rsidRDefault="0015411D" w:rsidP="0015411D">
            <w:pPr>
              <w:jc w:val="both"/>
              <w:rPr>
                <w:lang w:eastAsia="es-ES"/>
              </w:rPr>
            </w:pPr>
            <w:r w:rsidRPr="0015411D">
              <w:rPr>
                <w:lang w:eastAsia="es-ES"/>
              </w:rPr>
              <w:t>24,00</w:t>
            </w:r>
          </w:p>
        </w:tc>
      </w:tr>
      <w:tr w:rsidR="0015411D" w:rsidRPr="0015411D" w14:paraId="7400FA1E" w14:textId="77777777" w:rsidTr="0015411D">
        <w:trPr>
          <w:trHeight w:val="330"/>
        </w:trPr>
        <w:tc>
          <w:tcPr>
            <w:tcW w:w="826" w:type="dxa"/>
            <w:vMerge/>
            <w:tcBorders>
              <w:top w:val="nil"/>
              <w:left w:val="single" w:sz="8" w:space="0" w:color="auto"/>
              <w:bottom w:val="single" w:sz="8" w:space="0" w:color="000000"/>
              <w:right w:val="single" w:sz="8" w:space="0" w:color="auto"/>
            </w:tcBorders>
            <w:vAlign w:val="center"/>
            <w:hideMark/>
          </w:tcPr>
          <w:p w14:paraId="7B4C240E" w14:textId="77777777" w:rsidR="0015411D" w:rsidRPr="0015411D" w:rsidRDefault="0015411D" w:rsidP="0015411D">
            <w:pPr>
              <w:jc w:val="both"/>
              <w:rPr>
                <w:lang w:eastAsia="es-ES"/>
              </w:rPr>
            </w:pPr>
          </w:p>
        </w:tc>
        <w:tc>
          <w:tcPr>
            <w:tcW w:w="1739" w:type="dxa"/>
            <w:vMerge/>
            <w:tcBorders>
              <w:top w:val="nil"/>
              <w:left w:val="single" w:sz="8" w:space="0" w:color="auto"/>
              <w:bottom w:val="single" w:sz="8" w:space="0" w:color="000000"/>
              <w:right w:val="single" w:sz="8" w:space="0" w:color="auto"/>
            </w:tcBorders>
            <w:vAlign w:val="center"/>
            <w:hideMark/>
          </w:tcPr>
          <w:p w14:paraId="33101430" w14:textId="77777777" w:rsidR="0015411D" w:rsidRPr="0015411D" w:rsidRDefault="0015411D" w:rsidP="0015411D">
            <w:pPr>
              <w:jc w:val="both"/>
              <w:rPr>
                <w:lang w:eastAsia="es-ES"/>
              </w:rPr>
            </w:pPr>
          </w:p>
        </w:tc>
        <w:tc>
          <w:tcPr>
            <w:tcW w:w="4655" w:type="dxa"/>
            <w:tcBorders>
              <w:top w:val="nil"/>
              <w:left w:val="nil"/>
              <w:bottom w:val="single" w:sz="8" w:space="0" w:color="auto"/>
              <w:right w:val="nil"/>
            </w:tcBorders>
            <w:shd w:val="clear" w:color="auto" w:fill="auto"/>
            <w:vAlign w:val="bottom"/>
            <w:hideMark/>
          </w:tcPr>
          <w:p w14:paraId="0AE34CE2" w14:textId="29176766" w:rsidR="0015411D" w:rsidRPr="0015411D" w:rsidRDefault="00535E0A" w:rsidP="0015411D">
            <w:pPr>
              <w:jc w:val="both"/>
              <w:rPr>
                <w:lang w:eastAsia="es-ES"/>
              </w:rPr>
            </w:pPr>
            <w:r w:rsidRPr="0015411D">
              <w:rPr>
                <w:lang w:eastAsia="es-ES"/>
              </w:rPr>
              <w:t>Análisis</w:t>
            </w:r>
            <w:r w:rsidR="0015411D" w:rsidRPr="0015411D">
              <w:rPr>
                <w:lang w:eastAsia="es-ES"/>
              </w:rPr>
              <w:t xml:space="preserve"> de inferencia </w:t>
            </w:r>
            <w:r w:rsidRPr="0015411D">
              <w:rPr>
                <w:lang w:eastAsia="es-ES"/>
              </w:rPr>
              <w:t>estadística</w:t>
            </w: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D092C9A" w14:textId="77777777" w:rsidR="0015411D" w:rsidRPr="0015411D" w:rsidRDefault="0015411D" w:rsidP="0015411D">
            <w:pPr>
              <w:jc w:val="both"/>
              <w:rPr>
                <w:lang w:eastAsia="es-ES"/>
              </w:rPr>
            </w:pPr>
            <w:r w:rsidRPr="0015411D">
              <w:rPr>
                <w:lang w:eastAsia="es-ES"/>
              </w:rPr>
              <w:t>32,00</w:t>
            </w:r>
          </w:p>
        </w:tc>
      </w:tr>
      <w:tr w:rsidR="0015411D" w:rsidRPr="0015411D" w14:paraId="0496F9B2" w14:textId="77777777" w:rsidTr="0015411D">
        <w:trPr>
          <w:trHeight w:val="330"/>
        </w:trPr>
        <w:tc>
          <w:tcPr>
            <w:tcW w:w="826" w:type="dxa"/>
            <w:tcBorders>
              <w:top w:val="nil"/>
              <w:left w:val="nil"/>
              <w:bottom w:val="nil"/>
              <w:right w:val="nil"/>
            </w:tcBorders>
            <w:shd w:val="clear" w:color="auto" w:fill="auto"/>
            <w:vAlign w:val="center"/>
            <w:hideMark/>
          </w:tcPr>
          <w:p w14:paraId="6488397F" w14:textId="77777777" w:rsidR="0015411D" w:rsidRPr="0015411D" w:rsidRDefault="0015411D" w:rsidP="0015411D">
            <w:pPr>
              <w:jc w:val="both"/>
              <w:rPr>
                <w:lang w:eastAsia="es-ES"/>
              </w:rPr>
            </w:pPr>
          </w:p>
        </w:tc>
        <w:tc>
          <w:tcPr>
            <w:tcW w:w="1739" w:type="dxa"/>
            <w:tcBorders>
              <w:top w:val="nil"/>
              <w:left w:val="nil"/>
              <w:bottom w:val="nil"/>
              <w:right w:val="nil"/>
            </w:tcBorders>
            <w:shd w:val="clear" w:color="auto" w:fill="auto"/>
            <w:vAlign w:val="center"/>
            <w:hideMark/>
          </w:tcPr>
          <w:p w14:paraId="5912ACDB" w14:textId="77777777" w:rsidR="0015411D" w:rsidRPr="0015411D" w:rsidRDefault="0015411D" w:rsidP="0015411D">
            <w:pPr>
              <w:jc w:val="both"/>
              <w:rPr>
                <w:lang w:eastAsia="es-ES"/>
              </w:rPr>
            </w:pPr>
          </w:p>
        </w:tc>
        <w:tc>
          <w:tcPr>
            <w:tcW w:w="4655" w:type="dxa"/>
            <w:tcBorders>
              <w:top w:val="nil"/>
              <w:left w:val="nil"/>
              <w:bottom w:val="nil"/>
              <w:right w:val="nil"/>
            </w:tcBorders>
            <w:shd w:val="clear" w:color="auto" w:fill="auto"/>
            <w:vAlign w:val="center"/>
            <w:hideMark/>
          </w:tcPr>
          <w:p w14:paraId="3C7E20BB" w14:textId="77777777" w:rsidR="0015411D" w:rsidRPr="0015411D" w:rsidRDefault="0015411D" w:rsidP="0015411D">
            <w:pPr>
              <w:jc w:val="both"/>
              <w:rPr>
                <w:lang w:eastAsia="es-ES"/>
              </w:rPr>
            </w:pPr>
          </w:p>
        </w:tc>
        <w:tc>
          <w:tcPr>
            <w:tcW w:w="1134" w:type="dxa"/>
            <w:tcBorders>
              <w:top w:val="nil"/>
              <w:left w:val="single" w:sz="8" w:space="0" w:color="auto"/>
              <w:bottom w:val="single" w:sz="8" w:space="0" w:color="auto"/>
              <w:right w:val="single" w:sz="4" w:space="0" w:color="auto"/>
            </w:tcBorders>
            <w:shd w:val="clear" w:color="auto" w:fill="auto"/>
            <w:vAlign w:val="center"/>
            <w:hideMark/>
          </w:tcPr>
          <w:p w14:paraId="4DBA713C" w14:textId="77777777" w:rsidR="0015411D" w:rsidRPr="0015411D" w:rsidRDefault="0015411D" w:rsidP="0015411D">
            <w:pPr>
              <w:jc w:val="both"/>
              <w:rPr>
                <w:lang w:eastAsia="es-ES"/>
              </w:rPr>
            </w:pPr>
            <w:r w:rsidRPr="0015411D">
              <w:rPr>
                <w:lang w:eastAsia="es-ES"/>
              </w:rPr>
              <w:t>566,99</w:t>
            </w:r>
          </w:p>
        </w:tc>
      </w:tr>
    </w:tbl>
    <w:p w14:paraId="5D322FB7" w14:textId="77777777" w:rsidR="00B42B93" w:rsidRPr="005E5B1E" w:rsidRDefault="00B42B93" w:rsidP="005E5B1E">
      <w:pPr>
        <w:rPr>
          <w:lang w:eastAsia="es-ES"/>
        </w:rPr>
      </w:pPr>
    </w:p>
    <w:p w14:paraId="1CD36A63" w14:textId="5280167D" w:rsidR="00B575FF" w:rsidRDefault="00524BE5" w:rsidP="0064150B">
      <w:pPr>
        <w:pStyle w:val="Heading1"/>
        <w:numPr>
          <w:ilvl w:val="1"/>
          <w:numId w:val="23"/>
        </w:numPr>
        <w:jc w:val="both"/>
        <w:rPr>
          <w:lang w:eastAsia="es-ES"/>
        </w:rPr>
      </w:pPr>
      <w:bookmarkStart w:id="36" w:name="_Toc52373245"/>
      <w:r>
        <w:rPr>
          <w:lang w:eastAsia="es-ES"/>
        </w:rPr>
        <w:t>Presupuesto</w:t>
      </w:r>
      <w:bookmarkEnd w:id="36"/>
    </w:p>
    <w:p w14:paraId="522EE1CF" w14:textId="21BB30DD" w:rsidR="00535E0A" w:rsidRDefault="00465EA0" w:rsidP="00524BE5">
      <w:pPr>
        <w:rPr>
          <w:lang w:eastAsia="es-ES"/>
        </w:rPr>
      </w:pPr>
      <w:r>
        <w:rPr>
          <w:lang w:eastAsia="es-ES"/>
        </w:rPr>
        <w:t>//explicación</w:t>
      </w:r>
    </w:p>
    <w:p w14:paraId="4F63AE18" w14:textId="165304EE" w:rsidR="00465EA0" w:rsidRPr="00465EA0" w:rsidRDefault="00465EA0" w:rsidP="00465EA0">
      <w:pPr>
        <w:jc w:val="center"/>
        <w:rPr>
          <w:i/>
          <w:iCs/>
          <w:color w:val="808080" w:themeColor="text1" w:themeTint="7F"/>
          <w:lang w:val="en-US"/>
        </w:rPr>
      </w:pPr>
      <w:r>
        <w:rPr>
          <w:rStyle w:val="SubtleEmphasis"/>
        </w:rPr>
        <w:t>Tabla 6</w:t>
      </w:r>
    </w:p>
    <w:tbl>
      <w:tblPr>
        <w:tblW w:w="6880" w:type="dxa"/>
        <w:jc w:val="center"/>
        <w:tblCellMar>
          <w:left w:w="70" w:type="dxa"/>
          <w:right w:w="70" w:type="dxa"/>
        </w:tblCellMar>
        <w:tblLook w:val="04A0" w:firstRow="1" w:lastRow="0" w:firstColumn="1" w:lastColumn="0" w:noHBand="0" w:noVBand="1"/>
      </w:tblPr>
      <w:tblGrid>
        <w:gridCol w:w="2260"/>
        <w:gridCol w:w="1080"/>
        <w:gridCol w:w="1340"/>
        <w:gridCol w:w="1080"/>
        <w:gridCol w:w="1120"/>
      </w:tblGrid>
      <w:tr w:rsidR="00535E0A" w:rsidRPr="00535E0A" w14:paraId="500334F3" w14:textId="77777777" w:rsidTr="0002206A">
        <w:trPr>
          <w:trHeight w:val="330"/>
          <w:jc w:val="center"/>
        </w:trPr>
        <w:tc>
          <w:tcPr>
            <w:tcW w:w="6880" w:type="dxa"/>
            <w:gridSpan w:val="5"/>
            <w:tcBorders>
              <w:top w:val="nil"/>
              <w:left w:val="single" w:sz="8" w:space="0" w:color="auto"/>
              <w:bottom w:val="single" w:sz="8" w:space="0" w:color="auto"/>
              <w:right w:val="nil"/>
            </w:tcBorders>
            <w:shd w:val="clear" w:color="000000" w:fill="595959"/>
            <w:vAlign w:val="center"/>
            <w:hideMark/>
          </w:tcPr>
          <w:p w14:paraId="010C4D6E"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Personal</w:t>
            </w:r>
          </w:p>
        </w:tc>
      </w:tr>
      <w:tr w:rsidR="00535E0A" w:rsidRPr="00535E0A" w14:paraId="0FD70C70" w14:textId="77777777" w:rsidTr="0002206A">
        <w:trPr>
          <w:trHeight w:val="600"/>
          <w:jc w:val="center"/>
        </w:trPr>
        <w:tc>
          <w:tcPr>
            <w:tcW w:w="2260" w:type="dxa"/>
            <w:tcBorders>
              <w:top w:val="nil"/>
              <w:left w:val="single" w:sz="8" w:space="0" w:color="auto"/>
              <w:bottom w:val="nil"/>
              <w:right w:val="single" w:sz="8" w:space="0" w:color="auto"/>
            </w:tcBorders>
            <w:shd w:val="clear" w:color="000000" w:fill="595959"/>
            <w:vAlign w:val="center"/>
            <w:hideMark/>
          </w:tcPr>
          <w:p w14:paraId="26132CC4"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Rol</w:t>
            </w:r>
          </w:p>
        </w:tc>
        <w:tc>
          <w:tcPr>
            <w:tcW w:w="1080" w:type="dxa"/>
            <w:tcBorders>
              <w:top w:val="nil"/>
              <w:left w:val="nil"/>
              <w:bottom w:val="nil"/>
              <w:right w:val="single" w:sz="8" w:space="0" w:color="auto"/>
            </w:tcBorders>
            <w:shd w:val="clear" w:color="000000" w:fill="595959"/>
            <w:vAlign w:val="center"/>
            <w:hideMark/>
          </w:tcPr>
          <w:p w14:paraId="48A91C04"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Horas</w:t>
            </w:r>
          </w:p>
        </w:tc>
        <w:tc>
          <w:tcPr>
            <w:tcW w:w="1340" w:type="dxa"/>
            <w:tcBorders>
              <w:top w:val="nil"/>
              <w:left w:val="nil"/>
              <w:bottom w:val="nil"/>
              <w:right w:val="single" w:sz="8" w:space="0" w:color="auto"/>
            </w:tcBorders>
            <w:shd w:val="clear" w:color="000000" w:fill="595959"/>
            <w:vAlign w:val="center"/>
            <w:hideMark/>
          </w:tcPr>
          <w:p w14:paraId="1AA4A3DE"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Precio/Hora</w:t>
            </w:r>
          </w:p>
        </w:tc>
        <w:tc>
          <w:tcPr>
            <w:tcW w:w="1080" w:type="dxa"/>
            <w:tcBorders>
              <w:top w:val="nil"/>
              <w:left w:val="nil"/>
              <w:bottom w:val="nil"/>
              <w:right w:val="single" w:sz="8" w:space="0" w:color="auto"/>
            </w:tcBorders>
            <w:shd w:val="clear" w:color="000000" w:fill="595959"/>
            <w:vAlign w:val="center"/>
            <w:hideMark/>
          </w:tcPr>
          <w:p w14:paraId="392F2A08"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Total</w:t>
            </w:r>
          </w:p>
        </w:tc>
        <w:tc>
          <w:tcPr>
            <w:tcW w:w="1120" w:type="dxa"/>
            <w:tcBorders>
              <w:top w:val="nil"/>
              <w:left w:val="nil"/>
              <w:bottom w:val="nil"/>
              <w:right w:val="single" w:sz="8" w:space="0" w:color="auto"/>
            </w:tcBorders>
            <w:shd w:val="clear" w:color="000000" w:fill="595959"/>
            <w:vAlign w:val="center"/>
            <w:hideMark/>
          </w:tcPr>
          <w:p w14:paraId="616C3917" w14:textId="56370520" w:rsidR="00535E0A" w:rsidRPr="00535E0A" w:rsidRDefault="00535E0A" w:rsidP="00535E0A">
            <w:pPr>
              <w:spacing w:after="0" w:line="240" w:lineRule="auto"/>
              <w:jc w:val="center"/>
              <w:rPr>
                <w:rFonts w:ascii="Calibri" w:eastAsia="Times New Roman" w:hAnsi="Calibri" w:cs="Calibri"/>
                <w:b/>
                <w:bCs/>
                <w:color w:val="FFFFFF"/>
                <w:lang w:eastAsia="es-ES"/>
              </w:rPr>
            </w:pPr>
            <w:proofErr w:type="gramStart"/>
            <w:r w:rsidRPr="00535E0A">
              <w:rPr>
                <w:rFonts w:ascii="Calibri" w:eastAsia="Times New Roman" w:hAnsi="Calibri" w:cs="Calibri"/>
                <w:b/>
                <w:bCs/>
                <w:color w:val="FFFFFF"/>
                <w:lang w:eastAsia="es-ES"/>
              </w:rPr>
              <w:t>Total</w:t>
            </w:r>
            <w:proofErr w:type="gramEnd"/>
            <w:r>
              <w:rPr>
                <w:rFonts w:ascii="Calibri" w:eastAsia="Times New Roman" w:hAnsi="Calibri" w:cs="Calibri"/>
                <w:b/>
                <w:bCs/>
                <w:color w:val="FFFFFF"/>
                <w:lang w:eastAsia="es-ES"/>
              </w:rPr>
              <w:t xml:space="preserve"> </w:t>
            </w:r>
            <w:r w:rsidRPr="00535E0A">
              <w:rPr>
                <w:rFonts w:ascii="Calibri" w:eastAsia="Times New Roman" w:hAnsi="Calibri" w:cs="Calibri"/>
                <w:b/>
                <w:bCs/>
                <w:color w:val="FFFFFF"/>
                <w:lang w:eastAsia="es-ES"/>
              </w:rPr>
              <w:t>con impuestos</w:t>
            </w:r>
          </w:p>
        </w:tc>
      </w:tr>
      <w:tr w:rsidR="00535E0A" w:rsidRPr="00535E0A" w14:paraId="5A7A3114" w14:textId="77777777" w:rsidTr="0002206A">
        <w:trPr>
          <w:trHeight w:val="315"/>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4D970" w14:textId="77777777" w:rsidR="00535E0A" w:rsidRPr="00535E0A" w:rsidRDefault="00535E0A" w:rsidP="00535E0A">
            <w:pPr>
              <w:spacing w:after="0" w:line="240" w:lineRule="auto"/>
              <w:rPr>
                <w:rFonts w:ascii="Calibri" w:eastAsia="Times New Roman" w:hAnsi="Calibri" w:cs="Calibri"/>
                <w:color w:val="000000"/>
                <w:lang w:eastAsia="es-ES"/>
              </w:rPr>
            </w:pPr>
            <w:proofErr w:type="spellStart"/>
            <w:r w:rsidRPr="00535E0A">
              <w:rPr>
                <w:rFonts w:ascii="Calibri" w:eastAsia="Times New Roman" w:hAnsi="Calibri" w:cs="Calibri"/>
                <w:color w:val="000000"/>
                <w:lang w:eastAsia="es-ES"/>
              </w:rPr>
              <w:t>Product</w:t>
            </w:r>
            <w:proofErr w:type="spellEnd"/>
            <w:r w:rsidRPr="00535E0A">
              <w:rPr>
                <w:rFonts w:ascii="Calibri" w:eastAsia="Times New Roman" w:hAnsi="Calibri" w:cs="Calibri"/>
                <w:color w:val="000000"/>
                <w:lang w:eastAsia="es-ES"/>
              </w:rPr>
              <w:t xml:space="preserve"> </w:t>
            </w:r>
            <w:proofErr w:type="spellStart"/>
            <w:r w:rsidRPr="00535E0A">
              <w:rPr>
                <w:rFonts w:ascii="Calibri" w:eastAsia="Times New Roman" w:hAnsi="Calibri" w:cs="Calibri"/>
                <w:color w:val="000000"/>
                <w:lang w:eastAsia="es-ES"/>
              </w:rPr>
              <w:t>owner</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D1672BA"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96</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13C4FFD"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15,00 €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D59804"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1.440,00 €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A35BC00"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1.684,80 €</w:t>
            </w:r>
          </w:p>
        </w:tc>
      </w:tr>
      <w:tr w:rsidR="00535E0A" w:rsidRPr="00535E0A" w14:paraId="5B5B0169" w14:textId="77777777" w:rsidTr="0002206A">
        <w:trPr>
          <w:trHeight w:val="330"/>
          <w:jc w:val="center"/>
        </w:trPr>
        <w:tc>
          <w:tcPr>
            <w:tcW w:w="2260" w:type="dxa"/>
            <w:tcBorders>
              <w:top w:val="nil"/>
              <w:left w:val="single" w:sz="4" w:space="0" w:color="auto"/>
              <w:bottom w:val="nil"/>
              <w:right w:val="single" w:sz="4" w:space="0" w:color="auto"/>
            </w:tcBorders>
            <w:shd w:val="clear" w:color="auto" w:fill="auto"/>
            <w:noWrap/>
            <w:vAlign w:val="bottom"/>
            <w:hideMark/>
          </w:tcPr>
          <w:p w14:paraId="1CB9A762" w14:textId="77777777" w:rsidR="00535E0A" w:rsidRPr="00535E0A" w:rsidRDefault="00535E0A" w:rsidP="00535E0A">
            <w:pPr>
              <w:spacing w:after="0" w:line="240" w:lineRule="auto"/>
              <w:rPr>
                <w:rFonts w:ascii="Calibri" w:eastAsia="Times New Roman" w:hAnsi="Calibri" w:cs="Calibri"/>
                <w:color w:val="000000"/>
                <w:lang w:eastAsia="es-ES"/>
              </w:rPr>
            </w:pPr>
            <w:r w:rsidRPr="00535E0A">
              <w:rPr>
                <w:rFonts w:ascii="Calibri" w:eastAsia="Times New Roman" w:hAnsi="Calibri" w:cs="Calibri"/>
                <w:color w:val="000000"/>
                <w:lang w:eastAsia="es-ES"/>
              </w:rPr>
              <w:t>Ingeniero de software</w:t>
            </w:r>
          </w:p>
        </w:tc>
        <w:tc>
          <w:tcPr>
            <w:tcW w:w="1080" w:type="dxa"/>
            <w:tcBorders>
              <w:top w:val="nil"/>
              <w:left w:val="nil"/>
              <w:bottom w:val="nil"/>
              <w:right w:val="single" w:sz="4" w:space="0" w:color="auto"/>
            </w:tcBorders>
            <w:shd w:val="clear" w:color="auto" w:fill="auto"/>
            <w:noWrap/>
            <w:vAlign w:val="bottom"/>
            <w:hideMark/>
          </w:tcPr>
          <w:p w14:paraId="19570949"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567</w:t>
            </w:r>
          </w:p>
        </w:tc>
        <w:tc>
          <w:tcPr>
            <w:tcW w:w="1340" w:type="dxa"/>
            <w:tcBorders>
              <w:top w:val="nil"/>
              <w:left w:val="nil"/>
              <w:bottom w:val="nil"/>
              <w:right w:val="single" w:sz="4" w:space="0" w:color="auto"/>
            </w:tcBorders>
            <w:shd w:val="clear" w:color="auto" w:fill="auto"/>
            <w:noWrap/>
            <w:vAlign w:val="bottom"/>
            <w:hideMark/>
          </w:tcPr>
          <w:p w14:paraId="3B0BEF37"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12,15 €</w:t>
            </w:r>
          </w:p>
        </w:tc>
        <w:tc>
          <w:tcPr>
            <w:tcW w:w="1080" w:type="dxa"/>
            <w:tcBorders>
              <w:top w:val="nil"/>
              <w:left w:val="nil"/>
              <w:bottom w:val="nil"/>
              <w:right w:val="single" w:sz="4" w:space="0" w:color="auto"/>
            </w:tcBorders>
            <w:shd w:val="clear" w:color="auto" w:fill="auto"/>
            <w:noWrap/>
            <w:vAlign w:val="bottom"/>
            <w:hideMark/>
          </w:tcPr>
          <w:p w14:paraId="53E4E593"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6.889,05 €</w:t>
            </w:r>
          </w:p>
        </w:tc>
        <w:tc>
          <w:tcPr>
            <w:tcW w:w="1120" w:type="dxa"/>
            <w:tcBorders>
              <w:top w:val="nil"/>
              <w:left w:val="nil"/>
              <w:bottom w:val="single" w:sz="4" w:space="0" w:color="auto"/>
              <w:right w:val="single" w:sz="4" w:space="0" w:color="auto"/>
            </w:tcBorders>
            <w:shd w:val="clear" w:color="auto" w:fill="auto"/>
            <w:noWrap/>
            <w:vAlign w:val="bottom"/>
            <w:hideMark/>
          </w:tcPr>
          <w:p w14:paraId="0F481504" w14:textId="77777777" w:rsidR="00535E0A" w:rsidRPr="00535E0A" w:rsidRDefault="00535E0A" w:rsidP="00535E0A">
            <w:pPr>
              <w:spacing w:after="0" w:line="240" w:lineRule="auto"/>
              <w:jc w:val="right"/>
              <w:rPr>
                <w:rFonts w:ascii="Calibri" w:eastAsia="Times New Roman" w:hAnsi="Calibri" w:cs="Calibri"/>
                <w:color w:val="000000"/>
                <w:lang w:eastAsia="es-ES"/>
              </w:rPr>
            </w:pPr>
            <w:r w:rsidRPr="00535E0A">
              <w:rPr>
                <w:rFonts w:ascii="Calibri" w:eastAsia="Times New Roman" w:hAnsi="Calibri" w:cs="Calibri"/>
                <w:color w:val="000000"/>
                <w:lang w:eastAsia="es-ES"/>
              </w:rPr>
              <w:t>8.060,19 €</w:t>
            </w:r>
          </w:p>
        </w:tc>
      </w:tr>
      <w:tr w:rsidR="00535E0A" w:rsidRPr="00535E0A" w14:paraId="3EBECCA6" w14:textId="77777777" w:rsidTr="0002206A">
        <w:trPr>
          <w:trHeight w:val="315"/>
          <w:jc w:val="center"/>
        </w:trPr>
        <w:tc>
          <w:tcPr>
            <w:tcW w:w="2260" w:type="dxa"/>
            <w:tcBorders>
              <w:top w:val="nil"/>
              <w:left w:val="nil"/>
              <w:bottom w:val="nil"/>
              <w:right w:val="nil"/>
            </w:tcBorders>
            <w:shd w:val="clear" w:color="000000" w:fill="595959"/>
            <w:vAlign w:val="center"/>
            <w:hideMark/>
          </w:tcPr>
          <w:p w14:paraId="4D51F382"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Costo total proyecto</w:t>
            </w:r>
          </w:p>
        </w:tc>
        <w:tc>
          <w:tcPr>
            <w:tcW w:w="1080" w:type="dxa"/>
            <w:tcBorders>
              <w:top w:val="nil"/>
              <w:left w:val="nil"/>
              <w:bottom w:val="nil"/>
              <w:right w:val="nil"/>
            </w:tcBorders>
            <w:shd w:val="clear" w:color="000000" w:fill="595959"/>
            <w:vAlign w:val="center"/>
            <w:hideMark/>
          </w:tcPr>
          <w:p w14:paraId="5BF79E50"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 </w:t>
            </w:r>
          </w:p>
        </w:tc>
        <w:tc>
          <w:tcPr>
            <w:tcW w:w="1340" w:type="dxa"/>
            <w:tcBorders>
              <w:top w:val="nil"/>
              <w:left w:val="nil"/>
              <w:bottom w:val="nil"/>
              <w:right w:val="nil"/>
            </w:tcBorders>
            <w:shd w:val="clear" w:color="000000" w:fill="595959"/>
            <w:vAlign w:val="center"/>
            <w:hideMark/>
          </w:tcPr>
          <w:p w14:paraId="458145F8"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 </w:t>
            </w:r>
          </w:p>
        </w:tc>
        <w:tc>
          <w:tcPr>
            <w:tcW w:w="1080" w:type="dxa"/>
            <w:tcBorders>
              <w:top w:val="nil"/>
              <w:left w:val="nil"/>
              <w:bottom w:val="nil"/>
              <w:right w:val="nil"/>
            </w:tcBorders>
            <w:shd w:val="clear" w:color="000000" w:fill="595959"/>
            <w:vAlign w:val="center"/>
            <w:hideMark/>
          </w:tcPr>
          <w:p w14:paraId="0B660BF2"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 </w:t>
            </w:r>
          </w:p>
        </w:tc>
        <w:tc>
          <w:tcPr>
            <w:tcW w:w="1120" w:type="dxa"/>
            <w:tcBorders>
              <w:top w:val="single" w:sz="8" w:space="0" w:color="auto"/>
              <w:left w:val="nil"/>
              <w:bottom w:val="nil"/>
              <w:right w:val="single" w:sz="8" w:space="0" w:color="auto"/>
            </w:tcBorders>
            <w:shd w:val="clear" w:color="000000" w:fill="595959"/>
            <w:vAlign w:val="center"/>
            <w:hideMark/>
          </w:tcPr>
          <w:p w14:paraId="64E4F603" w14:textId="77777777" w:rsidR="00535E0A" w:rsidRPr="00535E0A" w:rsidRDefault="00535E0A" w:rsidP="00535E0A">
            <w:pPr>
              <w:spacing w:after="0" w:line="240" w:lineRule="auto"/>
              <w:jc w:val="center"/>
              <w:rPr>
                <w:rFonts w:ascii="Calibri" w:eastAsia="Times New Roman" w:hAnsi="Calibri" w:cs="Calibri"/>
                <w:b/>
                <w:bCs/>
                <w:color w:val="FFFFFF"/>
                <w:lang w:eastAsia="es-ES"/>
              </w:rPr>
            </w:pPr>
            <w:r w:rsidRPr="00535E0A">
              <w:rPr>
                <w:rFonts w:ascii="Calibri" w:eastAsia="Times New Roman" w:hAnsi="Calibri" w:cs="Calibri"/>
                <w:b/>
                <w:bCs/>
                <w:color w:val="FFFFFF"/>
                <w:lang w:eastAsia="es-ES"/>
              </w:rPr>
              <w:t>9.744,99 €</w:t>
            </w:r>
          </w:p>
        </w:tc>
      </w:tr>
    </w:tbl>
    <w:p w14:paraId="38FAC45C" w14:textId="47A99629" w:rsidR="00DE1CAF" w:rsidRDefault="008E4B1E" w:rsidP="00354FDD">
      <w:pPr>
        <w:pStyle w:val="Heading1"/>
        <w:numPr>
          <w:ilvl w:val="0"/>
          <w:numId w:val="21"/>
        </w:numPr>
        <w:jc w:val="both"/>
        <w:rPr>
          <w:lang w:eastAsia="es-ES"/>
        </w:rPr>
      </w:pPr>
      <w:bookmarkStart w:id="37" w:name="_Toc52373246"/>
      <w:r>
        <w:rPr>
          <w:lang w:eastAsia="es-ES"/>
        </w:rPr>
        <w:t>Análisis de resultados</w:t>
      </w:r>
      <w:bookmarkEnd w:id="37"/>
    </w:p>
    <w:p w14:paraId="4F113161" w14:textId="318AE52C" w:rsidR="00EF2BCC" w:rsidRDefault="00EF2BCC" w:rsidP="0018374A">
      <w:pPr>
        <w:pStyle w:val="Heading1"/>
        <w:numPr>
          <w:ilvl w:val="1"/>
          <w:numId w:val="21"/>
        </w:numPr>
        <w:jc w:val="both"/>
        <w:rPr>
          <w:lang w:eastAsia="es-ES"/>
        </w:rPr>
      </w:pPr>
      <w:bookmarkStart w:id="38" w:name="_Toc52373247"/>
      <w:r>
        <w:rPr>
          <w:lang w:eastAsia="es-ES"/>
        </w:rPr>
        <w:t>Experimento</w:t>
      </w:r>
      <w:bookmarkEnd w:id="38"/>
    </w:p>
    <w:p w14:paraId="0189B2A6" w14:textId="469FD9E0" w:rsidR="00D37BF2" w:rsidRDefault="00D37BF2" w:rsidP="00D37BF2">
      <w:pPr>
        <w:jc w:val="both"/>
        <w:rPr>
          <w:lang w:val="es-CO" w:eastAsia="es-ES"/>
        </w:rPr>
      </w:pPr>
      <w:r>
        <w:rPr>
          <w:lang w:eastAsia="es-ES"/>
        </w:rPr>
        <w:t xml:space="preserve">Los resultados se basan en la predicción diaria de un aumento de volatilidad en el precio del stock por fuera de la normal en función de la distribución normal de la serie de tendencias. En este caso de estudio se usaron dos series binarias resultantes del procesado de los datos sobre las series de tendencias de Google </w:t>
      </w:r>
      <w:proofErr w:type="spellStart"/>
      <w:r>
        <w:rPr>
          <w:lang w:eastAsia="es-ES"/>
        </w:rPr>
        <w:t>trends</w:t>
      </w:r>
      <w:proofErr w:type="spellEnd"/>
      <w:r>
        <w:rPr>
          <w:lang w:eastAsia="es-ES"/>
        </w:rPr>
        <w:t xml:space="preserve"> y movimientos de precio de cierre ajustado de </w:t>
      </w:r>
      <w:proofErr w:type="spellStart"/>
      <w:r>
        <w:rPr>
          <w:lang w:eastAsia="es-ES"/>
        </w:rPr>
        <w:t>yahoo</w:t>
      </w:r>
      <w:proofErr w:type="spellEnd"/>
      <w:r>
        <w:rPr>
          <w:lang w:eastAsia="es-ES"/>
        </w:rPr>
        <w:t xml:space="preserve"> </w:t>
      </w:r>
      <w:proofErr w:type="spellStart"/>
      <w:r>
        <w:rPr>
          <w:lang w:eastAsia="es-ES"/>
        </w:rPr>
        <w:t>finance</w:t>
      </w:r>
      <w:proofErr w:type="spellEnd"/>
      <w:r>
        <w:rPr>
          <w:lang w:eastAsia="es-ES"/>
        </w:rPr>
        <w:t xml:space="preserve"> extraídos sobre los índices </w:t>
      </w:r>
      <w:r w:rsidR="004F782D">
        <w:rPr>
          <w:lang w:eastAsia="es-ES"/>
        </w:rPr>
        <w:t>más</w:t>
      </w:r>
      <w:r>
        <w:rPr>
          <w:lang w:eastAsia="es-ES"/>
        </w:rPr>
        <w:t xml:space="preserve"> representativos en los mercados internacionales; IBEX35, DAX30 y S</w:t>
      </w:r>
      <w:r w:rsidRPr="00D37BF2">
        <w:rPr>
          <w:lang w:val="es-CO" w:eastAsia="es-ES"/>
        </w:rPr>
        <w:t>&amp;</w:t>
      </w:r>
      <w:r>
        <w:rPr>
          <w:lang w:val="es-CO" w:eastAsia="es-ES"/>
        </w:rPr>
        <w:t>P500</w:t>
      </w:r>
      <w:r w:rsidR="004F782D">
        <w:rPr>
          <w:lang w:val="es-CO" w:eastAsia="es-ES"/>
        </w:rPr>
        <w:t>.</w:t>
      </w:r>
      <w:r w:rsidR="00D34738">
        <w:rPr>
          <w:lang w:val="es-CO" w:eastAsia="es-ES"/>
        </w:rPr>
        <w:t xml:space="preserve"> Adicionalmente y complementando el análisis de los resultados se ha utilizado la serie </w:t>
      </w:r>
      <w:proofErr w:type="spellStart"/>
      <w:r w:rsidR="00D34738">
        <w:rPr>
          <w:lang w:val="es-CO" w:eastAsia="es-ES"/>
        </w:rPr>
        <w:t>trends</w:t>
      </w:r>
      <w:proofErr w:type="spellEnd"/>
      <w:r w:rsidR="00D34738">
        <w:rPr>
          <w:lang w:val="es-CO" w:eastAsia="es-ES"/>
        </w:rPr>
        <w:t xml:space="preserve"> como predictor de la serie de volatilidad, es decir, contando el numero de 0 y 1 presente en volatilidad en t+1 que siguen a una tren en t 0 o 1, se ha obtenido una </w:t>
      </w:r>
      <w:r w:rsidR="00D34738">
        <w:rPr>
          <w:lang w:val="es-CO" w:eastAsia="es-ES"/>
        </w:rPr>
        <w:lastRenderedPageBreak/>
        <w:t>matriz de confusión</w:t>
      </w:r>
      <w:r w:rsidR="003540D4">
        <w:rPr>
          <w:lang w:val="es-CO" w:eastAsia="es-ES"/>
        </w:rPr>
        <w:t xml:space="preserve"> con la que se obtiene el conteo de verdaderos positivos (True positive: TP), verdaderos negativos (True </w:t>
      </w:r>
      <w:proofErr w:type="spellStart"/>
      <w:r w:rsidR="003540D4">
        <w:rPr>
          <w:lang w:val="es-CO" w:eastAsia="es-ES"/>
        </w:rPr>
        <w:t>negative</w:t>
      </w:r>
      <w:proofErr w:type="spellEnd"/>
      <w:r w:rsidR="003540D4">
        <w:rPr>
          <w:lang w:val="es-CO" w:eastAsia="es-ES"/>
        </w:rPr>
        <w:t xml:space="preserve">: TN), falsos positivos (False positive: FP), y falsos negativos (False </w:t>
      </w:r>
      <w:proofErr w:type="spellStart"/>
      <w:r w:rsidR="003540D4">
        <w:rPr>
          <w:lang w:val="es-CO" w:eastAsia="es-ES"/>
        </w:rPr>
        <w:t>negative</w:t>
      </w:r>
      <w:proofErr w:type="spellEnd"/>
      <w:r w:rsidR="003540D4">
        <w:rPr>
          <w:lang w:val="es-CO" w:eastAsia="es-ES"/>
        </w:rPr>
        <w:t>: FN)</w:t>
      </w:r>
      <w:r w:rsidR="00D34738">
        <w:rPr>
          <w:lang w:val="es-CO" w:eastAsia="es-ES"/>
        </w:rPr>
        <w:t xml:space="preserve"> que nos permite </w:t>
      </w:r>
      <w:r w:rsidR="003540D4">
        <w:rPr>
          <w:lang w:val="es-CO" w:eastAsia="es-ES"/>
        </w:rPr>
        <w:t xml:space="preserve">calcular posteriormente la precisión, sensibilidad, y especificidad para </w:t>
      </w:r>
      <w:r w:rsidR="00D34738">
        <w:rPr>
          <w:lang w:val="es-CO" w:eastAsia="es-ES"/>
        </w:rPr>
        <w:t xml:space="preserve">esbozar la </w:t>
      </w:r>
      <w:r w:rsidR="003540D4">
        <w:rPr>
          <w:lang w:val="es-CO" w:eastAsia="es-ES"/>
        </w:rPr>
        <w:t xml:space="preserve">calidad de </w:t>
      </w:r>
      <w:r w:rsidR="00D34738">
        <w:rPr>
          <w:lang w:val="es-CO" w:eastAsia="es-ES"/>
        </w:rPr>
        <w:t>clasificación en torno a su predicción.</w:t>
      </w:r>
      <w:r w:rsidR="003540D4">
        <w:rPr>
          <w:lang w:val="es-CO" w:eastAsia="es-ES"/>
        </w:rPr>
        <w:t xml:space="preserve"> Por </w:t>
      </w:r>
      <w:r w:rsidR="00264258">
        <w:rPr>
          <w:lang w:val="es-CO" w:eastAsia="es-ES"/>
        </w:rPr>
        <w:t>tanto,</w:t>
      </w:r>
      <w:r w:rsidR="003540D4">
        <w:rPr>
          <w:lang w:val="es-CO" w:eastAsia="es-ES"/>
        </w:rPr>
        <w:t xml:space="preserve"> en este apartado se </w:t>
      </w:r>
      <w:r w:rsidR="00264258">
        <w:rPr>
          <w:lang w:val="es-CO" w:eastAsia="es-ES"/>
        </w:rPr>
        <w:t>compara</w:t>
      </w:r>
      <w:r w:rsidR="003540D4">
        <w:rPr>
          <w:lang w:val="es-CO" w:eastAsia="es-ES"/>
        </w:rPr>
        <w:t xml:space="preserve"> la precisión obtenida en la predicción de la serie de volatilidad, usando como predictor la serie </w:t>
      </w:r>
      <w:proofErr w:type="spellStart"/>
      <w:r w:rsidR="003540D4">
        <w:rPr>
          <w:lang w:val="es-CO" w:eastAsia="es-ES"/>
        </w:rPr>
        <w:t>trends</w:t>
      </w:r>
      <w:proofErr w:type="spellEnd"/>
      <w:r w:rsidR="003540D4">
        <w:rPr>
          <w:lang w:val="es-CO" w:eastAsia="es-ES"/>
        </w:rPr>
        <w:t>.</w:t>
      </w:r>
    </w:p>
    <w:p w14:paraId="7CC35727" w14:textId="77C5E0B4" w:rsidR="00264258" w:rsidRDefault="00264258" w:rsidP="00D37BF2">
      <w:pPr>
        <w:jc w:val="both"/>
        <w:rPr>
          <w:lang w:val="es-CO" w:eastAsia="es-ES"/>
        </w:rPr>
      </w:pPr>
      <w:r>
        <w:rPr>
          <w:lang w:val="es-CO" w:eastAsia="es-ES"/>
        </w:rPr>
        <w:t>Para contextualizar los resultados en función de los datos de la matriz de confusión a continuación una tabla que enumera las distintas métricas que se utilizaron para su análisis:</w:t>
      </w:r>
    </w:p>
    <w:p w14:paraId="7D4A56F8" w14:textId="195C93C5" w:rsidR="00357AC2" w:rsidRPr="00357AC2" w:rsidRDefault="00357AC2" w:rsidP="00357AC2">
      <w:pPr>
        <w:jc w:val="center"/>
        <w:rPr>
          <w:i/>
          <w:iCs/>
          <w:color w:val="808080" w:themeColor="text1" w:themeTint="7F"/>
          <w:lang w:val="en-US"/>
        </w:rPr>
      </w:pPr>
      <w:r>
        <w:rPr>
          <w:rStyle w:val="SubtleEmphasis"/>
        </w:rPr>
        <w:t>Tabla 7</w:t>
      </w:r>
    </w:p>
    <w:tbl>
      <w:tblPr>
        <w:tblW w:w="8060" w:type="dxa"/>
        <w:tblCellMar>
          <w:left w:w="70" w:type="dxa"/>
          <w:right w:w="70" w:type="dxa"/>
        </w:tblCellMar>
        <w:tblLook w:val="04A0" w:firstRow="1" w:lastRow="0" w:firstColumn="1" w:lastColumn="0" w:noHBand="0" w:noVBand="1"/>
      </w:tblPr>
      <w:tblGrid>
        <w:gridCol w:w="1420"/>
        <w:gridCol w:w="2120"/>
        <w:gridCol w:w="1960"/>
        <w:gridCol w:w="2560"/>
      </w:tblGrid>
      <w:tr w:rsidR="00264258" w:rsidRPr="00264258" w14:paraId="1CC67255" w14:textId="77777777" w:rsidTr="00264258">
        <w:trPr>
          <w:trHeight w:val="315"/>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14:paraId="267359F5" w14:textId="77777777" w:rsidR="00264258" w:rsidRPr="00264258" w:rsidRDefault="00264258"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 </w:t>
            </w:r>
          </w:p>
        </w:tc>
        <w:tc>
          <w:tcPr>
            <w:tcW w:w="2120" w:type="dxa"/>
            <w:tcBorders>
              <w:top w:val="single" w:sz="4" w:space="0" w:color="auto"/>
              <w:left w:val="nil"/>
              <w:bottom w:val="double" w:sz="6" w:space="0" w:color="4472C4"/>
              <w:right w:val="single" w:sz="4" w:space="0" w:color="auto"/>
            </w:tcBorders>
            <w:shd w:val="clear" w:color="auto" w:fill="auto"/>
            <w:noWrap/>
            <w:hideMark/>
          </w:tcPr>
          <w:p w14:paraId="324EE372" w14:textId="77418D2A" w:rsidR="00264258" w:rsidRPr="00264258" w:rsidRDefault="00357AC2"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predicción</w:t>
            </w:r>
            <w:r w:rsidR="00264258" w:rsidRPr="00264258">
              <w:rPr>
                <w:rFonts w:ascii="Calibri" w:eastAsia="Times New Roman" w:hAnsi="Calibri" w:cs="Calibri"/>
                <w:b/>
                <w:bCs/>
                <w:lang w:eastAsia="es-ES"/>
              </w:rPr>
              <w:t xml:space="preserve"> positiva</w:t>
            </w:r>
          </w:p>
        </w:tc>
        <w:tc>
          <w:tcPr>
            <w:tcW w:w="1960" w:type="dxa"/>
            <w:tcBorders>
              <w:top w:val="single" w:sz="4" w:space="0" w:color="auto"/>
              <w:left w:val="nil"/>
              <w:bottom w:val="double" w:sz="6" w:space="0" w:color="4472C4"/>
              <w:right w:val="single" w:sz="4" w:space="0" w:color="auto"/>
            </w:tcBorders>
            <w:shd w:val="clear" w:color="auto" w:fill="auto"/>
            <w:noWrap/>
            <w:hideMark/>
          </w:tcPr>
          <w:p w14:paraId="17786548" w14:textId="09A54B1A" w:rsidR="00264258" w:rsidRPr="00264258" w:rsidRDefault="00357AC2" w:rsidP="00264258">
            <w:pPr>
              <w:spacing w:after="0" w:line="240" w:lineRule="auto"/>
              <w:jc w:val="center"/>
              <w:rPr>
                <w:rFonts w:ascii="Calibri" w:eastAsia="Times New Roman" w:hAnsi="Calibri" w:cs="Calibri"/>
                <w:b/>
                <w:bCs/>
                <w:lang w:eastAsia="es-ES"/>
              </w:rPr>
            </w:pPr>
            <w:r w:rsidRPr="00264258">
              <w:rPr>
                <w:rFonts w:ascii="Calibri" w:eastAsia="Times New Roman" w:hAnsi="Calibri" w:cs="Calibri"/>
                <w:b/>
                <w:bCs/>
                <w:lang w:eastAsia="es-ES"/>
              </w:rPr>
              <w:t>predicción</w:t>
            </w:r>
            <w:r w:rsidR="00264258" w:rsidRPr="00264258">
              <w:rPr>
                <w:rFonts w:ascii="Calibri" w:eastAsia="Times New Roman" w:hAnsi="Calibri" w:cs="Calibri"/>
                <w:b/>
                <w:bCs/>
                <w:lang w:eastAsia="es-ES"/>
              </w:rPr>
              <w:t xml:space="preserve"> negativa</w:t>
            </w:r>
          </w:p>
        </w:tc>
        <w:tc>
          <w:tcPr>
            <w:tcW w:w="2560" w:type="dxa"/>
            <w:tcBorders>
              <w:top w:val="nil"/>
              <w:left w:val="nil"/>
              <w:bottom w:val="double" w:sz="6" w:space="0" w:color="4472C4"/>
              <w:right w:val="nil"/>
            </w:tcBorders>
            <w:shd w:val="clear" w:color="auto" w:fill="auto"/>
            <w:noWrap/>
            <w:vAlign w:val="bottom"/>
            <w:hideMark/>
          </w:tcPr>
          <w:p w14:paraId="00D23EF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 </w:t>
            </w:r>
          </w:p>
        </w:tc>
      </w:tr>
      <w:tr w:rsidR="00264258" w:rsidRPr="00264258" w14:paraId="62565ECC"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041CF03D"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clase positiva</w:t>
            </w:r>
          </w:p>
        </w:tc>
        <w:tc>
          <w:tcPr>
            <w:tcW w:w="2120" w:type="dxa"/>
            <w:tcBorders>
              <w:top w:val="nil"/>
              <w:left w:val="nil"/>
              <w:bottom w:val="double" w:sz="6" w:space="0" w:color="4472C4"/>
              <w:right w:val="double" w:sz="6" w:space="0" w:color="A9D08E"/>
            </w:tcBorders>
            <w:shd w:val="clear" w:color="000000" w:fill="70AD47"/>
            <w:noWrap/>
            <w:vAlign w:val="bottom"/>
            <w:hideMark/>
          </w:tcPr>
          <w:p w14:paraId="65390C7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TP</w:t>
            </w:r>
          </w:p>
        </w:tc>
        <w:tc>
          <w:tcPr>
            <w:tcW w:w="1960" w:type="dxa"/>
            <w:tcBorders>
              <w:top w:val="nil"/>
              <w:left w:val="nil"/>
              <w:bottom w:val="double" w:sz="6" w:space="0" w:color="4472C4"/>
              <w:right w:val="nil"/>
            </w:tcBorders>
            <w:shd w:val="clear" w:color="000000" w:fill="F4B084"/>
            <w:noWrap/>
            <w:vAlign w:val="bottom"/>
            <w:hideMark/>
          </w:tcPr>
          <w:p w14:paraId="58A0318B"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FN (Error)</w:t>
            </w:r>
          </w:p>
        </w:tc>
        <w:tc>
          <w:tcPr>
            <w:tcW w:w="2560" w:type="dxa"/>
            <w:tcBorders>
              <w:top w:val="nil"/>
              <w:left w:val="nil"/>
              <w:bottom w:val="double" w:sz="6" w:space="0" w:color="4472C4"/>
              <w:right w:val="double" w:sz="6" w:space="0" w:color="4472C4"/>
            </w:tcBorders>
            <w:shd w:val="clear" w:color="auto" w:fill="auto"/>
            <w:noWrap/>
            <w:vAlign w:val="bottom"/>
            <w:hideMark/>
          </w:tcPr>
          <w:p w14:paraId="149990D8"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Sensibilidad: TP/(TP+FN)</w:t>
            </w:r>
          </w:p>
        </w:tc>
      </w:tr>
      <w:tr w:rsidR="00264258" w:rsidRPr="00264258" w14:paraId="7AF75FF8"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267F9805"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clase negativa</w:t>
            </w:r>
          </w:p>
        </w:tc>
        <w:tc>
          <w:tcPr>
            <w:tcW w:w="2120" w:type="dxa"/>
            <w:tcBorders>
              <w:top w:val="nil"/>
              <w:left w:val="nil"/>
              <w:bottom w:val="double" w:sz="6" w:space="0" w:color="7030A0"/>
              <w:right w:val="double" w:sz="6" w:space="0" w:color="A9D08E"/>
            </w:tcBorders>
            <w:shd w:val="clear" w:color="000000" w:fill="F4B084"/>
            <w:noWrap/>
            <w:vAlign w:val="bottom"/>
            <w:hideMark/>
          </w:tcPr>
          <w:p w14:paraId="07F7BE7A"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FP (Error)</w:t>
            </w:r>
          </w:p>
        </w:tc>
        <w:tc>
          <w:tcPr>
            <w:tcW w:w="1960" w:type="dxa"/>
            <w:tcBorders>
              <w:top w:val="nil"/>
              <w:left w:val="nil"/>
              <w:bottom w:val="double" w:sz="6" w:space="0" w:color="7030A0"/>
              <w:right w:val="nil"/>
            </w:tcBorders>
            <w:shd w:val="clear" w:color="000000" w:fill="70AD47"/>
            <w:noWrap/>
            <w:vAlign w:val="bottom"/>
            <w:hideMark/>
          </w:tcPr>
          <w:p w14:paraId="46530CCF"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TN</w:t>
            </w:r>
          </w:p>
        </w:tc>
        <w:tc>
          <w:tcPr>
            <w:tcW w:w="2560" w:type="dxa"/>
            <w:tcBorders>
              <w:top w:val="nil"/>
              <w:left w:val="nil"/>
              <w:bottom w:val="double" w:sz="6" w:space="0" w:color="7030A0"/>
              <w:right w:val="double" w:sz="6" w:space="0" w:color="7030A0"/>
            </w:tcBorders>
            <w:shd w:val="clear" w:color="auto" w:fill="auto"/>
            <w:noWrap/>
            <w:vAlign w:val="bottom"/>
            <w:hideMark/>
          </w:tcPr>
          <w:p w14:paraId="7B1F4DC4"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Especificidad: TN/(TN+FP)</w:t>
            </w:r>
          </w:p>
        </w:tc>
      </w:tr>
      <w:tr w:rsidR="00264258" w:rsidRPr="00264258" w14:paraId="59E32CCD" w14:textId="77777777" w:rsidTr="00264258">
        <w:trPr>
          <w:trHeight w:val="330"/>
        </w:trPr>
        <w:tc>
          <w:tcPr>
            <w:tcW w:w="1420" w:type="dxa"/>
            <w:tcBorders>
              <w:top w:val="nil"/>
              <w:left w:val="nil"/>
              <w:bottom w:val="nil"/>
              <w:right w:val="double" w:sz="6" w:space="0" w:color="A9D08E"/>
            </w:tcBorders>
            <w:shd w:val="clear" w:color="auto" w:fill="auto"/>
            <w:noWrap/>
            <w:vAlign w:val="bottom"/>
            <w:hideMark/>
          </w:tcPr>
          <w:p w14:paraId="7F29B263" w14:textId="77777777" w:rsidR="00264258" w:rsidRPr="00264258" w:rsidRDefault="00264258"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 </w:t>
            </w:r>
          </w:p>
        </w:tc>
        <w:tc>
          <w:tcPr>
            <w:tcW w:w="2120" w:type="dxa"/>
            <w:tcBorders>
              <w:top w:val="nil"/>
              <w:left w:val="nil"/>
              <w:bottom w:val="double" w:sz="6" w:space="0" w:color="A9D08E"/>
              <w:right w:val="double" w:sz="6" w:space="0" w:color="A9D08E"/>
            </w:tcBorders>
            <w:shd w:val="clear" w:color="auto" w:fill="auto"/>
            <w:noWrap/>
            <w:vAlign w:val="bottom"/>
            <w:hideMark/>
          </w:tcPr>
          <w:p w14:paraId="7DAD858F" w14:textId="7C38508E" w:rsidR="00264258" w:rsidRPr="00264258" w:rsidRDefault="00357AC2" w:rsidP="00264258">
            <w:pPr>
              <w:spacing w:after="0" w:line="240" w:lineRule="auto"/>
              <w:rPr>
                <w:rFonts w:ascii="Calibri" w:eastAsia="Times New Roman" w:hAnsi="Calibri" w:cs="Calibri"/>
                <w:color w:val="000000"/>
                <w:lang w:eastAsia="es-ES"/>
              </w:rPr>
            </w:pPr>
            <w:r w:rsidRPr="00264258">
              <w:rPr>
                <w:rFonts w:ascii="Calibri" w:eastAsia="Times New Roman" w:hAnsi="Calibri" w:cs="Calibri"/>
                <w:color w:val="000000"/>
                <w:lang w:eastAsia="es-ES"/>
              </w:rPr>
              <w:t>Precisión</w:t>
            </w:r>
            <w:r w:rsidR="00751AD6">
              <w:rPr>
                <w:rFonts w:ascii="Calibri" w:eastAsia="Times New Roman" w:hAnsi="Calibri" w:cs="Calibri"/>
                <w:color w:val="000000"/>
                <w:lang w:eastAsia="es-ES"/>
              </w:rPr>
              <w:t xml:space="preserve"> binaria</w:t>
            </w:r>
            <w:r w:rsidR="00264258" w:rsidRPr="00264258">
              <w:rPr>
                <w:rFonts w:ascii="Calibri" w:eastAsia="Times New Roman" w:hAnsi="Calibri" w:cs="Calibri"/>
                <w:color w:val="000000"/>
                <w:lang w:eastAsia="es-ES"/>
              </w:rPr>
              <w:t>: TP/(TP+FP)</w:t>
            </w:r>
          </w:p>
        </w:tc>
        <w:tc>
          <w:tcPr>
            <w:tcW w:w="1960" w:type="dxa"/>
            <w:tcBorders>
              <w:top w:val="nil"/>
              <w:left w:val="nil"/>
              <w:bottom w:val="nil"/>
              <w:right w:val="nil"/>
            </w:tcBorders>
            <w:shd w:val="clear" w:color="auto" w:fill="auto"/>
            <w:noWrap/>
            <w:vAlign w:val="bottom"/>
            <w:hideMark/>
          </w:tcPr>
          <w:p w14:paraId="04E9BA0F" w14:textId="77777777" w:rsidR="00264258" w:rsidRPr="00264258" w:rsidRDefault="00264258" w:rsidP="00264258">
            <w:pPr>
              <w:spacing w:after="0" w:line="240" w:lineRule="auto"/>
              <w:rPr>
                <w:rFonts w:ascii="Calibri" w:eastAsia="Times New Roman" w:hAnsi="Calibri" w:cs="Calibri"/>
                <w:color w:val="000000"/>
                <w:lang w:eastAsia="es-ES"/>
              </w:rPr>
            </w:pPr>
          </w:p>
        </w:tc>
        <w:tc>
          <w:tcPr>
            <w:tcW w:w="2560" w:type="dxa"/>
            <w:tcBorders>
              <w:top w:val="nil"/>
              <w:left w:val="nil"/>
              <w:bottom w:val="nil"/>
              <w:right w:val="nil"/>
            </w:tcBorders>
            <w:shd w:val="clear" w:color="auto" w:fill="auto"/>
            <w:noWrap/>
            <w:vAlign w:val="bottom"/>
            <w:hideMark/>
          </w:tcPr>
          <w:p w14:paraId="159395B6" w14:textId="77777777" w:rsidR="00264258" w:rsidRPr="00264258" w:rsidRDefault="00264258" w:rsidP="00264258">
            <w:pPr>
              <w:spacing w:after="0" w:line="240" w:lineRule="auto"/>
              <w:rPr>
                <w:rFonts w:ascii="Times New Roman" w:eastAsia="Times New Roman" w:hAnsi="Times New Roman" w:cs="Times New Roman"/>
                <w:sz w:val="20"/>
                <w:szCs w:val="20"/>
                <w:lang w:eastAsia="es-ES"/>
              </w:rPr>
            </w:pPr>
          </w:p>
        </w:tc>
      </w:tr>
    </w:tbl>
    <w:p w14:paraId="2CE6B43F" w14:textId="0F9DB134" w:rsidR="00264258" w:rsidRDefault="00264258" w:rsidP="00D37BF2">
      <w:pPr>
        <w:jc w:val="both"/>
        <w:rPr>
          <w:lang w:val="es-CO" w:eastAsia="es-ES"/>
        </w:rPr>
      </w:pPr>
    </w:p>
    <w:p w14:paraId="2FA3DA0E" w14:textId="6089B12A" w:rsidR="00357AC2" w:rsidRDefault="00E527F0" w:rsidP="00D37BF2">
      <w:pPr>
        <w:jc w:val="both"/>
        <w:rPr>
          <w:lang w:val="es-CO" w:eastAsia="es-ES"/>
        </w:rPr>
      </w:pPr>
      <w:r>
        <w:rPr>
          <w:lang w:val="es-CO" w:eastAsia="es-ES"/>
        </w:rPr>
        <w:t xml:space="preserve">En la tabla 7 se hace un esquema </w:t>
      </w:r>
      <w:r w:rsidR="007151FD">
        <w:rPr>
          <w:lang w:val="es-CO" w:eastAsia="es-ES"/>
        </w:rPr>
        <w:t>de acuerdo con</w:t>
      </w:r>
      <w:r>
        <w:rPr>
          <w:lang w:val="es-CO" w:eastAsia="es-ES"/>
        </w:rPr>
        <w:t xml:space="preserve"> los valores alojados en la matriz de confusión. Tenemos las clases a predecir como son la positiva, representada por 1 y la negativa representada por 0</w:t>
      </w:r>
      <w:r w:rsidR="007151FD">
        <w:rPr>
          <w:lang w:val="es-CO" w:eastAsia="es-ES"/>
        </w:rPr>
        <w:t>, y cruzando con las predicciones positivas y negativas para cada clase. Denotamos una diagonal por cada color, el verde significa la diagonal de predicción acertada, y el salmón la diagonal de predicción errada. Junto con esta data tenemos unas métricas que miden la calidad de los resultados; la sensibilidad, que nos dice que tan bien se predijo la clase positiva, la especificidad que nos dice que tan bien se predice la clase negativa, y la precisión que nos informa cuantos de los predichos son correctos.</w:t>
      </w:r>
    </w:p>
    <w:p w14:paraId="1D5E7313" w14:textId="6A8CA554" w:rsidR="00EA314C" w:rsidRDefault="00EA314C" w:rsidP="00D37BF2">
      <w:pPr>
        <w:jc w:val="both"/>
        <w:rPr>
          <w:lang w:val="es-CO" w:eastAsia="es-ES"/>
        </w:rPr>
      </w:pPr>
      <w:r>
        <w:rPr>
          <w:lang w:val="es-CO" w:eastAsia="es-ES"/>
        </w:rPr>
        <w:t>Cabe aclarar que en este análisis los datos de precisión calculados son dados por la fórmula de precisión ponderada (</w:t>
      </w:r>
      <w:proofErr w:type="spellStart"/>
      <w:r>
        <w:rPr>
          <w:lang w:val="es-CO" w:eastAsia="es-ES"/>
        </w:rPr>
        <w:t>weighted</w:t>
      </w:r>
      <w:proofErr w:type="spellEnd"/>
      <w:r>
        <w:rPr>
          <w:lang w:val="es-CO" w:eastAsia="es-ES"/>
        </w:rPr>
        <w:t xml:space="preserve"> </w:t>
      </w:r>
      <w:proofErr w:type="spellStart"/>
      <w:r>
        <w:rPr>
          <w:lang w:val="es-CO" w:eastAsia="es-ES"/>
        </w:rPr>
        <w:t>precision</w:t>
      </w:r>
      <w:proofErr w:type="spellEnd"/>
      <w:r>
        <w:rPr>
          <w:lang w:val="es-CO" w:eastAsia="es-ES"/>
        </w:rPr>
        <w:t>), dado que este tipo de precisión nos da un mejor desempeño debido a que las frecuencias de las dos clases pueden ser muy diferentes y hacer el solo computo de una precisión binaria hace que las dos clases tenga la misma importancia. Por tanto, siempre que nos referimos a precisión, se tiene como referencia al calculo dado por la precisión ponderada, dado por:</w:t>
      </w:r>
    </w:p>
    <w:p w14:paraId="30AF6C12" w14:textId="48933B64" w:rsidR="00EA314C" w:rsidRPr="00EA314C" w:rsidRDefault="00EA314C" w:rsidP="00D37BF2">
      <w:pPr>
        <w:jc w:val="both"/>
        <w:rPr>
          <w:lang w:eastAsia="es-ES"/>
        </w:rPr>
      </w:pPr>
      <m:oMathPara>
        <m:oMath>
          <m:r>
            <w:rPr>
              <w:rFonts w:ascii="Cambria Math" w:hAnsi="Cambria Math" w:cs="Cambria Math"/>
              <w:lang w:eastAsia="es-ES"/>
            </w:rPr>
            <m:t>precision ponderada</m:t>
          </m:r>
          <m:r>
            <m:rPr>
              <m:sty m:val="p"/>
            </m:rPr>
            <w:rPr>
              <w:rFonts w:ascii="Cambria Math" w:hAnsi="Cambria Math" w:cs="Cambria Math"/>
              <w:lang w:eastAsia="es-ES"/>
            </w:rPr>
            <m:t>=</m:t>
          </m:r>
          <m:f>
            <m:fPr>
              <m:ctrlPr>
                <w:rPr>
                  <w:rFonts w:ascii="Cambria Math" w:hAnsi="Cambria Math"/>
                  <w:lang w:eastAsia="es-ES"/>
                </w:rPr>
              </m:ctrlPr>
            </m:fPr>
            <m:num>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c1</m:t>
                  </m:r>
                </m:sub>
              </m:sSub>
              <m:r>
                <m:rPr>
                  <m:sty m:val="p"/>
                </m:rPr>
                <w:rPr>
                  <w:rFonts w:ascii="Cambria Math" w:hAnsi="Cambria Math" w:cs="Cambria Math"/>
                  <w:lang w:eastAsia="es-ES"/>
                </w:rPr>
                <m:t xml:space="preserve">*c1+ </m:t>
              </m:r>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m:t>
                  </m:r>
                  <m:r>
                    <w:rPr>
                      <w:rFonts w:ascii="Cambria Math" w:hAnsi="Cambria Math" w:cs="Cambria Math"/>
                      <w:lang w:eastAsia="es-ES"/>
                    </w:rPr>
                    <m:t>2</m:t>
                  </m:r>
                </m:sub>
              </m:sSub>
              <m:r>
                <m:rPr>
                  <m:sty m:val="p"/>
                </m:rPr>
                <w:rPr>
                  <w:rFonts w:ascii="Cambria Math" w:hAnsi="Cambria Math" w:cs="Cambria Math"/>
                  <w:lang w:eastAsia="es-ES"/>
                </w:rPr>
                <m:t>*c</m:t>
              </m:r>
              <m:r>
                <m:rPr>
                  <m:sty m:val="p"/>
                </m:rPr>
                <w:rPr>
                  <w:rFonts w:ascii="Cambria Math" w:hAnsi="Cambria Math" w:cs="Cambria Math"/>
                  <w:lang w:eastAsia="es-ES"/>
                </w:rPr>
                <m:t>2</m:t>
              </m:r>
            </m:num>
            <m:den>
              <m:r>
                <m:rPr>
                  <m:sty m:val="p"/>
                </m:rPr>
                <w:rPr>
                  <w:rFonts w:ascii="Cambria Math" w:hAnsi="Cambria Math" w:cs="Cambria Math"/>
                  <w:lang w:eastAsia="es-ES"/>
                </w:rPr>
                <m:t>c1+c2</m:t>
              </m:r>
            </m:den>
          </m:f>
        </m:oMath>
      </m:oMathPara>
    </w:p>
    <w:p w14:paraId="69138370" w14:textId="24402C59" w:rsidR="00FC3C90" w:rsidRDefault="00FC3C90" w:rsidP="00D37BF2">
      <w:pPr>
        <w:jc w:val="both"/>
        <w:rPr>
          <w:lang w:val="es-CO" w:eastAsia="es-ES"/>
        </w:rPr>
      </w:pPr>
      <w:r>
        <w:rPr>
          <w:lang w:val="es-CO" w:eastAsia="es-ES"/>
        </w:rPr>
        <w:t xml:space="preserve">Donde </w:t>
      </w:r>
      <m:oMath>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c1</m:t>
            </m:r>
          </m:sub>
        </m:sSub>
      </m:oMath>
      <w:r>
        <w:rPr>
          <w:lang w:val="es-CO" w:eastAsia="es-ES"/>
        </w:rPr>
        <w:t xml:space="preserve">y </w:t>
      </w:r>
      <m:oMath>
        <m:sSub>
          <m:sSubPr>
            <m:ctrlPr>
              <w:rPr>
                <w:rFonts w:ascii="Cambria Math" w:hAnsi="Cambria Math" w:cs="Cambria Math"/>
                <w:lang w:eastAsia="es-ES"/>
              </w:rPr>
            </m:ctrlPr>
          </m:sSubPr>
          <m:e>
            <m:r>
              <w:rPr>
                <w:rFonts w:ascii="Cambria Math" w:hAnsi="Cambria Math" w:cs="Cambria Math"/>
                <w:lang w:eastAsia="es-ES"/>
              </w:rPr>
              <m:t>p</m:t>
            </m:r>
          </m:e>
          <m:sub>
            <m:r>
              <w:rPr>
                <w:rFonts w:ascii="Cambria Math" w:hAnsi="Cambria Math" w:cs="Cambria Math"/>
                <w:lang w:eastAsia="es-ES"/>
              </w:rPr>
              <m:t>c</m:t>
            </m:r>
            <m:r>
              <w:rPr>
                <w:rFonts w:ascii="Cambria Math" w:hAnsi="Cambria Math" w:cs="Cambria Math"/>
                <w:lang w:eastAsia="es-ES"/>
              </w:rPr>
              <m:t>2</m:t>
            </m:r>
          </m:sub>
        </m:sSub>
      </m:oMath>
      <w:r>
        <w:rPr>
          <w:lang w:eastAsia="es-ES"/>
        </w:rPr>
        <w:t xml:space="preserve"> son las precisiones de las dos clases y c1 y c2 son el numero de instancias de cada clase</w:t>
      </w:r>
    </w:p>
    <w:p w14:paraId="711AAB1E" w14:textId="196C4158" w:rsidR="002B458D" w:rsidRDefault="004F782D" w:rsidP="00D37BF2">
      <w:pPr>
        <w:jc w:val="both"/>
        <w:rPr>
          <w:lang w:val="es-CO" w:eastAsia="es-ES"/>
        </w:rPr>
      </w:pPr>
      <w:r>
        <w:rPr>
          <w:lang w:val="es-CO" w:eastAsia="es-ES"/>
        </w:rPr>
        <w:t xml:space="preserve">Los conjuntos de datos usados se establecen en dos grupos para ser analizados, el conjunto de los índices bursátiles y el conjunto de cada </w:t>
      </w:r>
      <w:r w:rsidR="002B458D">
        <w:rPr>
          <w:lang w:val="es-CO" w:eastAsia="es-ES"/>
        </w:rPr>
        <w:t>índice</w:t>
      </w:r>
      <w:r w:rsidR="002B458D" w:rsidRPr="002B458D">
        <w:rPr>
          <w:lang w:val="es-CO" w:eastAsia="es-ES"/>
        </w:rPr>
        <w:t xml:space="preserve"> </w:t>
      </w:r>
      <w:r w:rsidR="002B458D">
        <w:rPr>
          <w:lang w:val="es-CO" w:eastAsia="es-ES"/>
        </w:rPr>
        <w:t>con sus respectivos stocks:</w:t>
      </w:r>
    </w:p>
    <w:p w14:paraId="63250767"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33277D">
        <w:rPr>
          <w:rFonts w:ascii="Consolas" w:eastAsia="Times New Roman" w:hAnsi="Consolas" w:cs="Times New Roman"/>
          <w:color w:val="D4D4D4"/>
          <w:sz w:val="21"/>
          <w:szCs w:val="21"/>
          <w:lang w:val="es-CO" w:eastAsia="es-CO"/>
        </w:rPr>
        <w:t>    </w:t>
      </w:r>
      <w:r w:rsidRPr="00C40314">
        <w:rPr>
          <w:rFonts w:ascii="Consolas" w:eastAsia="Times New Roman" w:hAnsi="Consolas" w:cs="Times New Roman"/>
          <w:color w:val="D4D4D4"/>
          <w:sz w:val="21"/>
          <w:szCs w:val="21"/>
          <w:lang w:val="en-US" w:eastAsia="es-CO"/>
        </w:rPr>
        <w:t>ALL_INDEX_LIBRARY = {</w:t>
      </w:r>
    </w:p>
    <w:p w14:paraId="1E99D8AE"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'IBEX'</w:t>
      </w:r>
      <w:r w:rsidRPr="00C40314">
        <w:rPr>
          <w:rFonts w:ascii="Consolas" w:eastAsia="Times New Roman" w:hAnsi="Consolas" w:cs="Times New Roman"/>
          <w:color w:val="D4D4D4"/>
          <w:sz w:val="21"/>
          <w:szCs w:val="21"/>
          <w:lang w:val="en-US" w:eastAsia="es-CO"/>
        </w:rPr>
        <w:t>,</w:t>
      </w:r>
    </w:p>
    <w:p w14:paraId="0F1A5206"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'^GDAXI'</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'DAX'</w:t>
      </w:r>
      <w:r w:rsidRPr="00C40314">
        <w:rPr>
          <w:rFonts w:ascii="Consolas" w:eastAsia="Times New Roman" w:hAnsi="Consolas" w:cs="Times New Roman"/>
          <w:color w:val="D4D4D4"/>
          <w:sz w:val="21"/>
          <w:szCs w:val="21"/>
          <w:lang w:val="en-US" w:eastAsia="es-CO"/>
        </w:rPr>
        <w:t>,</w:t>
      </w:r>
    </w:p>
    <w:p w14:paraId="7FC9563D" w14:textId="77777777" w:rsidR="00C40314" w:rsidRPr="00C40314"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'^GSPC'</w:t>
      </w:r>
      <w:r w:rsidRPr="00C40314">
        <w:rPr>
          <w:rFonts w:ascii="Consolas" w:eastAsia="Times New Roman" w:hAnsi="Consolas" w:cs="Times New Roman"/>
          <w:color w:val="D4D4D4"/>
          <w:sz w:val="21"/>
          <w:szCs w:val="21"/>
          <w:lang w:val="en-US" w:eastAsia="es-CO"/>
        </w:rPr>
        <w:t>: </w:t>
      </w:r>
      <w:r w:rsidRPr="00C40314">
        <w:rPr>
          <w:rFonts w:ascii="Consolas" w:eastAsia="Times New Roman" w:hAnsi="Consolas" w:cs="Times New Roman"/>
          <w:color w:val="CE9178"/>
          <w:sz w:val="21"/>
          <w:szCs w:val="21"/>
          <w:lang w:val="en-US" w:eastAsia="es-CO"/>
        </w:rPr>
        <w:t>'S&amp;P 500'</w:t>
      </w:r>
    </w:p>
    <w:p w14:paraId="69FE6CDA" w14:textId="77777777" w:rsidR="00C40314" w:rsidRPr="0033277D" w:rsidRDefault="00C40314" w:rsidP="00C40314">
      <w:pPr>
        <w:shd w:val="clear" w:color="auto" w:fill="1E1E1E"/>
        <w:spacing w:after="0" w:line="285" w:lineRule="atLeast"/>
        <w:rPr>
          <w:rFonts w:ascii="Consolas" w:eastAsia="Times New Roman" w:hAnsi="Consolas" w:cs="Times New Roman"/>
          <w:color w:val="D4D4D4"/>
          <w:sz w:val="21"/>
          <w:szCs w:val="21"/>
          <w:lang w:val="en-US" w:eastAsia="es-CO"/>
        </w:rPr>
      </w:pPr>
      <w:r w:rsidRPr="00C40314">
        <w:rPr>
          <w:rFonts w:ascii="Consolas" w:eastAsia="Times New Roman" w:hAnsi="Consolas" w:cs="Times New Roman"/>
          <w:color w:val="D4D4D4"/>
          <w:sz w:val="21"/>
          <w:szCs w:val="21"/>
          <w:lang w:val="en-US" w:eastAsia="es-CO"/>
        </w:rPr>
        <w:t>    </w:t>
      </w:r>
      <w:r w:rsidRPr="0033277D">
        <w:rPr>
          <w:rFonts w:ascii="Consolas" w:eastAsia="Times New Roman" w:hAnsi="Consolas" w:cs="Times New Roman"/>
          <w:color w:val="D4D4D4"/>
          <w:sz w:val="21"/>
          <w:szCs w:val="21"/>
          <w:lang w:val="en-US" w:eastAsia="es-CO"/>
        </w:rPr>
        <w:t>}</w:t>
      </w:r>
    </w:p>
    <w:p w14:paraId="1A89933C" w14:textId="64EC378B" w:rsidR="002B458D" w:rsidRPr="0033277D" w:rsidRDefault="002B458D" w:rsidP="00D37BF2">
      <w:pPr>
        <w:jc w:val="both"/>
        <w:rPr>
          <w:lang w:val="en-US" w:eastAsia="es-ES"/>
        </w:rPr>
      </w:pPr>
    </w:p>
    <w:p w14:paraId="26ACE381"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IBEX_STOCK_LIBRARY = {</w:t>
      </w:r>
    </w:p>
    <w:p w14:paraId="51A09C43"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'ANA.MC'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Acciona</w:t>
      </w:r>
      <w:proofErr w:type="spellEnd"/>
      <w:r w:rsidRPr="00944F41">
        <w:rPr>
          <w:rFonts w:ascii="Consolas" w:eastAsia="Times New Roman" w:hAnsi="Consolas" w:cs="Times New Roman"/>
          <w:color w:val="CE9178"/>
          <w:sz w:val="21"/>
          <w:szCs w:val="21"/>
          <w:lang w:val="en-US" w:eastAsia="es-CO"/>
        </w:rPr>
        <w:t> S.A.'</w:t>
      </w:r>
      <w:r w:rsidRPr="00944F41">
        <w:rPr>
          <w:rFonts w:ascii="Consolas" w:eastAsia="Times New Roman" w:hAnsi="Consolas" w:cs="Times New Roman"/>
          <w:color w:val="D4D4D4"/>
          <w:sz w:val="21"/>
          <w:szCs w:val="21"/>
          <w:lang w:val="en-US" w:eastAsia="es-CO"/>
        </w:rPr>
        <w:t>,</w:t>
      </w:r>
    </w:p>
    <w:p w14:paraId="19978C5C" w14:textId="5B8934DC"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'ACX.MC'</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w:t>
      </w:r>
      <w:proofErr w:type="spellStart"/>
      <w:r w:rsidRPr="00944F41">
        <w:rPr>
          <w:rFonts w:ascii="Consolas" w:eastAsia="Times New Roman" w:hAnsi="Consolas" w:cs="Times New Roman"/>
          <w:color w:val="CE9178"/>
          <w:sz w:val="21"/>
          <w:szCs w:val="21"/>
          <w:lang w:val="en-US" w:eastAsia="es-CO"/>
        </w:rPr>
        <w:t>Acerinox</w:t>
      </w:r>
      <w:proofErr w:type="spellEnd"/>
      <w:r w:rsidRPr="00944F41">
        <w:rPr>
          <w:rFonts w:ascii="Consolas" w:eastAsia="Times New Roman" w:hAnsi="Consolas" w:cs="Times New Roman"/>
          <w:color w:val="CE9178"/>
          <w:sz w:val="21"/>
          <w:szCs w:val="21"/>
          <w:lang w:val="en-US" w:eastAsia="es-CO"/>
        </w:rPr>
        <w:t>'</w:t>
      </w:r>
      <w:r w:rsidRPr="00944F41">
        <w:rPr>
          <w:rFonts w:ascii="Consolas" w:eastAsia="Times New Roman" w:hAnsi="Consolas" w:cs="Times New Roman"/>
          <w:color w:val="D4D4D4"/>
          <w:sz w:val="21"/>
          <w:szCs w:val="21"/>
          <w:lang w:val="en-US" w:eastAsia="es-CO"/>
        </w:rPr>
        <w:t>,</w:t>
      </w:r>
    </w:p>
    <w:p w14:paraId="65F06C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s-CO" w:eastAsia="es-CO"/>
        </w:rPr>
      </w:pPr>
      <w:r w:rsidRPr="00944F41">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s-CO" w:eastAsia="es-CO"/>
        </w:rPr>
        <w:t>'ACS.MC'</w:t>
      </w:r>
      <w:r w:rsidRPr="002B458D">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CE9178"/>
          <w:sz w:val="21"/>
          <w:szCs w:val="21"/>
          <w:lang w:val="es-CO" w:eastAsia="es-CO"/>
        </w:rPr>
        <w:t>'ACS Actividades de </w:t>
      </w:r>
      <w:proofErr w:type="spellStart"/>
      <w:r w:rsidRPr="002B458D">
        <w:rPr>
          <w:rFonts w:ascii="Consolas" w:eastAsia="Times New Roman" w:hAnsi="Consolas" w:cs="Times New Roman"/>
          <w:color w:val="CE9178"/>
          <w:sz w:val="21"/>
          <w:szCs w:val="21"/>
          <w:lang w:val="es-CO" w:eastAsia="es-CO"/>
        </w:rPr>
        <w:t>Construccion</w:t>
      </w:r>
      <w:proofErr w:type="spellEnd"/>
      <w:r w:rsidRPr="002B458D">
        <w:rPr>
          <w:rFonts w:ascii="Consolas" w:eastAsia="Times New Roman" w:hAnsi="Consolas" w:cs="Times New Roman"/>
          <w:color w:val="CE9178"/>
          <w:sz w:val="21"/>
          <w:szCs w:val="21"/>
          <w:lang w:val="es-CO" w:eastAsia="es-CO"/>
        </w:rPr>
        <w:t> y Servicios'</w:t>
      </w:r>
      <w:r w:rsidRPr="002B458D">
        <w:rPr>
          <w:rFonts w:ascii="Consolas" w:eastAsia="Times New Roman" w:hAnsi="Consolas" w:cs="Times New Roman"/>
          <w:color w:val="D4D4D4"/>
          <w:sz w:val="21"/>
          <w:szCs w:val="21"/>
          <w:lang w:val="es-CO" w:eastAsia="es-CO"/>
        </w:rPr>
        <w:t>,</w:t>
      </w:r>
    </w:p>
    <w:p w14:paraId="551BC5CF" w14:textId="39BDC01A" w:rsidR="002B458D" w:rsidRDefault="002B458D" w:rsidP="00D37BF2">
      <w:pPr>
        <w:jc w:val="both"/>
        <w:rPr>
          <w:lang w:val="es-CO" w:eastAsia="es-ES"/>
        </w:rPr>
      </w:pPr>
    </w:p>
    <w:p w14:paraId="3E43B35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s-CO" w:eastAsia="es-CO"/>
        </w:rPr>
        <w:t>    </w:t>
      </w:r>
      <w:r w:rsidRPr="002B458D">
        <w:rPr>
          <w:rFonts w:ascii="Consolas" w:eastAsia="Times New Roman" w:hAnsi="Consolas" w:cs="Times New Roman"/>
          <w:color w:val="D4D4D4"/>
          <w:sz w:val="21"/>
          <w:szCs w:val="21"/>
          <w:lang w:val="en-US" w:eastAsia="es-CO"/>
        </w:rPr>
        <w:t>DAX30_STOCK_LIBRARY = {</w:t>
      </w:r>
    </w:p>
    <w:p w14:paraId="4643ADFA"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'ADS'</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'Adidas'</w:t>
      </w:r>
      <w:r w:rsidRPr="002B458D">
        <w:rPr>
          <w:rFonts w:ascii="Consolas" w:eastAsia="Times New Roman" w:hAnsi="Consolas" w:cs="Times New Roman"/>
          <w:color w:val="D4D4D4"/>
          <w:sz w:val="21"/>
          <w:szCs w:val="21"/>
          <w:lang w:val="en-US" w:eastAsia="es-CO"/>
        </w:rPr>
        <w:t>,</w:t>
      </w:r>
    </w:p>
    <w:p w14:paraId="2D763174"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'ALV'</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'Allianz'</w:t>
      </w:r>
      <w:r w:rsidRPr="00944F41">
        <w:rPr>
          <w:rFonts w:ascii="Consolas" w:eastAsia="Times New Roman" w:hAnsi="Consolas" w:cs="Times New Roman"/>
          <w:color w:val="D4D4D4"/>
          <w:sz w:val="21"/>
          <w:szCs w:val="21"/>
          <w:lang w:val="en-US" w:eastAsia="es-CO"/>
        </w:rPr>
        <w:t>,</w:t>
      </w:r>
    </w:p>
    <w:p w14:paraId="2A53FC9E" w14:textId="77777777" w:rsidR="002B458D" w:rsidRPr="00944F41"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'BASF'</w:t>
      </w:r>
      <w:r w:rsidRPr="00944F41">
        <w:rPr>
          <w:rFonts w:ascii="Consolas" w:eastAsia="Times New Roman" w:hAnsi="Consolas" w:cs="Times New Roman"/>
          <w:color w:val="D4D4D4"/>
          <w:sz w:val="21"/>
          <w:szCs w:val="21"/>
          <w:lang w:val="en-US" w:eastAsia="es-CO"/>
        </w:rPr>
        <w:t>,</w:t>
      </w:r>
    </w:p>
    <w:p w14:paraId="3F7F79AA" w14:textId="5B86CF0B" w:rsidR="002B458D" w:rsidRPr="00944F41" w:rsidRDefault="002B458D" w:rsidP="00D37BF2">
      <w:pPr>
        <w:jc w:val="both"/>
        <w:rPr>
          <w:lang w:val="en-US" w:eastAsia="es-ES"/>
        </w:rPr>
      </w:pPr>
    </w:p>
    <w:p w14:paraId="314C1D45"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SP500_STOCK_LIBRARY_1 = {</w:t>
      </w:r>
    </w:p>
    <w:p w14:paraId="500BA4C6" w14:textId="77777777" w:rsidR="002B458D" w:rsidRPr="002B458D" w:rsidRDefault="002B458D" w:rsidP="002B458D">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'MMM'</w:t>
      </w:r>
      <w:r w:rsidRPr="002B458D">
        <w:rPr>
          <w:rFonts w:ascii="Consolas" w:eastAsia="Times New Roman" w:hAnsi="Consolas" w:cs="Times New Roman"/>
          <w:color w:val="D4D4D4"/>
          <w:sz w:val="21"/>
          <w:szCs w:val="21"/>
          <w:lang w:val="en-US" w:eastAsia="es-CO"/>
        </w:rPr>
        <w:t>: </w:t>
      </w:r>
      <w:r w:rsidRPr="002B458D">
        <w:rPr>
          <w:rFonts w:ascii="Consolas" w:eastAsia="Times New Roman" w:hAnsi="Consolas" w:cs="Times New Roman"/>
          <w:color w:val="CE9178"/>
          <w:sz w:val="21"/>
          <w:szCs w:val="21"/>
          <w:lang w:val="en-US" w:eastAsia="es-CO"/>
        </w:rPr>
        <w:t>'3M Company'</w:t>
      </w:r>
      <w:r w:rsidRPr="002B458D">
        <w:rPr>
          <w:rFonts w:ascii="Consolas" w:eastAsia="Times New Roman" w:hAnsi="Consolas" w:cs="Times New Roman"/>
          <w:color w:val="D4D4D4"/>
          <w:sz w:val="21"/>
          <w:szCs w:val="21"/>
          <w:lang w:val="en-US" w:eastAsia="es-CO"/>
        </w:rPr>
        <w:t>,</w:t>
      </w:r>
    </w:p>
    <w:p w14:paraId="5DC1D0BB" w14:textId="34C0D34A" w:rsidR="002B458D" w:rsidRPr="00DB03A6" w:rsidRDefault="002B458D" w:rsidP="00DB03A6">
      <w:pPr>
        <w:shd w:val="clear" w:color="auto" w:fill="1E1E1E"/>
        <w:spacing w:after="0" w:line="285" w:lineRule="atLeast"/>
        <w:rPr>
          <w:rFonts w:ascii="Consolas" w:eastAsia="Times New Roman" w:hAnsi="Consolas" w:cs="Times New Roman"/>
          <w:color w:val="D4D4D4"/>
          <w:sz w:val="21"/>
          <w:szCs w:val="21"/>
          <w:lang w:val="en-US" w:eastAsia="es-CO"/>
        </w:rPr>
      </w:pPr>
      <w:r w:rsidRPr="002B458D">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'ABT'</w:t>
      </w:r>
      <w:r w:rsidRPr="00944F41">
        <w:rPr>
          <w:rFonts w:ascii="Consolas" w:eastAsia="Times New Roman" w:hAnsi="Consolas" w:cs="Times New Roman"/>
          <w:color w:val="D4D4D4"/>
          <w:sz w:val="21"/>
          <w:szCs w:val="21"/>
          <w:lang w:val="en-US" w:eastAsia="es-CO"/>
        </w:rPr>
        <w:t>: </w:t>
      </w:r>
      <w:r w:rsidRPr="00944F41">
        <w:rPr>
          <w:rFonts w:ascii="Consolas" w:eastAsia="Times New Roman" w:hAnsi="Consolas" w:cs="Times New Roman"/>
          <w:color w:val="CE9178"/>
          <w:sz w:val="21"/>
          <w:szCs w:val="21"/>
          <w:lang w:val="en-US" w:eastAsia="es-CO"/>
        </w:rPr>
        <w:t>'Abbott Laboratories'</w:t>
      </w:r>
      <w:r w:rsidRPr="00944F41">
        <w:rPr>
          <w:rFonts w:ascii="Consolas" w:eastAsia="Times New Roman" w:hAnsi="Consolas" w:cs="Times New Roman"/>
          <w:color w:val="D4D4D4"/>
          <w:sz w:val="21"/>
          <w:szCs w:val="21"/>
          <w:lang w:val="en-US" w:eastAsia="es-CO"/>
        </w:rPr>
        <w:t>,</w:t>
      </w:r>
    </w:p>
    <w:p w14:paraId="346DFD27" w14:textId="0F10DD8F" w:rsidR="00DB03A6" w:rsidRDefault="00DB03A6" w:rsidP="00D37BF2">
      <w:pPr>
        <w:jc w:val="both"/>
        <w:rPr>
          <w:lang w:val="es-CO" w:eastAsia="es-ES"/>
        </w:rPr>
      </w:pPr>
      <w:r w:rsidRPr="00DB03A6">
        <w:rPr>
          <w:lang w:val="es-CO" w:eastAsia="es-ES"/>
        </w:rPr>
        <w:t xml:space="preserve">La </w:t>
      </w:r>
      <w:r w:rsidR="005D585B" w:rsidRPr="00DB03A6">
        <w:rPr>
          <w:lang w:val="es-CO" w:eastAsia="es-ES"/>
        </w:rPr>
        <w:t>transformación</w:t>
      </w:r>
      <w:r w:rsidRPr="00DB03A6">
        <w:rPr>
          <w:lang w:val="es-CO" w:eastAsia="es-ES"/>
        </w:rPr>
        <w:t xml:space="preserve"> </w:t>
      </w:r>
      <w:r w:rsidR="00EF2BCC">
        <w:rPr>
          <w:lang w:val="es-CO" w:eastAsia="es-ES"/>
        </w:rPr>
        <w:t xml:space="preserve">de las series temporales </w:t>
      </w:r>
      <w:r w:rsidRPr="00DB03A6">
        <w:rPr>
          <w:lang w:val="es-CO" w:eastAsia="es-ES"/>
        </w:rPr>
        <w:t>a las s</w:t>
      </w:r>
      <w:r>
        <w:rPr>
          <w:lang w:val="es-CO" w:eastAsia="es-ES"/>
        </w:rPr>
        <w:t xml:space="preserve">eries binarias se genera a partir de la distribución de las series temporales extraídas de Google y </w:t>
      </w:r>
      <w:proofErr w:type="spellStart"/>
      <w:r>
        <w:rPr>
          <w:lang w:val="es-CO" w:eastAsia="es-ES"/>
        </w:rPr>
        <w:t>Yahoo</w:t>
      </w:r>
      <w:proofErr w:type="spellEnd"/>
      <w:r>
        <w:rPr>
          <w:lang w:val="es-CO" w:eastAsia="es-ES"/>
        </w:rPr>
        <w:t xml:space="preserve"> en la cual cada día se transforma en 1 o 0 dependiendo de las siguientes condiciones:</w:t>
      </w:r>
    </w:p>
    <w:p w14:paraId="6F5AFF45" w14:textId="58C02879" w:rsidR="002B458D" w:rsidRPr="00964825" w:rsidRDefault="005D585B" w:rsidP="00DB03A6">
      <w:pPr>
        <w:pStyle w:val="ListParagraph"/>
        <w:numPr>
          <w:ilvl w:val="0"/>
          <w:numId w:val="20"/>
        </w:numPr>
        <w:jc w:val="both"/>
        <w:rPr>
          <w:lang w:val="en-US" w:eastAsia="es-ES"/>
        </w:rPr>
      </w:pPr>
      <w:r w:rsidRPr="00964825">
        <w:rPr>
          <w:lang w:val="en-US" w:eastAsia="es-ES"/>
        </w:rPr>
        <w:t>S</w:t>
      </w:r>
      <w:r w:rsidR="00DB03A6" w:rsidRPr="00964825">
        <w:rPr>
          <w:lang w:val="en-US" w:eastAsia="es-ES"/>
        </w:rPr>
        <w:t xml:space="preserve">i </w:t>
      </w:r>
      <w:r w:rsidR="00964825" w:rsidRPr="00964825">
        <w:rPr>
          <w:lang w:val="en-US" w:eastAsia="es-ES"/>
        </w:rPr>
        <w:t>returns</w:t>
      </w:r>
      <w:r w:rsidR="00DB03A6" w:rsidRPr="00964825">
        <w:rPr>
          <w:lang w:val="en-US" w:eastAsia="es-ES"/>
        </w:rPr>
        <w:t xml:space="preserve"> &gt;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xml:space="preserve"> </w:t>
      </w:r>
      <w:r w:rsidRPr="00964825">
        <w:rPr>
          <w:lang w:val="en-US" w:eastAsia="es-ES"/>
        </w:rPr>
        <w:t>V</w:t>
      </w:r>
      <w:r w:rsidR="00DB03A6" w:rsidRPr="00964825">
        <w:rPr>
          <w:lang w:val="en-US" w:eastAsia="es-ES"/>
        </w:rPr>
        <w:t xml:space="preserve"> </w:t>
      </w:r>
      <w:r w:rsidR="00964825">
        <w:rPr>
          <w:lang w:val="en-US" w:eastAsia="es-ES"/>
        </w:rPr>
        <w:t>returns</w:t>
      </w:r>
      <w:r w:rsidR="00DB03A6" w:rsidRPr="00964825">
        <w:rPr>
          <w:lang w:val="en-US" w:eastAsia="es-ES"/>
        </w:rPr>
        <w:t xml:space="preserve"> &lt; </w:t>
      </w:r>
      <w:r w:rsidR="008E6946" w:rsidRPr="00DB03A6">
        <w:rPr>
          <w:lang w:val="es-CO" w:eastAsia="es-ES"/>
        </w:rPr>
        <w:t>μ</w:t>
      </w:r>
      <w:r w:rsidR="008E6946" w:rsidRPr="008E6946">
        <w:rPr>
          <w:lang w:val="en-US" w:eastAsia="es-ES"/>
        </w:rPr>
        <w:t xml:space="preserve"> - </w:t>
      </w:r>
      <w:r w:rsidR="00DB03A6" w:rsidRPr="00DB03A6">
        <w:rPr>
          <w:lang w:val="es-CO" w:eastAsia="es-ES"/>
        </w:rPr>
        <w:t>σ</w:t>
      </w:r>
      <w:r w:rsidR="00DB03A6" w:rsidRPr="00964825">
        <w:rPr>
          <w:lang w:val="en-US" w:eastAsia="es-ES"/>
        </w:rPr>
        <w:t>: 1</w:t>
      </w:r>
      <w:r w:rsidRPr="00964825">
        <w:rPr>
          <w:lang w:val="en-US" w:eastAsia="es-ES"/>
        </w:rPr>
        <w:t xml:space="preserve"> </w:t>
      </w:r>
      <w:r w:rsidR="00964825" w:rsidRPr="00964825">
        <w:rPr>
          <w:lang w:val="en-US" w:eastAsia="es-ES"/>
        </w:rPr>
        <w:t>Sino</w:t>
      </w:r>
      <w:r w:rsidRPr="00964825">
        <w:rPr>
          <w:lang w:val="en-US" w:eastAsia="es-ES"/>
        </w:rPr>
        <w:t xml:space="preserve"> 0</w:t>
      </w:r>
    </w:p>
    <w:p w14:paraId="7D0575DB" w14:textId="731AE67D" w:rsidR="005D585B" w:rsidRDefault="005D585B" w:rsidP="005D585B">
      <w:pPr>
        <w:pStyle w:val="ListParagraph"/>
        <w:numPr>
          <w:ilvl w:val="0"/>
          <w:numId w:val="20"/>
        </w:numPr>
        <w:jc w:val="both"/>
        <w:rPr>
          <w:lang w:val="en-US" w:eastAsia="es-ES"/>
        </w:rPr>
      </w:pPr>
      <w:r w:rsidRPr="00964825">
        <w:rPr>
          <w:lang w:val="en-US" w:eastAsia="es-ES"/>
        </w:rPr>
        <w:t xml:space="preserve">Si value &gt; </w:t>
      </w:r>
      <w:r w:rsidR="008E6946" w:rsidRPr="00DB03A6">
        <w:rPr>
          <w:lang w:val="es-CO" w:eastAsia="es-ES"/>
        </w:rPr>
        <w:t>μ</w:t>
      </w:r>
      <w:r w:rsidR="008E6946" w:rsidRPr="008E6946">
        <w:rPr>
          <w:lang w:val="en-US" w:eastAsia="es-ES"/>
        </w:rPr>
        <w:t xml:space="preserve"> + </w:t>
      </w:r>
      <w:r w:rsidRPr="00DB03A6">
        <w:rPr>
          <w:lang w:val="es-CO" w:eastAsia="es-ES"/>
        </w:rPr>
        <w:t>σ</w:t>
      </w:r>
      <w:r w:rsidR="008E6946">
        <w:rPr>
          <w:lang w:val="en-US" w:eastAsia="es-ES"/>
        </w:rPr>
        <w:t xml:space="preserve"> </w:t>
      </w:r>
      <w:r w:rsidRPr="00964825">
        <w:rPr>
          <w:lang w:val="en-US" w:eastAsia="es-ES"/>
        </w:rPr>
        <w:t xml:space="preserve">V value &lt; </w:t>
      </w:r>
      <w:r w:rsidR="008E6946" w:rsidRPr="00DB03A6">
        <w:rPr>
          <w:lang w:val="es-CO" w:eastAsia="es-ES"/>
        </w:rPr>
        <w:t>μ</w:t>
      </w:r>
      <w:r w:rsidR="008E6946" w:rsidRPr="00221817">
        <w:rPr>
          <w:lang w:val="en-US" w:eastAsia="es-ES"/>
        </w:rPr>
        <w:t xml:space="preserve"> - </w:t>
      </w:r>
      <w:r w:rsidRPr="00DB03A6">
        <w:rPr>
          <w:lang w:val="es-CO" w:eastAsia="es-ES"/>
        </w:rPr>
        <w:t>σ</w:t>
      </w:r>
      <w:r w:rsidRPr="00964825">
        <w:rPr>
          <w:lang w:val="en-US" w:eastAsia="es-ES"/>
        </w:rPr>
        <w:t xml:space="preserve">: 1 </w:t>
      </w:r>
      <w:r w:rsidR="00964825" w:rsidRPr="00964825">
        <w:rPr>
          <w:lang w:val="en-US" w:eastAsia="es-ES"/>
        </w:rPr>
        <w:t>S</w:t>
      </w:r>
      <w:r w:rsidRPr="00964825">
        <w:rPr>
          <w:lang w:val="en-US" w:eastAsia="es-ES"/>
        </w:rPr>
        <w:t>ino 0</w:t>
      </w:r>
    </w:p>
    <w:p w14:paraId="100FA8DF" w14:textId="7A375850" w:rsidR="00995543" w:rsidRPr="00E13A22" w:rsidRDefault="00E13A22" w:rsidP="00E13A22">
      <w:pPr>
        <w:jc w:val="both"/>
        <w:rPr>
          <w:lang w:val="es-CO" w:eastAsia="es-ES"/>
        </w:rPr>
      </w:pPr>
      <w:r>
        <w:rPr>
          <w:lang w:eastAsia="es-ES"/>
        </w:rPr>
        <w:t xml:space="preserve">El índice con mayor cantidad de data extraída de Google y </w:t>
      </w:r>
      <w:proofErr w:type="spellStart"/>
      <w:r>
        <w:rPr>
          <w:lang w:eastAsia="es-ES"/>
        </w:rPr>
        <w:t>yahoo</w:t>
      </w:r>
      <w:proofErr w:type="spellEnd"/>
      <w:r>
        <w:rPr>
          <w:lang w:eastAsia="es-ES"/>
        </w:rPr>
        <w:t xml:space="preserve"> entre 2012-01-01 y 2019-12-31 es el IBEX con un </w:t>
      </w:r>
      <w:proofErr w:type="spellStart"/>
      <w:r>
        <w:rPr>
          <w:lang w:eastAsia="es-ES"/>
        </w:rPr>
        <w:t>tama</w:t>
      </w:r>
      <w:r>
        <w:rPr>
          <w:lang w:val="es-CO" w:eastAsia="es-ES"/>
        </w:rPr>
        <w:t>ño</w:t>
      </w:r>
      <w:proofErr w:type="spellEnd"/>
      <w:r>
        <w:rPr>
          <w:lang w:val="es-CO" w:eastAsia="es-ES"/>
        </w:rPr>
        <w:t xml:space="preserve"> en cada serie de 2031. Las series más balanceadas en cuanto a misma cantidad de ceros y unos son la S</w:t>
      </w:r>
      <w:r w:rsidRPr="003F2E67">
        <w:rPr>
          <w:lang w:val="es-CO" w:eastAsia="es-ES"/>
        </w:rPr>
        <w:t>&amp;</w:t>
      </w:r>
      <w:r>
        <w:rPr>
          <w:lang w:val="es-CO" w:eastAsia="es-ES"/>
        </w:rPr>
        <w:t>P500 para las tendencias con 1179 0’s y 820 1’s, es decir, una relación de 1.4:</w:t>
      </w:r>
      <w:r w:rsidR="00507E74">
        <w:rPr>
          <w:lang w:val="es-CO" w:eastAsia="es-ES"/>
        </w:rPr>
        <w:t>1</w:t>
      </w:r>
      <w:r>
        <w:rPr>
          <w:lang w:val="es-CO" w:eastAsia="es-ES"/>
        </w:rPr>
        <w:t xml:space="preserve">, y el DAX30 para la </w:t>
      </w:r>
      <w:proofErr w:type="spellStart"/>
      <w:r>
        <w:rPr>
          <w:lang w:val="es-CO" w:eastAsia="es-ES"/>
        </w:rPr>
        <w:t>finance</w:t>
      </w:r>
      <w:proofErr w:type="spellEnd"/>
      <w:r>
        <w:rPr>
          <w:lang w:val="es-CO" w:eastAsia="es-ES"/>
        </w:rPr>
        <w:t xml:space="preserve"> con 1494 0’s y 514 1’s, es decir, una relación de 2.9:1. La </w:t>
      </w:r>
      <w:r w:rsidR="00110983">
        <w:rPr>
          <w:lang w:val="es-CO" w:eastAsia="es-ES"/>
        </w:rPr>
        <w:t>precisión</w:t>
      </w:r>
      <w:r>
        <w:rPr>
          <w:lang w:val="es-CO" w:eastAsia="es-ES"/>
        </w:rPr>
        <w:t xml:space="preserve"> </w:t>
      </w:r>
      <w:r w:rsidR="005A31A8">
        <w:rPr>
          <w:lang w:val="es-CO" w:eastAsia="es-ES"/>
        </w:rPr>
        <w:t xml:space="preserve">en el </w:t>
      </w:r>
      <w:r w:rsidR="00253B63">
        <w:rPr>
          <w:lang w:val="es-CO" w:eastAsia="es-ES"/>
        </w:rPr>
        <w:t>índice</w:t>
      </w:r>
      <w:r w:rsidR="005A31A8">
        <w:rPr>
          <w:lang w:val="es-CO" w:eastAsia="es-ES"/>
        </w:rPr>
        <w:t xml:space="preserve">  S</w:t>
      </w:r>
      <w:r w:rsidR="005A31A8" w:rsidRPr="003F2E67">
        <w:rPr>
          <w:lang w:val="es-CO" w:eastAsia="es-ES"/>
        </w:rPr>
        <w:t>&amp;</w:t>
      </w:r>
      <w:r w:rsidR="005A31A8">
        <w:rPr>
          <w:lang w:val="es-CO" w:eastAsia="es-ES"/>
        </w:rPr>
        <w:t xml:space="preserve">P500 </w:t>
      </w:r>
      <w:r>
        <w:rPr>
          <w:lang w:val="es-CO" w:eastAsia="es-ES"/>
        </w:rPr>
        <w:t xml:space="preserve">como </w:t>
      </w:r>
      <w:r w:rsidR="00110983">
        <w:rPr>
          <w:lang w:val="es-CO" w:eastAsia="es-ES"/>
        </w:rPr>
        <w:t>61,54</w:t>
      </w:r>
      <w:r>
        <w:rPr>
          <w:lang w:val="es-CO" w:eastAsia="es-ES"/>
        </w:rPr>
        <w:t>% la cual parece aportar una pequeña cantidad de información a la hora de predecir eventos de gran volatilidad.</w:t>
      </w:r>
      <w:r w:rsidR="005A31A8">
        <w:rPr>
          <w:lang w:val="es-CO" w:eastAsia="es-ES"/>
        </w:rPr>
        <w:t xml:space="preserve"> </w:t>
      </w:r>
      <w:r w:rsidR="00EF053B">
        <w:rPr>
          <w:lang w:val="es-CO" w:eastAsia="es-ES"/>
        </w:rPr>
        <w:t xml:space="preserve">La precisión </w:t>
      </w:r>
      <w:r w:rsidR="00C8757B">
        <w:rPr>
          <w:lang w:val="es-CO" w:eastAsia="es-ES"/>
        </w:rPr>
        <w:t xml:space="preserve">medida en el índice DAX30 es del </w:t>
      </w:r>
      <w:r w:rsidR="00EF053B">
        <w:rPr>
          <w:lang w:val="es-CO" w:eastAsia="es-ES"/>
        </w:rPr>
        <w:t>61,49</w:t>
      </w:r>
      <w:r w:rsidR="00C8757B">
        <w:rPr>
          <w:lang w:val="es-CO" w:eastAsia="es-ES"/>
        </w:rPr>
        <w:t>% la cual está relativamente cerca a la obtenida en el índice S</w:t>
      </w:r>
      <w:r w:rsidR="00C8757B" w:rsidRPr="00964825">
        <w:rPr>
          <w:lang w:val="es-CO" w:eastAsia="es-ES"/>
        </w:rPr>
        <w:t>&amp;</w:t>
      </w:r>
      <w:r w:rsidR="00C8757B">
        <w:rPr>
          <w:lang w:val="es-CO" w:eastAsia="es-ES"/>
        </w:rPr>
        <w:t>P500.</w:t>
      </w:r>
      <w:r w:rsidR="00021688">
        <w:rPr>
          <w:rStyle w:val="SubtleEmphasis"/>
          <w:i w:val="0"/>
          <w:iCs w:val="0"/>
          <w:color w:val="auto"/>
          <w:lang w:val="es-CO" w:eastAsia="es-ES"/>
        </w:rPr>
        <w:t xml:space="preserve"> </w:t>
      </w:r>
      <w:r w:rsidR="00021688">
        <w:rPr>
          <w:lang w:val="es-CO" w:eastAsia="es-ES"/>
        </w:rPr>
        <w:t>Relativo al índice IBEX35 se obtuvo una precisión de</w:t>
      </w:r>
      <w:r w:rsidR="00507E74">
        <w:rPr>
          <w:lang w:val="es-CO" w:eastAsia="es-ES"/>
        </w:rPr>
        <w:t xml:space="preserve">l 60,3% y una relación de 0’s a 1’s en la serie de tendencias de 1.4:1 y la de </w:t>
      </w:r>
      <w:proofErr w:type="spellStart"/>
      <w:r w:rsidR="00507E74">
        <w:rPr>
          <w:lang w:val="es-CO" w:eastAsia="es-ES"/>
        </w:rPr>
        <w:t>finance</w:t>
      </w:r>
      <w:proofErr w:type="spellEnd"/>
      <w:r w:rsidR="00507E74">
        <w:rPr>
          <w:lang w:val="es-CO" w:eastAsia="es-ES"/>
        </w:rPr>
        <w:t xml:space="preserve"> sobre 3:1</w:t>
      </w:r>
      <w:r w:rsidR="009F1CDE">
        <w:rPr>
          <w:lang w:val="es-CO" w:eastAsia="es-ES"/>
        </w:rPr>
        <w:t xml:space="preserve">, por lo cual podemos ver que el modelo tuvo </w:t>
      </w:r>
      <w:r w:rsidR="00EF053B">
        <w:rPr>
          <w:lang w:val="es-CO" w:eastAsia="es-ES"/>
        </w:rPr>
        <w:t>peor</w:t>
      </w:r>
      <w:r w:rsidR="009F1CDE">
        <w:rPr>
          <w:lang w:val="es-CO" w:eastAsia="es-ES"/>
        </w:rPr>
        <w:t xml:space="preserve"> desempeño sobre los índices S</w:t>
      </w:r>
      <w:r w:rsidR="009F1CDE" w:rsidRPr="009F1CDE">
        <w:rPr>
          <w:lang w:val="es-CO" w:eastAsia="es-ES"/>
        </w:rPr>
        <w:t>&amp;</w:t>
      </w:r>
      <w:r w:rsidR="009F1CDE">
        <w:rPr>
          <w:lang w:val="es-CO" w:eastAsia="es-ES"/>
        </w:rPr>
        <w:t>P500 y DAX30 que el IBEX35 siendo este ultimo ligeramente mas rico en datos; tamaño de serie de 2031 contra 2008 para el DAX30 y 1999 en el S</w:t>
      </w:r>
      <w:r w:rsidR="009F1CDE" w:rsidRPr="009F1CDE">
        <w:rPr>
          <w:lang w:val="es-CO" w:eastAsia="es-ES"/>
        </w:rPr>
        <w:t>&amp;</w:t>
      </w:r>
      <w:r w:rsidR="009F1CDE">
        <w:rPr>
          <w:lang w:val="es-CO" w:eastAsia="es-ES"/>
        </w:rPr>
        <w:t>P500.</w:t>
      </w:r>
    </w:p>
    <w:p w14:paraId="07DE9707" w14:textId="2C77E62D" w:rsidR="00C54173" w:rsidRDefault="00C54173" w:rsidP="0018374A">
      <w:pPr>
        <w:pStyle w:val="Heading1"/>
        <w:numPr>
          <w:ilvl w:val="1"/>
          <w:numId w:val="21"/>
        </w:numPr>
        <w:jc w:val="both"/>
        <w:rPr>
          <w:lang w:eastAsia="es-ES"/>
        </w:rPr>
      </w:pPr>
      <w:bookmarkStart w:id="39" w:name="_Toc52373248"/>
      <w:r>
        <w:rPr>
          <w:lang w:eastAsia="es-ES"/>
        </w:rPr>
        <w:t>Resultado</w:t>
      </w:r>
      <w:r w:rsidR="00415890">
        <w:rPr>
          <w:lang w:eastAsia="es-ES"/>
        </w:rPr>
        <w:t>s</w:t>
      </w:r>
      <w:bookmarkEnd w:id="39"/>
    </w:p>
    <w:p w14:paraId="687FA8F3" w14:textId="00C0AC52" w:rsidR="00A57F6A" w:rsidRDefault="00E95497" w:rsidP="0064742E">
      <w:pPr>
        <w:jc w:val="both"/>
        <w:rPr>
          <w:lang w:eastAsia="es-ES"/>
        </w:rPr>
      </w:pPr>
      <w:r>
        <w:rPr>
          <w:lang w:eastAsia="es-ES"/>
        </w:rPr>
        <w:t xml:space="preserve">Se conformaron 4 grupos para el análisis de resultados en los que se encuentran primeramente el grupo de los índices </w:t>
      </w:r>
      <w:r w:rsidR="00A57F6A">
        <w:rPr>
          <w:lang w:eastAsia="es-ES"/>
        </w:rPr>
        <w:t xml:space="preserve">bursátiles: </w:t>
      </w:r>
    </w:p>
    <w:p w14:paraId="7A9F6E19" w14:textId="1D22C066" w:rsidR="0064742E" w:rsidRPr="0064742E" w:rsidRDefault="0064742E" w:rsidP="0064742E">
      <w:pPr>
        <w:jc w:val="center"/>
        <w:rPr>
          <w:i/>
          <w:iCs/>
          <w:color w:val="808080" w:themeColor="text1" w:themeTint="7F"/>
          <w:lang w:val="en-US"/>
        </w:rPr>
      </w:pPr>
      <w:r>
        <w:rPr>
          <w:rStyle w:val="SubtleEmphasis"/>
        </w:rPr>
        <w:t xml:space="preserve">Tabla </w:t>
      </w:r>
      <w:r w:rsidR="00D8673C">
        <w:rPr>
          <w:rStyle w:val="SubtleEmphasis"/>
        </w:rPr>
        <w:t>8</w:t>
      </w:r>
    </w:p>
    <w:tbl>
      <w:tblPr>
        <w:tblW w:w="4820" w:type="dxa"/>
        <w:jc w:val="center"/>
        <w:tblCellMar>
          <w:left w:w="70" w:type="dxa"/>
          <w:right w:w="70" w:type="dxa"/>
        </w:tblCellMar>
        <w:tblLook w:val="04A0" w:firstRow="1" w:lastRow="0" w:firstColumn="1" w:lastColumn="0" w:noHBand="0" w:noVBand="1"/>
      </w:tblPr>
      <w:tblGrid>
        <w:gridCol w:w="3060"/>
        <w:gridCol w:w="821"/>
        <w:gridCol w:w="976"/>
      </w:tblGrid>
      <w:tr w:rsidR="00A57F6A" w:rsidRPr="00A57F6A" w14:paraId="02890ABB" w14:textId="77777777" w:rsidTr="00A57F6A">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4773CEE"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 </w:t>
            </w:r>
          </w:p>
        </w:tc>
        <w:tc>
          <w:tcPr>
            <w:tcW w:w="800" w:type="dxa"/>
            <w:tcBorders>
              <w:top w:val="single" w:sz="4" w:space="0" w:color="auto"/>
              <w:left w:val="nil"/>
              <w:bottom w:val="single" w:sz="4" w:space="0" w:color="auto"/>
              <w:right w:val="single" w:sz="4" w:space="0" w:color="auto"/>
            </w:tcBorders>
            <w:shd w:val="clear" w:color="000000" w:fill="000000"/>
            <w:noWrap/>
            <w:hideMark/>
          </w:tcPr>
          <w:p w14:paraId="2D695C5D"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r w:rsidRPr="00A57F6A">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3E0936D3" w14:textId="77777777" w:rsidR="00A57F6A" w:rsidRPr="00A57F6A" w:rsidRDefault="00A57F6A" w:rsidP="0064742E">
            <w:pPr>
              <w:spacing w:after="0" w:line="240" w:lineRule="auto"/>
              <w:jc w:val="both"/>
              <w:rPr>
                <w:rFonts w:ascii="Calibri" w:eastAsia="Times New Roman" w:hAnsi="Calibri" w:cs="Calibri"/>
                <w:b/>
                <w:bCs/>
                <w:color w:val="FFFFFF"/>
                <w:lang w:val="es-CO" w:eastAsia="es-CO"/>
              </w:rPr>
            </w:pPr>
            <w:proofErr w:type="spellStart"/>
            <w:r w:rsidRPr="00A57F6A">
              <w:rPr>
                <w:rFonts w:ascii="Calibri" w:eastAsia="Times New Roman" w:hAnsi="Calibri" w:cs="Calibri"/>
                <w:b/>
                <w:bCs/>
                <w:color w:val="FFFFFF"/>
                <w:lang w:val="es-CO" w:eastAsia="es-CO"/>
              </w:rPr>
              <w:t>value</w:t>
            </w:r>
            <w:proofErr w:type="spellEnd"/>
          </w:p>
        </w:tc>
      </w:tr>
      <w:tr w:rsidR="00A57F6A" w:rsidRPr="00A57F6A" w14:paraId="2BDAC0EE"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E6D65BF"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richest_data_stock</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5E54AF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^IBEX</w:t>
            </w:r>
          </w:p>
        </w:tc>
        <w:tc>
          <w:tcPr>
            <w:tcW w:w="960" w:type="dxa"/>
            <w:tcBorders>
              <w:top w:val="nil"/>
              <w:left w:val="nil"/>
              <w:bottom w:val="single" w:sz="4" w:space="0" w:color="auto"/>
              <w:right w:val="single" w:sz="4" w:space="0" w:color="auto"/>
            </w:tcBorders>
            <w:shd w:val="clear" w:color="000000" w:fill="FFFFFF"/>
            <w:noWrap/>
            <w:vAlign w:val="bottom"/>
            <w:hideMark/>
          </w:tcPr>
          <w:p w14:paraId="687A033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4062</w:t>
            </w:r>
          </w:p>
        </w:tc>
      </w:tr>
      <w:tr w:rsidR="00A57F6A" w:rsidRPr="00A57F6A" w14:paraId="26B39EB1"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22843C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DBCF08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3465211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0,615405</w:t>
            </w:r>
          </w:p>
        </w:tc>
      </w:tr>
      <w:tr w:rsidR="00A57F6A" w:rsidRPr="00A57F6A" w14:paraId="5546168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3DBA146"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best_recall_weighted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BC6E46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083430F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0,559761</w:t>
            </w:r>
          </w:p>
        </w:tc>
      </w:tr>
      <w:tr w:rsidR="00A57F6A" w:rsidRPr="00A57F6A" w14:paraId="2101F3F0"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7CDBA48A"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most_balanced_binary_trend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11443E5E"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^GSPC</w:t>
            </w:r>
          </w:p>
        </w:tc>
        <w:tc>
          <w:tcPr>
            <w:tcW w:w="960" w:type="dxa"/>
            <w:tcBorders>
              <w:top w:val="nil"/>
              <w:left w:val="nil"/>
              <w:bottom w:val="single" w:sz="4" w:space="0" w:color="auto"/>
              <w:right w:val="single" w:sz="4" w:space="0" w:color="auto"/>
            </w:tcBorders>
            <w:shd w:val="clear" w:color="000000" w:fill="FFFFFF"/>
            <w:noWrap/>
            <w:vAlign w:val="bottom"/>
            <w:hideMark/>
          </w:tcPr>
          <w:p w14:paraId="021955E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*1</w:t>
            </w:r>
          </w:p>
        </w:tc>
      </w:tr>
      <w:tr w:rsidR="00A57F6A" w:rsidRPr="00A57F6A" w14:paraId="24031CB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F7F051"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lastRenderedPageBreak/>
              <w:t>most_balanced_binary_finance</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CCB31C2"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^GDAXI</w:t>
            </w:r>
          </w:p>
        </w:tc>
        <w:tc>
          <w:tcPr>
            <w:tcW w:w="960" w:type="dxa"/>
            <w:tcBorders>
              <w:top w:val="nil"/>
              <w:left w:val="nil"/>
              <w:bottom w:val="single" w:sz="4" w:space="0" w:color="auto"/>
              <w:right w:val="single" w:sz="4" w:space="0" w:color="auto"/>
            </w:tcBorders>
            <w:shd w:val="clear" w:color="000000" w:fill="FFFFFF"/>
            <w:noWrap/>
            <w:vAlign w:val="bottom"/>
            <w:hideMark/>
          </w:tcPr>
          <w:p w14:paraId="7A40D39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*2</w:t>
            </w:r>
          </w:p>
        </w:tc>
      </w:tr>
      <w:tr w:rsidR="00A57F6A" w:rsidRPr="00A57F6A" w14:paraId="60EF0D5B"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26710A2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median_precision_weighted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599FF939"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6928E53C"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r w:rsidR="00A57F6A" w:rsidRPr="00A57F6A" w14:paraId="3F68F105" w14:textId="77777777" w:rsidTr="00A57F6A">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4DE03EBD"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proofErr w:type="spellStart"/>
            <w:r w:rsidRPr="00A57F6A">
              <w:rPr>
                <w:rFonts w:ascii="Calibri" w:eastAsia="Times New Roman" w:hAnsi="Calibri" w:cs="Calibri"/>
                <w:color w:val="000000"/>
                <w:lang w:val="es-CO" w:eastAsia="es-CO"/>
              </w:rPr>
              <w:t>median_recall_weighted</w:t>
            </w:r>
            <w:proofErr w:type="spellEnd"/>
          </w:p>
        </w:tc>
        <w:tc>
          <w:tcPr>
            <w:tcW w:w="800" w:type="dxa"/>
            <w:tcBorders>
              <w:top w:val="nil"/>
              <w:left w:val="nil"/>
              <w:bottom w:val="single" w:sz="4" w:space="0" w:color="auto"/>
              <w:right w:val="single" w:sz="4" w:space="0" w:color="auto"/>
            </w:tcBorders>
            <w:shd w:val="clear" w:color="000000" w:fill="FFFFFF"/>
            <w:noWrap/>
            <w:vAlign w:val="bottom"/>
            <w:hideMark/>
          </w:tcPr>
          <w:p w14:paraId="2ED3BAF8"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0BB87B90" w14:textId="77777777" w:rsidR="00A57F6A" w:rsidRPr="00A57F6A" w:rsidRDefault="00A57F6A" w:rsidP="0064742E">
            <w:pPr>
              <w:spacing w:after="0" w:line="240" w:lineRule="auto"/>
              <w:jc w:val="both"/>
              <w:rPr>
                <w:rFonts w:ascii="Calibri" w:eastAsia="Times New Roman" w:hAnsi="Calibri" w:cs="Calibri"/>
                <w:color w:val="000000"/>
                <w:lang w:val="es-CO" w:eastAsia="es-CO"/>
              </w:rPr>
            </w:pPr>
            <w:r w:rsidRPr="00A57F6A">
              <w:rPr>
                <w:rFonts w:ascii="Calibri" w:eastAsia="Times New Roman" w:hAnsi="Calibri" w:cs="Calibri"/>
                <w:color w:val="000000"/>
                <w:lang w:val="es-CO" w:eastAsia="es-CO"/>
              </w:rPr>
              <w:t>0,611139</w:t>
            </w:r>
          </w:p>
        </w:tc>
      </w:tr>
    </w:tbl>
    <w:p w14:paraId="727C8819" w14:textId="77777777" w:rsidR="00A57F6A" w:rsidRDefault="00A57F6A" w:rsidP="0064742E">
      <w:pPr>
        <w:jc w:val="both"/>
        <w:rPr>
          <w:lang w:eastAsia="es-ES"/>
        </w:rPr>
      </w:pPr>
    </w:p>
    <w:p w14:paraId="7333FCD8" w14:textId="43718B70" w:rsidR="00415890" w:rsidRDefault="003F2E67" w:rsidP="0064742E">
      <w:pPr>
        <w:jc w:val="both"/>
        <w:rPr>
          <w:lang w:val="es-CO" w:eastAsia="es-ES"/>
        </w:rPr>
      </w:pPr>
      <w:r>
        <w:rPr>
          <w:lang w:val="es-CO" w:eastAsia="es-ES"/>
        </w:rPr>
        <w:t>Respecto de la precisión encontramos que la mayor precisión en la predicción se encuentra en el S</w:t>
      </w:r>
      <w:r w:rsidRPr="003F2E67">
        <w:rPr>
          <w:lang w:val="es-CO" w:eastAsia="es-ES"/>
        </w:rPr>
        <w:t>&amp;</w:t>
      </w:r>
      <w:r>
        <w:rPr>
          <w:lang w:val="es-CO" w:eastAsia="es-ES"/>
        </w:rPr>
        <w:t>P 500 con un 61.54%, y la mayor ratio de verdaderos positivos (</w:t>
      </w:r>
      <w:proofErr w:type="spellStart"/>
      <w:r>
        <w:rPr>
          <w:lang w:val="es-CO" w:eastAsia="es-ES"/>
        </w:rPr>
        <w:t>recall</w:t>
      </w:r>
      <w:proofErr w:type="spellEnd"/>
      <w:r>
        <w:rPr>
          <w:lang w:val="es-CO" w:eastAsia="es-ES"/>
        </w:rPr>
        <w:t>) en el DAX30 con un 55,97%</w:t>
      </w:r>
      <w:r w:rsidR="00402F2A">
        <w:rPr>
          <w:lang w:val="es-CO" w:eastAsia="es-ES"/>
        </w:rPr>
        <w:t xml:space="preserve">. La precisión y </w:t>
      </w:r>
      <w:proofErr w:type="spellStart"/>
      <w:r w:rsidR="00402F2A">
        <w:rPr>
          <w:lang w:val="es-CO" w:eastAsia="es-ES"/>
        </w:rPr>
        <w:t>recall</w:t>
      </w:r>
      <w:proofErr w:type="spellEnd"/>
      <w:r w:rsidR="00402F2A">
        <w:rPr>
          <w:lang w:val="es-CO" w:eastAsia="es-ES"/>
        </w:rPr>
        <w:t xml:space="preserve"> media se encuentran en un 61,11%.</w:t>
      </w:r>
    </w:p>
    <w:p w14:paraId="22C65E88" w14:textId="53F7F7B5" w:rsidR="002765F6" w:rsidRDefault="00402F2A" w:rsidP="0064742E">
      <w:pPr>
        <w:jc w:val="both"/>
        <w:rPr>
          <w:lang w:val="es-CO" w:eastAsia="es-ES"/>
        </w:rPr>
      </w:pPr>
      <w:r>
        <w:rPr>
          <w:lang w:val="es-CO" w:eastAsia="es-ES"/>
        </w:rPr>
        <w:t xml:space="preserve">Relativo a los índices cuyas series binarias </w:t>
      </w:r>
      <w:r w:rsidR="0064742E">
        <w:rPr>
          <w:lang w:val="es-CO" w:eastAsia="es-ES"/>
        </w:rPr>
        <w:t>están</w:t>
      </w:r>
      <w:r>
        <w:rPr>
          <w:lang w:val="es-CO" w:eastAsia="es-ES"/>
        </w:rPr>
        <w:t xml:space="preserve"> </w:t>
      </w:r>
      <w:r w:rsidR="0033277D">
        <w:rPr>
          <w:lang w:val="es-CO" w:eastAsia="es-ES"/>
        </w:rPr>
        <w:t>más</w:t>
      </w:r>
      <w:r>
        <w:rPr>
          <w:lang w:val="es-CO" w:eastAsia="es-ES"/>
        </w:rPr>
        <w:t xml:space="preserve"> balanceadas, encontramos que, para el S</w:t>
      </w:r>
      <w:r w:rsidRPr="003F2E67">
        <w:rPr>
          <w:lang w:val="es-CO" w:eastAsia="es-ES"/>
        </w:rPr>
        <w:t>&amp;</w:t>
      </w:r>
      <w:r>
        <w:rPr>
          <w:lang w:val="es-CO" w:eastAsia="es-ES"/>
        </w:rPr>
        <w:t xml:space="preserve">P 500 la precisión es de un 61.54% y </w:t>
      </w:r>
      <w:r w:rsidR="0064742E">
        <w:rPr>
          <w:lang w:val="es-CO" w:eastAsia="es-ES"/>
        </w:rPr>
        <w:t>una ratio</w:t>
      </w:r>
      <w:r>
        <w:rPr>
          <w:lang w:val="es-CO" w:eastAsia="es-ES"/>
        </w:rPr>
        <w:t xml:space="preserve"> de verdaderos positivos de 52,42%, con la siguiente matriz de confusión:</w:t>
      </w:r>
    </w:p>
    <w:p w14:paraId="79D56E6F" w14:textId="66C49C28" w:rsidR="0064742E" w:rsidRPr="0064742E" w:rsidRDefault="0064742E" w:rsidP="0064742E">
      <w:pPr>
        <w:jc w:val="center"/>
        <w:rPr>
          <w:i/>
          <w:iCs/>
          <w:color w:val="808080" w:themeColor="text1" w:themeTint="7F"/>
          <w:lang w:val="en-US"/>
        </w:rPr>
      </w:pPr>
      <w:r>
        <w:rPr>
          <w:rStyle w:val="SubtleEmphasis"/>
        </w:rPr>
        <w:t xml:space="preserve">Tabla </w:t>
      </w:r>
      <w:r w:rsidR="00D8673C">
        <w:rPr>
          <w:rStyle w:val="SubtleEmphasis"/>
        </w:rPr>
        <w:t>9</w:t>
      </w:r>
    </w:p>
    <w:tbl>
      <w:tblPr>
        <w:tblW w:w="5400" w:type="dxa"/>
        <w:jc w:val="center"/>
        <w:tblCellMar>
          <w:left w:w="70" w:type="dxa"/>
          <w:right w:w="70" w:type="dxa"/>
        </w:tblCellMar>
        <w:tblLook w:val="04A0" w:firstRow="1" w:lastRow="0" w:firstColumn="1" w:lastColumn="0" w:noHBand="0" w:noVBand="1"/>
      </w:tblPr>
      <w:tblGrid>
        <w:gridCol w:w="1540"/>
        <w:gridCol w:w="1900"/>
        <w:gridCol w:w="1960"/>
      </w:tblGrid>
      <w:tr w:rsidR="00402F2A" w:rsidRPr="00402F2A" w14:paraId="4D8B58BA" w14:textId="77777777" w:rsidTr="0064742E">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14:paraId="61CE3117" w14:textId="2BC244DD" w:rsidR="00402F2A" w:rsidRPr="0080251D" w:rsidRDefault="0080251D" w:rsidP="0080251D">
            <w:pPr>
              <w:spacing w:after="0" w:line="240" w:lineRule="auto"/>
              <w:jc w:val="center"/>
              <w:rPr>
                <w:rFonts w:ascii="Calibri" w:eastAsia="Times New Roman" w:hAnsi="Calibri" w:cs="Calibri"/>
                <w:b/>
                <w:bCs/>
                <w:lang w:val="en-US" w:eastAsia="es-CO"/>
              </w:rPr>
            </w:pPr>
            <w:r>
              <w:rPr>
                <w:rFonts w:ascii="Calibri" w:eastAsia="Times New Roman" w:hAnsi="Calibri" w:cs="Calibri"/>
                <w:b/>
                <w:bCs/>
                <w:lang w:val="es-CO" w:eastAsia="es-CO"/>
              </w:rPr>
              <w:t>S</w:t>
            </w:r>
            <w:r>
              <w:rPr>
                <w:rFonts w:ascii="Calibri" w:eastAsia="Times New Roman" w:hAnsi="Calibri" w:cs="Calibri"/>
                <w:b/>
                <w:bCs/>
                <w:lang w:val="en-US" w:eastAsia="es-CO"/>
              </w:rPr>
              <w:t>&amp;P500</w:t>
            </w:r>
          </w:p>
        </w:tc>
        <w:tc>
          <w:tcPr>
            <w:tcW w:w="1900" w:type="dxa"/>
            <w:tcBorders>
              <w:top w:val="single" w:sz="4" w:space="0" w:color="auto"/>
              <w:left w:val="nil"/>
              <w:bottom w:val="single" w:sz="4" w:space="0" w:color="auto"/>
              <w:right w:val="single" w:sz="4" w:space="0" w:color="auto"/>
            </w:tcBorders>
            <w:shd w:val="clear" w:color="auto" w:fill="auto"/>
            <w:noWrap/>
            <w:hideMark/>
          </w:tcPr>
          <w:p w14:paraId="3E3E1AD8" w14:textId="2A666706"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F98A1FD" w14:textId="31C86C7F" w:rsidR="00402F2A" w:rsidRPr="00402F2A" w:rsidRDefault="0064742E" w:rsidP="0064742E">
            <w:pPr>
              <w:spacing w:after="0" w:line="240" w:lineRule="auto"/>
              <w:jc w:val="both"/>
              <w:rPr>
                <w:rFonts w:ascii="Calibri" w:eastAsia="Times New Roman" w:hAnsi="Calibri" w:cs="Calibri"/>
                <w:b/>
                <w:bCs/>
                <w:lang w:val="es-CO" w:eastAsia="es-CO"/>
              </w:rPr>
            </w:pPr>
            <w:r w:rsidRPr="00402F2A">
              <w:rPr>
                <w:rFonts w:ascii="Calibri" w:eastAsia="Times New Roman" w:hAnsi="Calibri" w:cs="Calibri"/>
                <w:b/>
                <w:bCs/>
                <w:lang w:val="es-CO" w:eastAsia="es-CO"/>
              </w:rPr>
              <w:t>predicción</w:t>
            </w:r>
            <w:r w:rsidR="00402F2A" w:rsidRPr="00402F2A">
              <w:rPr>
                <w:rFonts w:ascii="Calibri" w:eastAsia="Times New Roman" w:hAnsi="Calibri" w:cs="Calibri"/>
                <w:b/>
                <w:bCs/>
                <w:lang w:val="es-CO" w:eastAsia="es-CO"/>
              </w:rPr>
              <w:t xml:space="preserve"> negativa</w:t>
            </w:r>
          </w:p>
        </w:tc>
      </w:tr>
      <w:tr w:rsidR="00402F2A" w:rsidRPr="00402F2A" w14:paraId="3A70B18C"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75D7AE1C"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E3F6081"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173</w:t>
            </w:r>
          </w:p>
        </w:tc>
        <w:tc>
          <w:tcPr>
            <w:tcW w:w="1960" w:type="dxa"/>
            <w:tcBorders>
              <w:top w:val="nil"/>
              <w:left w:val="nil"/>
              <w:bottom w:val="single" w:sz="4" w:space="0" w:color="auto"/>
              <w:right w:val="single" w:sz="4" w:space="0" w:color="auto"/>
            </w:tcBorders>
            <w:shd w:val="clear" w:color="auto" w:fill="auto"/>
            <w:noWrap/>
            <w:vAlign w:val="bottom"/>
            <w:hideMark/>
          </w:tcPr>
          <w:p w14:paraId="10662A4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304</w:t>
            </w:r>
          </w:p>
        </w:tc>
      </w:tr>
      <w:tr w:rsidR="00402F2A" w:rsidRPr="00402F2A" w14:paraId="4A9CC696" w14:textId="77777777" w:rsidTr="0064742E">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05813D7"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DFDD9A0"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647</w:t>
            </w:r>
          </w:p>
        </w:tc>
        <w:tc>
          <w:tcPr>
            <w:tcW w:w="1960" w:type="dxa"/>
            <w:tcBorders>
              <w:top w:val="nil"/>
              <w:left w:val="nil"/>
              <w:bottom w:val="single" w:sz="4" w:space="0" w:color="auto"/>
              <w:right w:val="single" w:sz="4" w:space="0" w:color="auto"/>
            </w:tcBorders>
            <w:shd w:val="clear" w:color="auto" w:fill="auto"/>
            <w:noWrap/>
            <w:vAlign w:val="bottom"/>
            <w:hideMark/>
          </w:tcPr>
          <w:p w14:paraId="2E92A3A5" w14:textId="77777777" w:rsidR="00402F2A" w:rsidRPr="00402F2A" w:rsidRDefault="00402F2A" w:rsidP="0064742E">
            <w:pPr>
              <w:spacing w:after="0" w:line="240" w:lineRule="auto"/>
              <w:jc w:val="both"/>
              <w:rPr>
                <w:rFonts w:ascii="Calibri" w:eastAsia="Times New Roman" w:hAnsi="Calibri" w:cs="Calibri"/>
                <w:color w:val="000000"/>
                <w:lang w:val="es-CO" w:eastAsia="es-CO"/>
              </w:rPr>
            </w:pPr>
            <w:r w:rsidRPr="00402F2A">
              <w:rPr>
                <w:rFonts w:ascii="Calibri" w:eastAsia="Times New Roman" w:hAnsi="Calibri" w:cs="Calibri"/>
                <w:color w:val="000000"/>
                <w:lang w:val="es-CO" w:eastAsia="es-CO"/>
              </w:rPr>
              <w:t>875</w:t>
            </w:r>
          </w:p>
        </w:tc>
      </w:tr>
    </w:tbl>
    <w:p w14:paraId="7F82547B" w14:textId="76826179" w:rsidR="00722622" w:rsidRDefault="00722622" w:rsidP="006E0B8A">
      <w:pPr>
        <w:jc w:val="center"/>
        <w:rPr>
          <w:lang w:val="es-CO" w:eastAsia="es-ES"/>
        </w:rPr>
      </w:pPr>
      <w:r w:rsidRPr="00BC7F38">
        <w:rPr>
          <w:rStyle w:val="SubtleEmphasis"/>
        </w:rPr>
        <w:t>Imagen</w:t>
      </w:r>
      <w:r>
        <w:rPr>
          <w:rStyle w:val="SubtleEmphasis"/>
        </w:rPr>
        <w:t xml:space="preserve"> </w:t>
      </w:r>
      <w:r w:rsidR="0018374A">
        <w:rPr>
          <w:rStyle w:val="SubtleEmphasis"/>
        </w:rPr>
        <w:t>9</w:t>
      </w:r>
    </w:p>
    <w:p w14:paraId="103161C5" w14:textId="710D9C80" w:rsidR="00722622" w:rsidRDefault="0097594C" w:rsidP="00114840">
      <w:pPr>
        <w:jc w:val="center"/>
        <w:rPr>
          <w:lang w:val="es-CO" w:eastAsia="es-ES"/>
        </w:rPr>
      </w:pPr>
      <w:r>
        <w:rPr>
          <w:noProof/>
          <w:lang w:val="es-CO" w:eastAsia="es-ES"/>
        </w:rPr>
        <w:drawing>
          <wp:inline distT="0" distB="0" distL="0" distR="0" wp14:anchorId="70D0B89D" wp14:editId="2DA3695B">
            <wp:extent cx="540004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52625"/>
                    </a:xfrm>
                    <a:prstGeom prst="rect">
                      <a:avLst/>
                    </a:prstGeom>
                    <a:noFill/>
                    <a:ln>
                      <a:noFill/>
                    </a:ln>
                  </pic:spPr>
                </pic:pic>
              </a:graphicData>
            </a:graphic>
          </wp:inline>
        </w:drawing>
      </w:r>
    </w:p>
    <w:p w14:paraId="3BE41E59" w14:textId="22EA2DAD" w:rsidR="00722622" w:rsidRPr="00E41E57" w:rsidRDefault="0097594C" w:rsidP="00E41E57">
      <w:pPr>
        <w:jc w:val="center"/>
        <w:rPr>
          <w:i/>
          <w:iCs/>
          <w:color w:val="808080" w:themeColor="text1" w:themeTint="7F"/>
        </w:rPr>
      </w:pPr>
      <w:r>
        <w:rPr>
          <w:rStyle w:val="SubtleEmphasis"/>
        </w:rPr>
        <w:t>S</w:t>
      </w:r>
      <w:r w:rsidRPr="0097594C">
        <w:rPr>
          <w:rStyle w:val="SubtleEmphasis"/>
        </w:rPr>
        <w:t>&amp;P500</w:t>
      </w:r>
      <w:r>
        <w:rPr>
          <w:rStyle w:val="SubtleEmphasis"/>
        </w:rPr>
        <w:t xml:space="preserve">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0F22795E" w14:textId="435432E5" w:rsidR="0064742E" w:rsidRDefault="0064742E" w:rsidP="0064742E">
      <w:pPr>
        <w:jc w:val="both"/>
        <w:rPr>
          <w:lang w:val="es-CO" w:eastAsia="es-ES"/>
        </w:rPr>
      </w:pPr>
      <w:r>
        <w:rPr>
          <w:lang w:val="es-CO" w:eastAsia="es-ES"/>
        </w:rPr>
        <w:t xml:space="preserve">En referencia al índice DAX30 cuya </w:t>
      </w:r>
      <w:r w:rsidR="00871FFF">
        <w:rPr>
          <w:lang w:val="es-CO" w:eastAsia="es-ES"/>
        </w:rPr>
        <w:t xml:space="preserve">serie </w:t>
      </w:r>
      <w:proofErr w:type="spellStart"/>
      <w:r w:rsidR="00871FFF">
        <w:rPr>
          <w:lang w:val="es-CO" w:eastAsia="es-ES"/>
        </w:rPr>
        <w:t>finance</w:t>
      </w:r>
      <w:proofErr w:type="spellEnd"/>
      <w:r w:rsidR="00871FFF">
        <w:rPr>
          <w:lang w:val="es-CO" w:eastAsia="es-ES"/>
        </w:rPr>
        <w:t xml:space="preserve"> es la mejor balanceada, podemos ver que, la precisión es del 61.49% y una ratio de verdaderos positivos de 55.97% muy similar a la predicción en el S</w:t>
      </w:r>
      <w:r w:rsidR="00871FFF" w:rsidRPr="003F2E67">
        <w:rPr>
          <w:lang w:val="es-CO" w:eastAsia="es-ES"/>
        </w:rPr>
        <w:t>&amp;</w:t>
      </w:r>
      <w:r w:rsidR="00871FFF">
        <w:rPr>
          <w:lang w:val="es-CO" w:eastAsia="es-ES"/>
        </w:rPr>
        <w:t>P 500. Tenemos la siguiente matriz de confusión:</w:t>
      </w:r>
    </w:p>
    <w:p w14:paraId="7F6FAABC" w14:textId="1597175C" w:rsidR="00871FFF" w:rsidRPr="00871FFF" w:rsidRDefault="00871FFF" w:rsidP="00871FFF">
      <w:pPr>
        <w:jc w:val="center"/>
        <w:rPr>
          <w:i/>
          <w:iCs/>
          <w:color w:val="808080" w:themeColor="text1" w:themeTint="7F"/>
          <w:lang w:val="en-US"/>
        </w:rPr>
      </w:pPr>
      <w:r>
        <w:rPr>
          <w:rStyle w:val="SubtleEmphasis"/>
        </w:rPr>
        <w:t xml:space="preserve">Tabla </w:t>
      </w:r>
      <w:r w:rsidR="00D8673C">
        <w:rPr>
          <w:rStyle w:val="SubtleEmphasis"/>
        </w:rPr>
        <w:t>10</w:t>
      </w:r>
    </w:p>
    <w:tbl>
      <w:tblPr>
        <w:tblW w:w="5340" w:type="dxa"/>
        <w:jc w:val="center"/>
        <w:tblCellMar>
          <w:left w:w="70" w:type="dxa"/>
          <w:right w:w="70" w:type="dxa"/>
        </w:tblCellMar>
        <w:tblLook w:val="04A0" w:firstRow="1" w:lastRow="0" w:firstColumn="1" w:lastColumn="0" w:noHBand="0" w:noVBand="1"/>
      </w:tblPr>
      <w:tblGrid>
        <w:gridCol w:w="1480"/>
        <w:gridCol w:w="1900"/>
        <w:gridCol w:w="1960"/>
      </w:tblGrid>
      <w:tr w:rsidR="00871FFF" w:rsidRPr="00871FFF" w14:paraId="3F3B52F3" w14:textId="77777777" w:rsidTr="00871FFF">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14:paraId="3C92EB2D" w14:textId="2160443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 </w:t>
            </w:r>
            <w:r w:rsidR="00AE1B11">
              <w:rPr>
                <w:rFonts w:ascii="Calibri" w:eastAsia="Times New Roman" w:hAnsi="Calibri" w:cs="Calibri"/>
                <w:b/>
                <w:bCs/>
                <w:lang w:val="es-CO" w:eastAsia="es-CO"/>
              </w:rPr>
              <w:t>DAX30</w:t>
            </w:r>
          </w:p>
        </w:tc>
        <w:tc>
          <w:tcPr>
            <w:tcW w:w="1900" w:type="dxa"/>
            <w:tcBorders>
              <w:top w:val="single" w:sz="4" w:space="0" w:color="auto"/>
              <w:left w:val="nil"/>
              <w:bottom w:val="single" w:sz="4" w:space="0" w:color="auto"/>
              <w:right w:val="single" w:sz="4" w:space="0" w:color="auto"/>
            </w:tcBorders>
            <w:shd w:val="clear" w:color="auto" w:fill="auto"/>
            <w:noWrap/>
            <w:hideMark/>
          </w:tcPr>
          <w:p w14:paraId="6B54E068" w14:textId="4F3A9AB2"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3231E56D" w14:textId="36C3EB23" w:rsidR="00871FFF" w:rsidRPr="00871FFF" w:rsidRDefault="00871FFF" w:rsidP="00871FFF">
            <w:pPr>
              <w:spacing w:after="0" w:line="240" w:lineRule="auto"/>
              <w:jc w:val="center"/>
              <w:rPr>
                <w:rFonts w:ascii="Calibri" w:eastAsia="Times New Roman" w:hAnsi="Calibri" w:cs="Calibri"/>
                <w:b/>
                <w:bCs/>
                <w:lang w:val="es-CO" w:eastAsia="es-CO"/>
              </w:rPr>
            </w:pPr>
            <w:r w:rsidRPr="00871FFF">
              <w:rPr>
                <w:rFonts w:ascii="Calibri" w:eastAsia="Times New Roman" w:hAnsi="Calibri" w:cs="Calibri"/>
                <w:b/>
                <w:bCs/>
                <w:lang w:val="es-CO" w:eastAsia="es-CO"/>
              </w:rPr>
              <w:t>predicción negativa</w:t>
            </w:r>
          </w:p>
        </w:tc>
      </w:tr>
      <w:tr w:rsidR="00871FFF" w:rsidRPr="00871FFF" w14:paraId="4083ABB7"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1EA11A3"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BB3807D"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185</w:t>
            </w:r>
          </w:p>
        </w:tc>
        <w:tc>
          <w:tcPr>
            <w:tcW w:w="1960" w:type="dxa"/>
            <w:tcBorders>
              <w:top w:val="nil"/>
              <w:left w:val="nil"/>
              <w:bottom w:val="single" w:sz="4" w:space="0" w:color="auto"/>
              <w:right w:val="single" w:sz="4" w:space="0" w:color="auto"/>
            </w:tcBorders>
            <w:shd w:val="clear" w:color="auto" w:fill="auto"/>
            <w:noWrap/>
            <w:vAlign w:val="bottom"/>
            <w:hideMark/>
          </w:tcPr>
          <w:p w14:paraId="6055394A"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329</w:t>
            </w:r>
          </w:p>
        </w:tc>
      </w:tr>
      <w:tr w:rsidR="00871FFF" w:rsidRPr="00871FFF" w14:paraId="415F5741" w14:textId="77777777" w:rsidTr="00871FFF">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165F7189" w14:textId="77777777" w:rsidR="00871FFF" w:rsidRPr="00871FFF" w:rsidRDefault="00871FFF" w:rsidP="00871FFF">
            <w:pPr>
              <w:spacing w:after="0" w:line="240" w:lineRule="auto"/>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935761"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555</w:t>
            </w:r>
          </w:p>
        </w:tc>
        <w:tc>
          <w:tcPr>
            <w:tcW w:w="1960" w:type="dxa"/>
            <w:tcBorders>
              <w:top w:val="nil"/>
              <w:left w:val="nil"/>
              <w:bottom w:val="single" w:sz="4" w:space="0" w:color="auto"/>
              <w:right w:val="single" w:sz="4" w:space="0" w:color="auto"/>
            </w:tcBorders>
            <w:shd w:val="clear" w:color="auto" w:fill="auto"/>
            <w:noWrap/>
            <w:vAlign w:val="bottom"/>
            <w:hideMark/>
          </w:tcPr>
          <w:p w14:paraId="3D8C106F" w14:textId="77777777" w:rsidR="00871FFF" w:rsidRPr="00871FFF" w:rsidRDefault="00871FFF" w:rsidP="00871FFF">
            <w:pPr>
              <w:spacing w:after="0" w:line="240" w:lineRule="auto"/>
              <w:jc w:val="right"/>
              <w:rPr>
                <w:rFonts w:ascii="Calibri" w:eastAsia="Times New Roman" w:hAnsi="Calibri" w:cs="Calibri"/>
                <w:color w:val="000000"/>
                <w:lang w:val="es-CO" w:eastAsia="es-CO"/>
              </w:rPr>
            </w:pPr>
            <w:r w:rsidRPr="00871FFF">
              <w:rPr>
                <w:rFonts w:ascii="Calibri" w:eastAsia="Times New Roman" w:hAnsi="Calibri" w:cs="Calibri"/>
                <w:color w:val="000000"/>
                <w:lang w:val="es-CO" w:eastAsia="es-CO"/>
              </w:rPr>
              <w:t>939</w:t>
            </w:r>
          </w:p>
        </w:tc>
      </w:tr>
    </w:tbl>
    <w:p w14:paraId="33DC1927" w14:textId="77777777" w:rsidR="00D067C5" w:rsidRDefault="00D067C5" w:rsidP="00BB54D5">
      <w:pPr>
        <w:rPr>
          <w:rStyle w:val="SubtleEmphasis"/>
        </w:rPr>
      </w:pPr>
    </w:p>
    <w:p w14:paraId="7911C1EF" w14:textId="56CDE521" w:rsidR="00964825" w:rsidRDefault="00964825" w:rsidP="00964825">
      <w:pPr>
        <w:jc w:val="center"/>
        <w:rPr>
          <w:lang w:val="es-CO" w:eastAsia="es-ES"/>
        </w:rPr>
      </w:pPr>
      <w:r w:rsidRPr="00BC7F38">
        <w:rPr>
          <w:rStyle w:val="SubtleEmphasis"/>
        </w:rPr>
        <w:t>Imagen</w:t>
      </w:r>
      <w:r>
        <w:rPr>
          <w:rStyle w:val="SubtleEmphasis"/>
        </w:rPr>
        <w:t xml:space="preserve"> </w:t>
      </w:r>
      <w:r w:rsidR="0018374A">
        <w:rPr>
          <w:rStyle w:val="SubtleEmphasis"/>
        </w:rPr>
        <w:t>10</w:t>
      </w:r>
    </w:p>
    <w:p w14:paraId="42421C02" w14:textId="1FD7630D" w:rsidR="00964825" w:rsidRDefault="0097594C" w:rsidP="00722622">
      <w:pPr>
        <w:jc w:val="center"/>
        <w:rPr>
          <w:lang w:val="es-CO" w:eastAsia="es-ES"/>
        </w:rPr>
      </w:pPr>
      <w:r>
        <w:rPr>
          <w:noProof/>
          <w:lang w:val="es-CO" w:eastAsia="es-ES"/>
        </w:rPr>
        <w:lastRenderedPageBreak/>
        <w:drawing>
          <wp:inline distT="0" distB="0" distL="0" distR="0" wp14:anchorId="7F8CC910" wp14:editId="08D649BC">
            <wp:extent cx="5391150" cy="1990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14:paraId="26A39074" w14:textId="19AFEBF0" w:rsidR="0018374A" w:rsidRPr="0018374A" w:rsidRDefault="0097594C" w:rsidP="005E18C0">
      <w:pPr>
        <w:jc w:val="center"/>
        <w:rPr>
          <w:i/>
          <w:iCs/>
          <w:color w:val="808080" w:themeColor="text1" w:themeTint="7F"/>
        </w:rPr>
      </w:pPr>
      <w:r>
        <w:rPr>
          <w:rStyle w:val="SubtleEmphasis"/>
        </w:rPr>
        <w:t xml:space="preserve">DAX30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3F16FF96" w14:textId="4946E53C" w:rsidR="00AE1B11" w:rsidRDefault="00995543" w:rsidP="005E18C0">
      <w:pPr>
        <w:jc w:val="both"/>
        <w:rPr>
          <w:lang w:val="es-CO" w:eastAsia="es-ES"/>
        </w:rPr>
      </w:pPr>
      <w:r>
        <w:rPr>
          <w:lang w:eastAsia="es-ES"/>
        </w:rPr>
        <w:t xml:space="preserve">Para el índice </w:t>
      </w:r>
      <w:r w:rsidRPr="00D96A2D">
        <w:rPr>
          <w:b/>
          <w:bCs/>
          <w:lang w:eastAsia="es-ES"/>
        </w:rPr>
        <w:t>IBEX35</w:t>
      </w:r>
      <w:r>
        <w:rPr>
          <w:lang w:eastAsia="es-ES"/>
        </w:rPr>
        <w:t xml:space="preserve"> el stock con mayor cantidad de data extraída de </w:t>
      </w:r>
      <w:r w:rsidR="00561A8A">
        <w:rPr>
          <w:lang w:eastAsia="es-ES"/>
        </w:rPr>
        <w:t>Tendencias</w:t>
      </w:r>
      <w:r>
        <w:rPr>
          <w:lang w:eastAsia="es-ES"/>
        </w:rPr>
        <w:t xml:space="preserve"> y </w:t>
      </w:r>
      <w:r w:rsidR="00561A8A">
        <w:rPr>
          <w:lang w:eastAsia="es-ES"/>
        </w:rPr>
        <w:t>volatilidad</w:t>
      </w:r>
      <w:r>
        <w:rPr>
          <w:lang w:eastAsia="es-ES"/>
        </w:rPr>
        <w:t xml:space="preserve"> entre 2012-01-01 y 2019-12-31 es el </w:t>
      </w:r>
      <w:proofErr w:type="spellStart"/>
      <w:r w:rsidRPr="004F320A">
        <w:rPr>
          <w:lang w:eastAsia="es-ES"/>
        </w:rPr>
        <w:t>ArcelorMittal</w:t>
      </w:r>
      <w:proofErr w:type="spellEnd"/>
      <w:r w:rsidR="00264258">
        <w:rPr>
          <w:lang w:eastAsia="es-ES"/>
        </w:rPr>
        <w:t xml:space="preserve"> (MTS.MC)</w:t>
      </w:r>
      <w:r>
        <w:rPr>
          <w:lang w:eastAsia="es-ES"/>
        </w:rPr>
        <w:t xml:space="preserve"> con un </w:t>
      </w:r>
      <w:proofErr w:type="spellStart"/>
      <w:r>
        <w:rPr>
          <w:lang w:eastAsia="es-ES"/>
        </w:rPr>
        <w:t>tama</w:t>
      </w:r>
      <w:r>
        <w:rPr>
          <w:lang w:val="es-CO" w:eastAsia="es-ES"/>
        </w:rPr>
        <w:t>ño</w:t>
      </w:r>
      <w:proofErr w:type="spellEnd"/>
      <w:r>
        <w:rPr>
          <w:lang w:val="es-CO" w:eastAsia="es-ES"/>
        </w:rPr>
        <w:t xml:space="preserve"> en cada serie de 2033. Las series más balanceadas en cuanto a misma cantidad de ceros y unos son la </w:t>
      </w:r>
      <w:r w:rsidRPr="004F320A">
        <w:rPr>
          <w:lang w:val="es-CO" w:eastAsia="es-ES"/>
        </w:rPr>
        <w:t>Ferrovial S.A.</w:t>
      </w:r>
      <w:r>
        <w:rPr>
          <w:lang w:val="es-CO" w:eastAsia="es-ES"/>
        </w:rPr>
        <w:t xml:space="preserve"> para las tendencias con 119 0’s y 91 1’s, es decir, una relación de 1.3:1, y el stock </w:t>
      </w:r>
      <w:r w:rsidR="003B4775">
        <w:rPr>
          <w:lang w:val="es-CO" w:eastAsia="es-ES"/>
        </w:rPr>
        <w:t>más</w:t>
      </w:r>
      <w:r w:rsidR="008A4D7D">
        <w:rPr>
          <w:lang w:val="es-CO" w:eastAsia="es-ES"/>
        </w:rPr>
        <w:t xml:space="preserve"> balanceado </w:t>
      </w:r>
      <w:r>
        <w:rPr>
          <w:lang w:val="es-CO" w:eastAsia="es-ES"/>
        </w:rPr>
        <w:t xml:space="preserve">para la </w:t>
      </w:r>
      <w:r w:rsidR="00561A8A">
        <w:rPr>
          <w:lang w:val="es-CO" w:eastAsia="es-ES"/>
        </w:rPr>
        <w:t>volatilidad</w:t>
      </w:r>
      <w:r>
        <w:rPr>
          <w:lang w:val="es-CO" w:eastAsia="es-ES"/>
        </w:rPr>
        <w:t xml:space="preserve"> con 151 0’s y 59 1’s, es decir, una relación de 2.5:1. </w:t>
      </w:r>
      <w:r w:rsidR="00BB54D5">
        <w:rPr>
          <w:lang w:val="es-CO" w:eastAsia="es-ES"/>
        </w:rPr>
        <w:t>La precisión</w:t>
      </w:r>
      <w:r>
        <w:rPr>
          <w:lang w:val="es-CO" w:eastAsia="es-ES"/>
        </w:rPr>
        <w:t xml:space="preserve"> medida en el stock </w:t>
      </w:r>
      <w:r w:rsidRPr="004F320A">
        <w:rPr>
          <w:lang w:val="es-CO" w:eastAsia="es-ES"/>
        </w:rPr>
        <w:t>Ferrovial S.A</w:t>
      </w:r>
      <w:r>
        <w:rPr>
          <w:lang w:val="es-CO" w:eastAsia="es-ES"/>
        </w:rPr>
        <w:t xml:space="preserve"> es del </w:t>
      </w:r>
      <w:r w:rsidR="00BB54D5">
        <w:rPr>
          <w:lang w:val="es-CO" w:eastAsia="es-ES"/>
        </w:rPr>
        <w:t>58,16</w:t>
      </w:r>
      <w:r>
        <w:rPr>
          <w:lang w:val="es-CO" w:eastAsia="es-ES"/>
        </w:rPr>
        <w:t xml:space="preserve">%. </w:t>
      </w:r>
      <w:r w:rsidR="00AE1B11">
        <w:rPr>
          <w:lang w:val="es-CO" w:eastAsia="es-ES"/>
        </w:rPr>
        <w:t xml:space="preserve">La </w:t>
      </w:r>
      <w:r w:rsidR="00561A8A">
        <w:rPr>
          <w:lang w:val="es-CO" w:eastAsia="es-ES"/>
        </w:rPr>
        <w:t>precisión</w:t>
      </w:r>
      <w:r>
        <w:rPr>
          <w:lang w:val="es-CO" w:eastAsia="es-ES"/>
        </w:rPr>
        <w:t xml:space="preserve"> medida en el </w:t>
      </w:r>
      <w:r w:rsidR="006F4261">
        <w:rPr>
          <w:lang w:val="es-CO" w:eastAsia="es-ES"/>
        </w:rPr>
        <w:t xml:space="preserve">stock </w:t>
      </w:r>
      <w:proofErr w:type="spellStart"/>
      <w:r w:rsidR="006F4261">
        <w:rPr>
          <w:lang w:val="es-CO" w:eastAsia="es-ES"/>
        </w:rPr>
        <w:t>ArcelorMittal</w:t>
      </w:r>
      <w:proofErr w:type="spellEnd"/>
      <w:r>
        <w:rPr>
          <w:lang w:val="es-CO" w:eastAsia="es-ES"/>
        </w:rPr>
        <w:t xml:space="preserve"> es del </w:t>
      </w:r>
      <w:r w:rsidR="00AE1B11">
        <w:rPr>
          <w:lang w:val="es-CO" w:eastAsia="es-ES"/>
        </w:rPr>
        <w:t>62,10</w:t>
      </w:r>
      <w:r>
        <w:rPr>
          <w:lang w:val="es-CO" w:eastAsia="es-ES"/>
        </w:rPr>
        <w:t xml:space="preserve">% la cual está relativamente cerca a la obtenida en el stock </w:t>
      </w:r>
      <w:r w:rsidRPr="004F320A">
        <w:rPr>
          <w:lang w:val="es-CO" w:eastAsia="es-ES"/>
        </w:rPr>
        <w:t>Ferrovial S.A</w:t>
      </w:r>
      <w:r w:rsidR="00AE1B11">
        <w:rPr>
          <w:lang w:val="es-CO" w:eastAsia="es-ES"/>
        </w:rPr>
        <w:t xml:space="preserve"> por unos 400pb</w:t>
      </w:r>
      <w:r>
        <w:rPr>
          <w:lang w:val="es-CO" w:eastAsia="es-ES"/>
        </w:rPr>
        <w:t>.</w:t>
      </w:r>
      <w:r>
        <w:rPr>
          <w:rStyle w:val="SubtleEmphasis"/>
          <w:i w:val="0"/>
          <w:iCs w:val="0"/>
          <w:color w:val="auto"/>
          <w:lang w:val="es-CO" w:eastAsia="es-ES"/>
        </w:rPr>
        <w:t xml:space="preserve"> </w:t>
      </w:r>
      <w:r>
        <w:rPr>
          <w:lang w:val="es-CO" w:eastAsia="es-ES"/>
        </w:rPr>
        <w:t xml:space="preserve">Relativo unos de los stocks más importantes </w:t>
      </w:r>
      <w:r w:rsidR="006F4261">
        <w:rPr>
          <w:lang w:val="es-CO" w:eastAsia="es-ES"/>
        </w:rPr>
        <w:t>está</w:t>
      </w:r>
      <w:r>
        <w:rPr>
          <w:lang w:val="es-CO" w:eastAsia="es-ES"/>
        </w:rPr>
        <w:t xml:space="preserve"> el </w:t>
      </w:r>
      <w:r>
        <w:rPr>
          <w:lang w:eastAsia="es-ES"/>
        </w:rPr>
        <w:t>BBVA en el cual</w:t>
      </w:r>
      <w:r>
        <w:rPr>
          <w:lang w:val="es-CO" w:eastAsia="es-ES"/>
        </w:rPr>
        <w:t xml:space="preserve"> se obtuvo una precisión del 63,26% y una relación de 0’s a 1’s en la serie de tendencias de 2.1:1 y la de </w:t>
      </w:r>
      <w:proofErr w:type="spellStart"/>
      <w:r>
        <w:rPr>
          <w:lang w:val="es-CO" w:eastAsia="es-ES"/>
        </w:rPr>
        <w:t>finance</w:t>
      </w:r>
      <w:proofErr w:type="spellEnd"/>
      <w:r>
        <w:rPr>
          <w:lang w:val="es-CO" w:eastAsia="es-ES"/>
        </w:rPr>
        <w:t xml:space="preserve"> sobre 0.4:1</w:t>
      </w:r>
      <w:r w:rsidR="00AE1B11">
        <w:rPr>
          <w:lang w:val="es-CO" w:eastAsia="es-ES"/>
        </w:rPr>
        <w:t>.</w:t>
      </w:r>
    </w:p>
    <w:p w14:paraId="27A50542" w14:textId="227F8FDE" w:rsidR="00D067C5" w:rsidRPr="005E18C0" w:rsidRDefault="007D5189" w:rsidP="005E18C0">
      <w:pPr>
        <w:jc w:val="both"/>
        <w:rPr>
          <w:rStyle w:val="SubtleEmphasis"/>
          <w:i w:val="0"/>
          <w:iCs w:val="0"/>
          <w:color w:val="auto"/>
          <w:lang w:eastAsia="es-ES"/>
        </w:rPr>
      </w:pPr>
      <w:r w:rsidRPr="007D5189">
        <w:rPr>
          <w:lang w:eastAsia="es-ES"/>
        </w:rPr>
        <w:t>Pasando a</w:t>
      </w:r>
      <w:r>
        <w:rPr>
          <w:lang w:eastAsia="es-ES"/>
        </w:rPr>
        <w:t xml:space="preserve">l sector energía, otra empresa representativa del índice </w:t>
      </w:r>
      <w:r w:rsidR="00995543">
        <w:rPr>
          <w:lang w:val="es-CO" w:eastAsia="es-ES"/>
        </w:rPr>
        <w:t xml:space="preserve">el stock de Iberdrola </w:t>
      </w:r>
      <w:r>
        <w:rPr>
          <w:lang w:val="es-CO" w:eastAsia="es-ES"/>
        </w:rPr>
        <w:t xml:space="preserve">en el cual </w:t>
      </w:r>
      <w:r w:rsidR="00995543">
        <w:rPr>
          <w:lang w:val="es-CO" w:eastAsia="es-ES"/>
        </w:rPr>
        <w:t>se obtuvo una precisión del 65,58%</w:t>
      </w:r>
      <w:r>
        <w:rPr>
          <w:lang w:val="es-CO" w:eastAsia="es-ES"/>
        </w:rPr>
        <w:t>, muy cercano a le media por una diferencia 4pb</w:t>
      </w:r>
      <w:r w:rsidR="00995543">
        <w:rPr>
          <w:lang w:val="es-CO" w:eastAsia="es-ES"/>
        </w:rPr>
        <w:t xml:space="preserve"> y una relación de 0’s a 1’s en la serie de tendencias de 2.2:1 y la de </w:t>
      </w:r>
      <w:proofErr w:type="spellStart"/>
      <w:r w:rsidR="00995543">
        <w:rPr>
          <w:lang w:val="es-CO" w:eastAsia="es-ES"/>
        </w:rPr>
        <w:t>finance</w:t>
      </w:r>
      <w:proofErr w:type="spellEnd"/>
      <w:r w:rsidR="00995543">
        <w:rPr>
          <w:lang w:val="es-CO" w:eastAsia="es-ES"/>
        </w:rPr>
        <w:t xml:space="preserve"> sobre 0.4:1, en los cuales se puede notar una diferencia muy ligera en sus resultados. Adicional cabe notar que el sto</w:t>
      </w:r>
      <w:r w:rsidR="006F4261">
        <w:rPr>
          <w:lang w:val="es-CO" w:eastAsia="es-ES"/>
        </w:rPr>
        <w:t>c</w:t>
      </w:r>
      <w:r w:rsidR="00995543">
        <w:rPr>
          <w:lang w:val="es-CO" w:eastAsia="es-ES"/>
        </w:rPr>
        <w:t xml:space="preserve">k de </w:t>
      </w:r>
      <w:r w:rsidR="00995543" w:rsidRPr="004F320A">
        <w:rPr>
          <w:lang w:val="es-CO" w:eastAsia="es-ES"/>
        </w:rPr>
        <w:t>Ferrovial S.A.</w:t>
      </w:r>
      <w:r w:rsidR="00995543">
        <w:rPr>
          <w:lang w:val="es-CO" w:eastAsia="es-ES"/>
        </w:rPr>
        <w:t xml:space="preserve"> teniendo la serie de tendencias y </w:t>
      </w:r>
      <w:proofErr w:type="spellStart"/>
      <w:r w:rsidR="00995543">
        <w:rPr>
          <w:lang w:val="es-CO" w:eastAsia="es-ES"/>
        </w:rPr>
        <w:t>fi</w:t>
      </w:r>
      <w:r w:rsidR="006F4261">
        <w:rPr>
          <w:lang w:val="es-CO" w:eastAsia="es-ES"/>
        </w:rPr>
        <w:t>n</w:t>
      </w:r>
      <w:r w:rsidR="005475B6">
        <w:rPr>
          <w:lang w:val="es-CO" w:eastAsia="es-ES"/>
        </w:rPr>
        <w:t>a</w:t>
      </w:r>
      <w:r w:rsidR="00995543">
        <w:rPr>
          <w:lang w:val="es-CO" w:eastAsia="es-ES"/>
        </w:rPr>
        <w:t>nce</w:t>
      </w:r>
      <w:proofErr w:type="spellEnd"/>
      <w:r w:rsidR="00995543">
        <w:rPr>
          <w:lang w:val="es-CO" w:eastAsia="es-ES"/>
        </w:rPr>
        <w:t xml:space="preserve"> </w:t>
      </w:r>
      <w:r w:rsidR="006F4261">
        <w:rPr>
          <w:lang w:val="es-CO" w:eastAsia="es-ES"/>
        </w:rPr>
        <w:t>más</w:t>
      </w:r>
      <w:r w:rsidR="00995543">
        <w:rPr>
          <w:lang w:val="es-CO" w:eastAsia="es-ES"/>
        </w:rPr>
        <w:t xml:space="preserve"> balanceada entre todo el grupo de empresas, tiene la peor precisión en el modelo con un 58,16%, muy por debajo de la media de precisión en 65,54%</w:t>
      </w:r>
      <w:r w:rsidR="00484F1E">
        <w:rPr>
          <w:lang w:val="es-CO" w:eastAsia="es-ES"/>
        </w:rPr>
        <w:t xml:space="preserve">. Cabe resaltar que siendo </w:t>
      </w:r>
      <w:proofErr w:type="spellStart"/>
      <w:r w:rsidR="00484F1E" w:rsidRPr="004F320A">
        <w:rPr>
          <w:lang w:eastAsia="es-ES"/>
        </w:rPr>
        <w:t>ArcelorMittal</w:t>
      </w:r>
      <w:proofErr w:type="spellEnd"/>
      <w:r w:rsidR="00484F1E">
        <w:rPr>
          <w:lang w:eastAsia="es-ES"/>
        </w:rPr>
        <w:t xml:space="preserve"> el stock con mayor cantidad de datos cuenta con una precisión en el modelo de 62,1%, es decir, 300pb por debajo de la media lo cual hace notar que aporta una conclusión relevante al modelo predictivo en el grupo del índice bursátil IBEX35, por otro </w:t>
      </w:r>
      <w:r w:rsidR="003B4775">
        <w:rPr>
          <w:lang w:eastAsia="es-ES"/>
        </w:rPr>
        <w:t>lado,</w:t>
      </w:r>
      <w:r w:rsidR="00484F1E">
        <w:rPr>
          <w:lang w:eastAsia="es-ES"/>
        </w:rPr>
        <w:t xml:space="preserve"> su (</w:t>
      </w:r>
      <w:proofErr w:type="spellStart"/>
      <w:r w:rsidR="00484F1E" w:rsidRPr="004F320A">
        <w:rPr>
          <w:lang w:eastAsia="es-ES"/>
        </w:rPr>
        <w:t>ArcelorMittal</w:t>
      </w:r>
      <w:proofErr w:type="spellEnd"/>
      <w:r w:rsidR="00484F1E">
        <w:rPr>
          <w:lang w:eastAsia="es-ES"/>
        </w:rPr>
        <w:t>) ratio de 1’s esta muy por debajo de la media con una diferencia de 765pb</w:t>
      </w:r>
      <w:r w:rsidR="003B4775">
        <w:rPr>
          <w:lang w:eastAsia="es-ES"/>
        </w:rPr>
        <w:t xml:space="preserve"> lo cual nos devuelve un paso en cuanto a la calidad de la predicción.</w:t>
      </w:r>
      <w:r>
        <w:rPr>
          <w:lang w:eastAsia="es-ES"/>
        </w:rPr>
        <w:t xml:space="preserve"> Con respecto a Iberdrola encontramos uno de los stocks mas aportantes a la calidad del modelo debido a su riqueza en datos igualando a </w:t>
      </w:r>
      <w:proofErr w:type="spellStart"/>
      <w:r>
        <w:rPr>
          <w:lang w:eastAsia="es-ES"/>
        </w:rPr>
        <w:t>ArcelorMittal</w:t>
      </w:r>
      <w:proofErr w:type="spellEnd"/>
      <w:r>
        <w:rPr>
          <w:lang w:eastAsia="es-ES"/>
        </w:rPr>
        <w:t xml:space="preserve">, con una precisión muy cercana a la media y </w:t>
      </w:r>
      <w:proofErr w:type="spellStart"/>
      <w:r>
        <w:rPr>
          <w:lang w:eastAsia="es-ES"/>
        </w:rPr>
        <w:t>recall</w:t>
      </w:r>
      <w:proofErr w:type="spellEnd"/>
      <w:r>
        <w:rPr>
          <w:lang w:eastAsia="es-ES"/>
        </w:rPr>
        <w:t xml:space="preserve"> solo 500pb por debajo de la media.</w:t>
      </w:r>
      <w:r w:rsidR="004A2DCD">
        <w:rPr>
          <w:lang w:eastAsia="es-ES"/>
        </w:rPr>
        <w:t xml:space="preserve"> Hasta el momento este stock (Iberdrola) es el </w:t>
      </w:r>
      <w:r w:rsidR="00160F0E">
        <w:rPr>
          <w:lang w:eastAsia="es-ES"/>
        </w:rPr>
        <w:t>más</w:t>
      </w:r>
      <w:r w:rsidR="004A2DCD">
        <w:rPr>
          <w:lang w:eastAsia="es-ES"/>
        </w:rPr>
        <w:t xml:space="preserve"> </w:t>
      </w:r>
      <w:r w:rsidR="00160F0E">
        <w:rPr>
          <w:lang w:eastAsia="es-ES"/>
        </w:rPr>
        <w:t>aportante,</w:t>
      </w:r>
      <w:r w:rsidR="004A2DCD">
        <w:rPr>
          <w:lang w:eastAsia="es-ES"/>
        </w:rPr>
        <w:t xml:space="preserve"> </w:t>
      </w:r>
      <w:r w:rsidR="00AE1B11">
        <w:rPr>
          <w:lang w:eastAsia="es-ES"/>
        </w:rPr>
        <w:t>ya que al ver su siguiente matriz de confusión podemos ver una buena predicción y baja frecuencia de errores.</w:t>
      </w:r>
    </w:p>
    <w:p w14:paraId="5B80578F" w14:textId="2C3DC393" w:rsidR="004A2DCD" w:rsidRPr="004A2DCD" w:rsidRDefault="004A2DCD" w:rsidP="004A2DCD">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1</w:t>
      </w:r>
    </w:p>
    <w:tbl>
      <w:tblPr>
        <w:tblW w:w="5807" w:type="dxa"/>
        <w:jc w:val="center"/>
        <w:tblCellMar>
          <w:left w:w="70" w:type="dxa"/>
          <w:right w:w="70" w:type="dxa"/>
        </w:tblCellMar>
        <w:tblLook w:val="04A0" w:firstRow="1" w:lastRow="0" w:firstColumn="1" w:lastColumn="0" w:noHBand="0" w:noVBand="1"/>
      </w:tblPr>
      <w:tblGrid>
        <w:gridCol w:w="1838"/>
        <w:gridCol w:w="1985"/>
        <w:gridCol w:w="1984"/>
      </w:tblGrid>
      <w:tr w:rsidR="004A2DCD" w:rsidRPr="004A2DCD" w14:paraId="7983DF23" w14:textId="77777777" w:rsidTr="00D067C5">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30CF7A88" w14:textId="348A9098" w:rsidR="004A2DCD" w:rsidRPr="004A2DCD" w:rsidRDefault="004A2DCD"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 </w:t>
            </w:r>
            <w:r w:rsidR="00AE1B11">
              <w:rPr>
                <w:rFonts w:ascii="Calibri" w:eastAsia="Times New Roman" w:hAnsi="Calibri" w:cs="Calibri"/>
                <w:b/>
                <w:bCs/>
                <w:lang w:val="es-CO" w:eastAsia="es-CO"/>
              </w:rPr>
              <w:t>Iberdrola</w:t>
            </w:r>
          </w:p>
        </w:tc>
        <w:tc>
          <w:tcPr>
            <w:tcW w:w="1985" w:type="dxa"/>
            <w:tcBorders>
              <w:top w:val="single" w:sz="4" w:space="0" w:color="auto"/>
              <w:left w:val="nil"/>
              <w:bottom w:val="single" w:sz="4" w:space="0" w:color="auto"/>
              <w:right w:val="single" w:sz="4" w:space="0" w:color="auto"/>
            </w:tcBorders>
            <w:shd w:val="clear" w:color="auto" w:fill="auto"/>
            <w:noWrap/>
            <w:hideMark/>
          </w:tcPr>
          <w:p w14:paraId="229C76C5" w14:textId="303D0E3E"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positiva</w:t>
            </w:r>
          </w:p>
        </w:tc>
        <w:tc>
          <w:tcPr>
            <w:tcW w:w="1984" w:type="dxa"/>
            <w:tcBorders>
              <w:top w:val="single" w:sz="4" w:space="0" w:color="auto"/>
              <w:left w:val="nil"/>
              <w:bottom w:val="single" w:sz="4" w:space="0" w:color="auto"/>
              <w:right w:val="single" w:sz="4" w:space="0" w:color="auto"/>
            </w:tcBorders>
            <w:shd w:val="clear" w:color="auto" w:fill="auto"/>
            <w:noWrap/>
            <w:hideMark/>
          </w:tcPr>
          <w:p w14:paraId="6785225B" w14:textId="70350596" w:rsidR="004A2DCD" w:rsidRPr="004A2DCD" w:rsidRDefault="008A6A8F" w:rsidP="004A2DCD">
            <w:pPr>
              <w:spacing w:after="0" w:line="240" w:lineRule="auto"/>
              <w:jc w:val="center"/>
              <w:rPr>
                <w:rFonts w:ascii="Calibri" w:eastAsia="Times New Roman" w:hAnsi="Calibri" w:cs="Calibri"/>
                <w:b/>
                <w:bCs/>
                <w:lang w:val="es-CO" w:eastAsia="es-CO"/>
              </w:rPr>
            </w:pPr>
            <w:r w:rsidRPr="004A2DCD">
              <w:rPr>
                <w:rFonts w:ascii="Calibri" w:eastAsia="Times New Roman" w:hAnsi="Calibri" w:cs="Calibri"/>
                <w:b/>
                <w:bCs/>
                <w:lang w:val="es-CO" w:eastAsia="es-CO"/>
              </w:rPr>
              <w:t>predicción</w:t>
            </w:r>
            <w:r w:rsidR="004A2DCD" w:rsidRPr="004A2DCD">
              <w:rPr>
                <w:rFonts w:ascii="Calibri" w:eastAsia="Times New Roman" w:hAnsi="Calibri" w:cs="Calibri"/>
                <w:b/>
                <w:bCs/>
                <w:lang w:val="es-CO" w:eastAsia="es-CO"/>
              </w:rPr>
              <w:t xml:space="preserve"> negativa</w:t>
            </w:r>
          </w:p>
        </w:tc>
      </w:tr>
      <w:tr w:rsidR="004A2DCD" w:rsidRPr="004A2DCD" w14:paraId="1949D510" w14:textId="77777777" w:rsidTr="00D067C5">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3143900"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positiva</w:t>
            </w:r>
          </w:p>
        </w:tc>
        <w:tc>
          <w:tcPr>
            <w:tcW w:w="1985" w:type="dxa"/>
            <w:tcBorders>
              <w:top w:val="nil"/>
              <w:left w:val="nil"/>
              <w:bottom w:val="single" w:sz="4" w:space="0" w:color="auto"/>
              <w:right w:val="single" w:sz="4" w:space="0" w:color="auto"/>
            </w:tcBorders>
            <w:shd w:val="clear" w:color="auto" w:fill="auto"/>
            <w:noWrap/>
            <w:vAlign w:val="bottom"/>
            <w:hideMark/>
          </w:tcPr>
          <w:p w14:paraId="49DB956F"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141</w:t>
            </w:r>
          </w:p>
        </w:tc>
        <w:tc>
          <w:tcPr>
            <w:tcW w:w="1984" w:type="dxa"/>
            <w:tcBorders>
              <w:top w:val="nil"/>
              <w:left w:val="nil"/>
              <w:bottom w:val="single" w:sz="4" w:space="0" w:color="auto"/>
              <w:right w:val="single" w:sz="4" w:space="0" w:color="auto"/>
            </w:tcBorders>
            <w:shd w:val="clear" w:color="auto" w:fill="auto"/>
            <w:noWrap/>
            <w:vAlign w:val="bottom"/>
            <w:hideMark/>
          </w:tcPr>
          <w:p w14:paraId="08009466"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309</w:t>
            </w:r>
          </w:p>
        </w:tc>
      </w:tr>
      <w:tr w:rsidR="004A2DCD" w:rsidRPr="004A2DCD" w14:paraId="1F27B8FC" w14:textId="77777777" w:rsidTr="00D067C5">
        <w:trPr>
          <w:trHeight w:val="300"/>
          <w:jc w:val="center"/>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07F8FA5" w14:textId="77777777" w:rsidR="004A2DCD" w:rsidRPr="004A2DCD" w:rsidRDefault="004A2DCD" w:rsidP="004A2DCD">
            <w:pPr>
              <w:spacing w:after="0" w:line="240" w:lineRule="auto"/>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clase negativa</w:t>
            </w:r>
          </w:p>
        </w:tc>
        <w:tc>
          <w:tcPr>
            <w:tcW w:w="1985" w:type="dxa"/>
            <w:tcBorders>
              <w:top w:val="nil"/>
              <w:left w:val="nil"/>
              <w:bottom w:val="single" w:sz="4" w:space="0" w:color="auto"/>
              <w:right w:val="single" w:sz="4" w:space="0" w:color="auto"/>
            </w:tcBorders>
            <w:shd w:val="clear" w:color="auto" w:fill="auto"/>
            <w:noWrap/>
            <w:vAlign w:val="bottom"/>
            <w:hideMark/>
          </w:tcPr>
          <w:p w14:paraId="78B675B2"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493</w:t>
            </w:r>
          </w:p>
        </w:tc>
        <w:tc>
          <w:tcPr>
            <w:tcW w:w="1984" w:type="dxa"/>
            <w:tcBorders>
              <w:top w:val="nil"/>
              <w:left w:val="nil"/>
              <w:bottom w:val="single" w:sz="4" w:space="0" w:color="auto"/>
              <w:right w:val="single" w:sz="4" w:space="0" w:color="auto"/>
            </w:tcBorders>
            <w:shd w:val="clear" w:color="auto" w:fill="auto"/>
            <w:noWrap/>
            <w:vAlign w:val="bottom"/>
            <w:hideMark/>
          </w:tcPr>
          <w:p w14:paraId="0ACE15D1" w14:textId="77777777" w:rsidR="004A2DCD" w:rsidRPr="004A2DCD" w:rsidRDefault="004A2DCD" w:rsidP="004A2DCD">
            <w:pPr>
              <w:spacing w:after="0" w:line="240" w:lineRule="auto"/>
              <w:jc w:val="right"/>
              <w:rPr>
                <w:rFonts w:ascii="Calibri" w:eastAsia="Times New Roman" w:hAnsi="Calibri" w:cs="Calibri"/>
                <w:color w:val="000000"/>
                <w:lang w:val="es-CO" w:eastAsia="es-CO"/>
              </w:rPr>
            </w:pPr>
            <w:r w:rsidRPr="004A2DCD">
              <w:rPr>
                <w:rFonts w:ascii="Calibri" w:eastAsia="Times New Roman" w:hAnsi="Calibri" w:cs="Calibri"/>
                <w:color w:val="000000"/>
                <w:lang w:val="es-CO" w:eastAsia="es-CO"/>
              </w:rPr>
              <w:t>1090</w:t>
            </w:r>
          </w:p>
        </w:tc>
      </w:tr>
    </w:tbl>
    <w:p w14:paraId="640B7C14" w14:textId="6C751F47" w:rsidR="003B4775" w:rsidRPr="00160F0E" w:rsidRDefault="003B4775" w:rsidP="0099450A">
      <w:pPr>
        <w:jc w:val="center"/>
        <w:rPr>
          <w:i/>
          <w:iCs/>
          <w:color w:val="808080" w:themeColor="text1" w:themeTint="7F"/>
          <w:lang w:val="es-CO"/>
        </w:rPr>
      </w:pPr>
      <w:r>
        <w:rPr>
          <w:rStyle w:val="SubtleEmphasis"/>
        </w:rPr>
        <w:lastRenderedPageBreak/>
        <w:t xml:space="preserve">Tabla </w:t>
      </w:r>
      <w:r w:rsidR="005B187B">
        <w:rPr>
          <w:rStyle w:val="SubtleEmphasis"/>
        </w:rPr>
        <w:t>1</w:t>
      </w:r>
      <w:r w:rsidR="00D8673C">
        <w:rPr>
          <w:rStyle w:val="SubtleEmphasis"/>
        </w:rPr>
        <w:t>2</w:t>
      </w:r>
    </w:p>
    <w:tbl>
      <w:tblPr>
        <w:tblW w:w="4960" w:type="dxa"/>
        <w:jc w:val="center"/>
        <w:tblCellMar>
          <w:left w:w="70" w:type="dxa"/>
          <w:right w:w="70" w:type="dxa"/>
        </w:tblCellMar>
        <w:tblLook w:val="04A0" w:firstRow="1" w:lastRow="0" w:firstColumn="1" w:lastColumn="0" w:noHBand="0" w:noVBand="1"/>
      </w:tblPr>
      <w:tblGrid>
        <w:gridCol w:w="3060"/>
        <w:gridCol w:w="968"/>
        <w:gridCol w:w="976"/>
      </w:tblGrid>
      <w:tr w:rsidR="003B4775" w:rsidRPr="003B4775" w14:paraId="62D00B3E" w14:textId="77777777" w:rsidTr="003B4775">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hideMark/>
          </w:tcPr>
          <w:p w14:paraId="4D4D95C0"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 </w:t>
            </w:r>
          </w:p>
        </w:tc>
        <w:tc>
          <w:tcPr>
            <w:tcW w:w="940" w:type="dxa"/>
            <w:tcBorders>
              <w:top w:val="single" w:sz="4" w:space="0" w:color="auto"/>
              <w:left w:val="nil"/>
              <w:bottom w:val="single" w:sz="4" w:space="0" w:color="auto"/>
              <w:right w:val="single" w:sz="4" w:space="0" w:color="auto"/>
            </w:tcBorders>
            <w:shd w:val="clear" w:color="000000" w:fill="000000"/>
            <w:noWrap/>
            <w:hideMark/>
          </w:tcPr>
          <w:p w14:paraId="3476BD4B"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r w:rsidRPr="003B4775">
              <w:rPr>
                <w:rFonts w:ascii="Calibri" w:eastAsia="Times New Roman" w:hAnsi="Calibri" w:cs="Calibri"/>
                <w:b/>
                <w:bCs/>
                <w:color w:val="FFFFFF"/>
                <w:lang w:val="es-CO" w:eastAsia="es-CO"/>
              </w:rPr>
              <w:t>stock</w:t>
            </w:r>
          </w:p>
        </w:tc>
        <w:tc>
          <w:tcPr>
            <w:tcW w:w="960" w:type="dxa"/>
            <w:tcBorders>
              <w:top w:val="single" w:sz="4" w:space="0" w:color="auto"/>
              <w:left w:val="nil"/>
              <w:bottom w:val="single" w:sz="4" w:space="0" w:color="auto"/>
              <w:right w:val="single" w:sz="4" w:space="0" w:color="auto"/>
            </w:tcBorders>
            <w:shd w:val="clear" w:color="000000" w:fill="000000"/>
            <w:noWrap/>
            <w:hideMark/>
          </w:tcPr>
          <w:p w14:paraId="4A48B838" w14:textId="77777777" w:rsidR="003B4775" w:rsidRPr="003B4775" w:rsidRDefault="003B4775" w:rsidP="003B4775">
            <w:pPr>
              <w:spacing w:after="0" w:line="240" w:lineRule="auto"/>
              <w:jc w:val="center"/>
              <w:rPr>
                <w:rFonts w:ascii="Calibri" w:eastAsia="Times New Roman" w:hAnsi="Calibri" w:cs="Calibri"/>
                <w:b/>
                <w:bCs/>
                <w:color w:val="FFFFFF"/>
                <w:lang w:val="es-CO" w:eastAsia="es-CO"/>
              </w:rPr>
            </w:pPr>
            <w:proofErr w:type="spellStart"/>
            <w:r w:rsidRPr="003B4775">
              <w:rPr>
                <w:rFonts w:ascii="Calibri" w:eastAsia="Times New Roman" w:hAnsi="Calibri" w:cs="Calibri"/>
                <w:b/>
                <w:bCs/>
                <w:color w:val="FFFFFF"/>
                <w:lang w:val="es-CO" w:eastAsia="es-CO"/>
              </w:rPr>
              <w:t>value</w:t>
            </w:r>
            <w:proofErr w:type="spellEnd"/>
          </w:p>
        </w:tc>
      </w:tr>
      <w:tr w:rsidR="003B4775" w:rsidRPr="003B4775" w14:paraId="02C88033"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24C2DA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richest_data_stock</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1F7F46B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MTS.MC</w:t>
            </w:r>
          </w:p>
        </w:tc>
        <w:tc>
          <w:tcPr>
            <w:tcW w:w="960" w:type="dxa"/>
            <w:tcBorders>
              <w:top w:val="nil"/>
              <w:left w:val="nil"/>
              <w:bottom w:val="single" w:sz="4" w:space="0" w:color="auto"/>
              <w:right w:val="single" w:sz="4" w:space="0" w:color="auto"/>
            </w:tcBorders>
            <w:shd w:val="clear" w:color="auto" w:fill="auto"/>
            <w:noWrap/>
            <w:vAlign w:val="bottom"/>
            <w:hideMark/>
          </w:tcPr>
          <w:p w14:paraId="70C9A4E9"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4066</w:t>
            </w:r>
          </w:p>
        </w:tc>
      </w:tr>
      <w:tr w:rsidR="003B4775" w:rsidRPr="003B4775" w14:paraId="2EBB1A00"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60EADA40"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best_precision_weighted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CC3AC2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SGRE.MC</w:t>
            </w:r>
          </w:p>
        </w:tc>
        <w:tc>
          <w:tcPr>
            <w:tcW w:w="960" w:type="dxa"/>
            <w:tcBorders>
              <w:top w:val="nil"/>
              <w:left w:val="nil"/>
              <w:bottom w:val="single" w:sz="4" w:space="0" w:color="auto"/>
              <w:right w:val="single" w:sz="4" w:space="0" w:color="auto"/>
            </w:tcBorders>
            <w:shd w:val="clear" w:color="auto" w:fill="auto"/>
            <w:noWrap/>
            <w:vAlign w:val="bottom"/>
            <w:hideMark/>
          </w:tcPr>
          <w:p w14:paraId="69B06261"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0,805046</w:t>
            </w:r>
          </w:p>
        </w:tc>
      </w:tr>
      <w:tr w:rsidR="003B4775" w:rsidRPr="003B4775" w14:paraId="0DD4B47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5AE14804"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best_recall_weighted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F94AF6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COL.MC</w:t>
            </w:r>
          </w:p>
        </w:tc>
        <w:tc>
          <w:tcPr>
            <w:tcW w:w="960" w:type="dxa"/>
            <w:tcBorders>
              <w:top w:val="nil"/>
              <w:left w:val="nil"/>
              <w:bottom w:val="single" w:sz="4" w:space="0" w:color="auto"/>
              <w:right w:val="single" w:sz="4" w:space="0" w:color="auto"/>
            </w:tcBorders>
            <w:shd w:val="clear" w:color="auto" w:fill="auto"/>
            <w:noWrap/>
            <w:vAlign w:val="bottom"/>
            <w:hideMark/>
          </w:tcPr>
          <w:p w14:paraId="5618BB42"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0,759216</w:t>
            </w:r>
          </w:p>
        </w:tc>
      </w:tr>
      <w:tr w:rsidR="003B4775" w:rsidRPr="003B4775" w14:paraId="3B334BF7"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41BD268"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most_balanced_binary_trend</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2A63BAD2"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4F02D85D"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2B485B3F"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39F616F3"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most_balanced_binary_finance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DB4869"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FER.MC</w:t>
            </w:r>
          </w:p>
        </w:tc>
        <w:tc>
          <w:tcPr>
            <w:tcW w:w="960" w:type="dxa"/>
            <w:tcBorders>
              <w:top w:val="nil"/>
              <w:left w:val="nil"/>
              <w:bottom w:val="single" w:sz="4" w:space="0" w:color="auto"/>
              <w:right w:val="single" w:sz="4" w:space="0" w:color="auto"/>
            </w:tcBorders>
            <w:shd w:val="clear" w:color="000000" w:fill="FFFFFF"/>
            <w:noWrap/>
            <w:vAlign w:val="bottom"/>
            <w:hideMark/>
          </w:tcPr>
          <w:p w14:paraId="6775BFB4"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r>
      <w:tr w:rsidR="003B4775" w:rsidRPr="003B4775" w14:paraId="3B59EA26"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11E14739"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median_precision_weighted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0A760630"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6CD826EB"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r w:rsidR="003B4775" w:rsidRPr="003B4775" w14:paraId="1A4967DD" w14:textId="77777777" w:rsidTr="003B4775">
        <w:trPr>
          <w:trHeight w:val="300"/>
          <w:jc w:val="center"/>
        </w:trPr>
        <w:tc>
          <w:tcPr>
            <w:tcW w:w="3060" w:type="dxa"/>
            <w:tcBorders>
              <w:top w:val="nil"/>
              <w:left w:val="single" w:sz="4" w:space="0" w:color="auto"/>
              <w:bottom w:val="single" w:sz="4" w:space="0" w:color="auto"/>
              <w:right w:val="single" w:sz="4" w:space="0" w:color="auto"/>
            </w:tcBorders>
            <w:shd w:val="clear" w:color="000000" w:fill="FFFFFF"/>
            <w:noWrap/>
            <w:vAlign w:val="bottom"/>
            <w:hideMark/>
          </w:tcPr>
          <w:p w14:paraId="0378997D" w14:textId="77777777" w:rsidR="003B4775" w:rsidRPr="003B4775" w:rsidRDefault="003B4775" w:rsidP="003B4775">
            <w:pPr>
              <w:spacing w:after="0" w:line="240" w:lineRule="auto"/>
              <w:rPr>
                <w:rFonts w:ascii="Calibri" w:eastAsia="Times New Roman" w:hAnsi="Calibri" w:cs="Calibri"/>
                <w:color w:val="000000"/>
                <w:lang w:val="es-CO" w:eastAsia="es-CO"/>
              </w:rPr>
            </w:pPr>
            <w:proofErr w:type="spellStart"/>
            <w:r w:rsidRPr="003B4775">
              <w:rPr>
                <w:rFonts w:ascii="Calibri" w:eastAsia="Times New Roman" w:hAnsi="Calibri" w:cs="Calibri"/>
                <w:color w:val="000000"/>
                <w:lang w:val="es-CO" w:eastAsia="es-CO"/>
              </w:rPr>
              <w:t>median_recall_weighted</w:t>
            </w:r>
            <w:proofErr w:type="spellEnd"/>
          </w:p>
        </w:tc>
        <w:tc>
          <w:tcPr>
            <w:tcW w:w="940" w:type="dxa"/>
            <w:tcBorders>
              <w:top w:val="nil"/>
              <w:left w:val="nil"/>
              <w:bottom w:val="single" w:sz="4" w:space="0" w:color="auto"/>
              <w:right w:val="single" w:sz="4" w:space="0" w:color="auto"/>
            </w:tcBorders>
            <w:shd w:val="clear" w:color="000000" w:fill="FFFFFF"/>
            <w:noWrap/>
            <w:vAlign w:val="bottom"/>
            <w:hideMark/>
          </w:tcPr>
          <w:p w14:paraId="44A4F02E" w14:textId="77777777" w:rsidR="003B4775" w:rsidRPr="003B4775" w:rsidRDefault="003B4775" w:rsidP="003B4775">
            <w:pPr>
              <w:spacing w:after="0" w:line="240" w:lineRule="auto"/>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EEF27" w14:textId="77777777" w:rsidR="003B4775" w:rsidRPr="003B4775" w:rsidRDefault="003B4775" w:rsidP="003B4775">
            <w:pPr>
              <w:spacing w:after="0" w:line="240" w:lineRule="auto"/>
              <w:jc w:val="right"/>
              <w:rPr>
                <w:rFonts w:ascii="Calibri" w:eastAsia="Times New Roman" w:hAnsi="Calibri" w:cs="Calibri"/>
                <w:color w:val="000000"/>
                <w:lang w:val="es-CO" w:eastAsia="es-CO"/>
              </w:rPr>
            </w:pPr>
            <w:r w:rsidRPr="003B4775">
              <w:rPr>
                <w:rFonts w:ascii="Calibri" w:eastAsia="Times New Roman" w:hAnsi="Calibri" w:cs="Calibri"/>
                <w:color w:val="000000"/>
                <w:lang w:val="es-CO" w:eastAsia="es-CO"/>
              </w:rPr>
              <w:t>0,655544</w:t>
            </w:r>
          </w:p>
        </w:tc>
      </w:tr>
    </w:tbl>
    <w:p w14:paraId="6EEFED8F" w14:textId="77777777" w:rsidR="00911D82" w:rsidRDefault="00911D82" w:rsidP="00D067C5">
      <w:pPr>
        <w:rPr>
          <w:rStyle w:val="SubtleEmphasis"/>
        </w:rPr>
      </w:pPr>
    </w:p>
    <w:p w14:paraId="2BCE6DEC" w14:textId="50ABEEAB" w:rsidR="002F78B6" w:rsidRDefault="002F78B6" w:rsidP="005E18C0">
      <w:pPr>
        <w:jc w:val="center"/>
        <w:rPr>
          <w:lang w:val="es-CO" w:eastAsia="es-ES"/>
        </w:rPr>
      </w:pPr>
      <w:r w:rsidRPr="00BC7F38">
        <w:rPr>
          <w:rStyle w:val="SubtleEmphasis"/>
        </w:rPr>
        <w:t>Imagen</w:t>
      </w:r>
      <w:r>
        <w:rPr>
          <w:rStyle w:val="SubtleEmphasis"/>
        </w:rPr>
        <w:t xml:space="preserve"> </w:t>
      </w:r>
      <w:r w:rsidR="0018374A">
        <w:rPr>
          <w:rStyle w:val="SubtleEmphasis"/>
        </w:rPr>
        <w:t>11</w:t>
      </w:r>
    </w:p>
    <w:p w14:paraId="0B50F348" w14:textId="2AB7ED65" w:rsidR="002F78B6" w:rsidRDefault="00E0385D" w:rsidP="002F78B6">
      <w:pPr>
        <w:jc w:val="center"/>
        <w:rPr>
          <w:lang w:val="es-CO" w:eastAsia="es-ES"/>
        </w:rPr>
      </w:pPr>
      <w:r>
        <w:rPr>
          <w:noProof/>
          <w:lang w:eastAsia="es-ES"/>
        </w:rPr>
        <w:drawing>
          <wp:inline distT="0" distB="0" distL="0" distR="0" wp14:anchorId="6D1B0BCA" wp14:editId="41A024E4">
            <wp:extent cx="4937760"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7760" cy="1920240"/>
                    </a:xfrm>
                    <a:prstGeom prst="rect">
                      <a:avLst/>
                    </a:prstGeom>
                    <a:noFill/>
                    <a:ln>
                      <a:noFill/>
                    </a:ln>
                  </pic:spPr>
                </pic:pic>
              </a:graphicData>
            </a:graphic>
          </wp:inline>
        </w:drawing>
      </w:r>
    </w:p>
    <w:p w14:paraId="12113B0A" w14:textId="7ECD88FC" w:rsidR="00C02B64" w:rsidRDefault="00E0385D" w:rsidP="0099450A">
      <w:pPr>
        <w:jc w:val="center"/>
        <w:rPr>
          <w:rStyle w:val="SubtleEmphasis"/>
        </w:rPr>
      </w:pPr>
      <w:proofErr w:type="spellStart"/>
      <w:r w:rsidRPr="002F78B6">
        <w:rPr>
          <w:rStyle w:val="SubtleEmphasis"/>
        </w:rPr>
        <w:t>ArcelorMittal</w:t>
      </w:r>
      <w:proofErr w:type="spellEnd"/>
      <w:r>
        <w:rPr>
          <w:rStyle w:val="SubtleEmphasis"/>
        </w:rPr>
        <w:t xml:space="preserve"> (MTS.MC) </w:t>
      </w:r>
      <w:r>
        <w:rPr>
          <w:rStyle w:val="SubtleEmphasis"/>
          <w:lang w:val="es-CO"/>
        </w:rPr>
        <w:t xml:space="preserve">Izquierda: </w:t>
      </w:r>
      <w:r w:rsidR="002F78B6" w:rsidRPr="00722622">
        <w:rPr>
          <w:rStyle w:val="SubtleEmphasis"/>
        </w:rPr>
        <w:t xml:space="preserve">Movimiento de la serie de </w:t>
      </w:r>
      <w:r w:rsidR="002F78B6">
        <w:rPr>
          <w:rStyle w:val="SubtleEmphasis"/>
        </w:rPr>
        <w:t>tendencias</w:t>
      </w:r>
      <w:r w:rsidR="002F78B6"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171B6FB0" w14:textId="71868F55" w:rsidR="00995543" w:rsidRPr="00E0385D" w:rsidRDefault="00E0385D" w:rsidP="00E0385D">
      <w:pPr>
        <w:jc w:val="center"/>
        <w:rPr>
          <w:lang w:val="es-CO" w:eastAsia="es-ES"/>
        </w:rPr>
      </w:pPr>
      <w:r w:rsidRPr="00BC7F38">
        <w:rPr>
          <w:rStyle w:val="SubtleEmphasis"/>
        </w:rPr>
        <w:t>Imagen</w:t>
      </w:r>
      <w:r>
        <w:rPr>
          <w:rStyle w:val="SubtleEmphasis"/>
        </w:rPr>
        <w:t xml:space="preserve"> 1</w:t>
      </w:r>
      <w:r w:rsidR="0018374A">
        <w:rPr>
          <w:rStyle w:val="SubtleEmphasis"/>
        </w:rPr>
        <w:t>2</w:t>
      </w:r>
    </w:p>
    <w:p w14:paraId="64185F6C" w14:textId="078DE281" w:rsidR="00E0385D" w:rsidRDefault="00E0385D" w:rsidP="00E0385D">
      <w:pPr>
        <w:jc w:val="center"/>
        <w:rPr>
          <w:lang w:eastAsia="es-ES"/>
        </w:rPr>
      </w:pPr>
      <w:r>
        <w:rPr>
          <w:noProof/>
          <w:lang w:eastAsia="es-ES"/>
        </w:rPr>
        <w:drawing>
          <wp:inline distT="0" distB="0" distL="0" distR="0" wp14:anchorId="6216BBC0" wp14:editId="0B23DAAD">
            <wp:extent cx="4857115" cy="200723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115" cy="2007235"/>
                    </a:xfrm>
                    <a:prstGeom prst="rect">
                      <a:avLst/>
                    </a:prstGeom>
                    <a:noFill/>
                    <a:ln>
                      <a:noFill/>
                    </a:ln>
                  </pic:spPr>
                </pic:pic>
              </a:graphicData>
            </a:graphic>
          </wp:inline>
        </w:drawing>
      </w:r>
    </w:p>
    <w:p w14:paraId="00E8DD48" w14:textId="6F6C2E22" w:rsidR="00FB69B1" w:rsidRPr="005462F2" w:rsidRDefault="00E0385D" w:rsidP="005462F2">
      <w:pPr>
        <w:jc w:val="center"/>
        <w:rPr>
          <w:i/>
          <w:iCs/>
          <w:color w:val="808080" w:themeColor="text1" w:themeTint="7F"/>
        </w:rPr>
      </w:pPr>
      <w:r>
        <w:rPr>
          <w:rStyle w:val="SubtleEmphasis"/>
        </w:rPr>
        <w:t xml:space="preserve">Ferrovial S.A (FER.MC)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4B9EC7B3" w14:textId="77777777" w:rsidR="0099450A" w:rsidRDefault="0099450A" w:rsidP="00BD7775">
      <w:pPr>
        <w:jc w:val="center"/>
        <w:rPr>
          <w:rStyle w:val="SubtleEmphasis"/>
        </w:rPr>
      </w:pPr>
    </w:p>
    <w:p w14:paraId="6DB1F172" w14:textId="77777777" w:rsidR="0099450A" w:rsidRDefault="0099450A" w:rsidP="00BD7775">
      <w:pPr>
        <w:jc w:val="center"/>
        <w:rPr>
          <w:rStyle w:val="SubtleEmphasis"/>
        </w:rPr>
      </w:pPr>
    </w:p>
    <w:p w14:paraId="3B6032BC" w14:textId="77777777" w:rsidR="0099450A" w:rsidRDefault="0099450A" w:rsidP="00BD7775">
      <w:pPr>
        <w:jc w:val="center"/>
        <w:rPr>
          <w:rStyle w:val="SubtleEmphasis"/>
        </w:rPr>
      </w:pPr>
    </w:p>
    <w:p w14:paraId="24CF21D6" w14:textId="5E88A649" w:rsidR="00BD7775" w:rsidRPr="00BD7775" w:rsidRDefault="00BD7775" w:rsidP="00BD7775">
      <w:pPr>
        <w:jc w:val="center"/>
        <w:rPr>
          <w:lang w:val="es-CO" w:eastAsia="es-ES"/>
        </w:rPr>
      </w:pPr>
      <w:r w:rsidRPr="00BC7F38">
        <w:rPr>
          <w:rStyle w:val="SubtleEmphasis"/>
        </w:rPr>
        <w:lastRenderedPageBreak/>
        <w:t>Imagen</w:t>
      </w:r>
      <w:r>
        <w:rPr>
          <w:rStyle w:val="SubtleEmphasis"/>
        </w:rPr>
        <w:t xml:space="preserve"> 1</w:t>
      </w:r>
      <w:r w:rsidR="00ED781E">
        <w:rPr>
          <w:rStyle w:val="SubtleEmphasis"/>
        </w:rPr>
        <w:t>3</w:t>
      </w:r>
    </w:p>
    <w:p w14:paraId="14A26155" w14:textId="78DD5286" w:rsidR="00BD7775" w:rsidRDefault="00BD7775" w:rsidP="00995543">
      <w:pPr>
        <w:jc w:val="both"/>
        <w:rPr>
          <w:highlight w:val="yellow"/>
          <w:lang w:val="es-CO" w:eastAsia="es-ES"/>
        </w:rPr>
      </w:pPr>
      <w:r>
        <w:rPr>
          <w:noProof/>
          <w:highlight w:val="yellow"/>
          <w:lang w:val="es-CO" w:eastAsia="es-ES"/>
        </w:rPr>
        <w:drawing>
          <wp:inline distT="0" distB="0" distL="0" distR="0" wp14:anchorId="19D1F9D2" wp14:editId="58CFE72B">
            <wp:extent cx="5070475" cy="2172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0475" cy="2172970"/>
                    </a:xfrm>
                    <a:prstGeom prst="rect">
                      <a:avLst/>
                    </a:prstGeom>
                    <a:noFill/>
                    <a:ln>
                      <a:noFill/>
                    </a:ln>
                  </pic:spPr>
                </pic:pic>
              </a:graphicData>
            </a:graphic>
          </wp:inline>
        </w:drawing>
      </w:r>
    </w:p>
    <w:p w14:paraId="373AE422" w14:textId="10BE1630" w:rsidR="00BD7775" w:rsidRDefault="00BD7775" w:rsidP="00BD7775">
      <w:pPr>
        <w:jc w:val="center"/>
        <w:rPr>
          <w:rStyle w:val="SubtleEmphasis"/>
        </w:rPr>
      </w:pPr>
      <w:r>
        <w:rPr>
          <w:rStyle w:val="SubtleEmphasis"/>
        </w:rPr>
        <w:t xml:space="preserve">BBVA (BBVA.MC)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r>
        <w:rPr>
          <w:rStyle w:val="SubtleEmphasis"/>
        </w:rPr>
        <w:t>.</w:t>
      </w:r>
    </w:p>
    <w:p w14:paraId="4528499F" w14:textId="7FB9329E" w:rsidR="00AD0C24" w:rsidRPr="0099450A" w:rsidRDefault="007D5189" w:rsidP="00995543">
      <w:pPr>
        <w:jc w:val="both"/>
        <w:rPr>
          <w:lang w:eastAsia="es-ES"/>
        </w:rPr>
      </w:pPr>
      <w:r w:rsidRPr="007D5189">
        <w:rPr>
          <w:lang w:eastAsia="es-ES"/>
        </w:rPr>
        <w:t>Pasando a</w:t>
      </w:r>
      <w:r>
        <w:rPr>
          <w:lang w:eastAsia="es-ES"/>
        </w:rPr>
        <w:t xml:space="preserve">l sector energía, otra empresa representativa del índice es Iberdrola </w:t>
      </w:r>
      <w:r w:rsidR="00DD4D82">
        <w:rPr>
          <w:lang w:eastAsia="es-ES"/>
        </w:rPr>
        <w:t xml:space="preserve">tenemos una ratio de 1’s de 22,23% la cual esta casi 400pb por debajo del stock mejor balanceado del índice (Ferrovial S.A) pero con una mayor precisión que el mismo con un 65,58% </w:t>
      </w:r>
      <w:r w:rsidR="00B05CBD">
        <w:rPr>
          <w:lang w:eastAsia="es-ES"/>
        </w:rPr>
        <w:t xml:space="preserve">con </w:t>
      </w:r>
      <w:r w:rsidR="00DD4D82">
        <w:rPr>
          <w:lang w:eastAsia="es-ES"/>
        </w:rPr>
        <w:t xml:space="preserve">lo cual </w:t>
      </w:r>
      <w:r w:rsidR="00B05CBD">
        <w:rPr>
          <w:lang w:eastAsia="es-ES"/>
        </w:rPr>
        <w:t xml:space="preserve">podríamos intuir </w:t>
      </w:r>
      <w:r w:rsidR="00DD4D82">
        <w:rPr>
          <w:lang w:eastAsia="es-ES"/>
        </w:rPr>
        <w:t xml:space="preserve">que la precisión subió </w:t>
      </w:r>
      <w:r w:rsidR="00B05CBD">
        <w:rPr>
          <w:lang w:eastAsia="es-ES"/>
        </w:rPr>
        <w:t>más</w:t>
      </w:r>
      <w:r w:rsidR="00DD4D82">
        <w:rPr>
          <w:lang w:eastAsia="es-ES"/>
        </w:rPr>
        <w:t xml:space="preserve"> por la cantidad de 0’s existentes en las dos series, por ejemplo</w:t>
      </w:r>
      <w:r w:rsidR="00B05CBD">
        <w:rPr>
          <w:lang w:eastAsia="es-ES"/>
        </w:rPr>
        <w:t>, podemos ver que la proporción de 0’s en la binaria de tendencias es de 2,2:1</w:t>
      </w:r>
      <w:r w:rsidR="00B05CBD" w:rsidRPr="00B05CBD">
        <w:rPr>
          <w:lang w:eastAsia="es-ES"/>
        </w:rPr>
        <w:t xml:space="preserve"> </w:t>
      </w:r>
      <w:r w:rsidR="00B05CBD">
        <w:rPr>
          <w:lang w:eastAsia="es-ES"/>
        </w:rPr>
        <w:t xml:space="preserve">y </w:t>
      </w:r>
      <w:proofErr w:type="spellStart"/>
      <w:r w:rsidR="00B05CBD">
        <w:rPr>
          <w:lang w:eastAsia="es-ES"/>
        </w:rPr>
        <w:t>finance</w:t>
      </w:r>
      <w:proofErr w:type="spellEnd"/>
      <w:r w:rsidR="00B05CBD">
        <w:rPr>
          <w:lang w:eastAsia="es-ES"/>
        </w:rPr>
        <w:t xml:space="preserve"> </w:t>
      </w:r>
      <w:r w:rsidR="00381BE9">
        <w:rPr>
          <w:lang w:eastAsia="es-ES"/>
        </w:rPr>
        <w:t>aún</w:t>
      </w:r>
      <w:r w:rsidR="00B05CBD">
        <w:rPr>
          <w:lang w:eastAsia="es-ES"/>
        </w:rPr>
        <w:t xml:space="preserve"> </w:t>
      </w:r>
      <w:r w:rsidR="00381BE9">
        <w:rPr>
          <w:lang w:eastAsia="es-ES"/>
        </w:rPr>
        <w:t>más</w:t>
      </w:r>
      <w:r w:rsidR="00B05CBD">
        <w:rPr>
          <w:lang w:eastAsia="es-ES"/>
        </w:rPr>
        <w:t xml:space="preserve"> alto con 3,5:1. Por consiguiente la </w:t>
      </w:r>
      <w:r w:rsidR="00ED5680">
        <w:rPr>
          <w:lang w:eastAsia="es-ES"/>
        </w:rPr>
        <w:t>sensibilidad</w:t>
      </w:r>
      <w:r w:rsidR="00B05CBD">
        <w:rPr>
          <w:lang w:eastAsia="es-ES"/>
        </w:rPr>
        <w:t xml:space="preserve"> del modelo ejecutado frente al stock y el cual representa la calidad de predicción de la clase positiva, es de 31,3% y la especifi</w:t>
      </w:r>
      <w:r w:rsidR="00513022">
        <w:rPr>
          <w:lang w:eastAsia="es-ES"/>
        </w:rPr>
        <w:t>ci</w:t>
      </w:r>
      <w:r w:rsidR="00B05CBD">
        <w:rPr>
          <w:lang w:eastAsia="es-ES"/>
        </w:rPr>
        <w:t>dad representa</w:t>
      </w:r>
      <w:r w:rsidR="008B21E8">
        <w:rPr>
          <w:lang w:eastAsia="es-ES"/>
        </w:rPr>
        <w:t xml:space="preserve"> la calidad de predicción de la clase negativa con un 8,9%</w:t>
      </w:r>
      <w:r w:rsidR="00ED5680">
        <w:rPr>
          <w:lang w:eastAsia="es-ES"/>
        </w:rPr>
        <w:t>, por tanto, para el stock Iberdrola podemos concluir que el resultado de la predicción es bastante aleatorizada debido a su bajo rendimiento en sensibilidad y especificidad.</w:t>
      </w:r>
    </w:p>
    <w:p w14:paraId="17B8C181" w14:textId="366C2A04" w:rsidR="00FB69B1" w:rsidRPr="00FB69B1" w:rsidRDefault="00FB69B1" w:rsidP="00FB69B1">
      <w:pPr>
        <w:jc w:val="center"/>
        <w:rPr>
          <w:lang w:val="es-CO" w:eastAsia="es-ES"/>
        </w:rPr>
      </w:pPr>
      <w:r w:rsidRPr="00BC7F38">
        <w:rPr>
          <w:rStyle w:val="SubtleEmphasis"/>
        </w:rPr>
        <w:t>Imagen</w:t>
      </w:r>
      <w:r>
        <w:rPr>
          <w:rStyle w:val="SubtleEmphasis"/>
        </w:rPr>
        <w:t xml:space="preserve"> 1</w:t>
      </w:r>
      <w:r w:rsidR="00ED781E">
        <w:rPr>
          <w:rStyle w:val="SubtleEmphasis"/>
        </w:rPr>
        <w:t>4</w:t>
      </w:r>
    </w:p>
    <w:p w14:paraId="65BED7D7" w14:textId="09958AD3" w:rsidR="0003555E" w:rsidRDefault="0003555E" w:rsidP="00995543">
      <w:pPr>
        <w:jc w:val="both"/>
        <w:rPr>
          <w:lang w:eastAsia="es-ES"/>
        </w:rPr>
      </w:pPr>
      <w:r>
        <w:rPr>
          <w:noProof/>
          <w:lang w:eastAsia="es-ES"/>
        </w:rPr>
        <w:drawing>
          <wp:inline distT="0" distB="0" distL="0" distR="0" wp14:anchorId="032937E9" wp14:editId="7D025049">
            <wp:extent cx="5391150" cy="1914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1914525"/>
                    </a:xfrm>
                    <a:prstGeom prst="rect">
                      <a:avLst/>
                    </a:prstGeom>
                    <a:noFill/>
                    <a:ln>
                      <a:noFill/>
                    </a:ln>
                  </pic:spPr>
                </pic:pic>
              </a:graphicData>
            </a:graphic>
          </wp:inline>
        </w:drawing>
      </w:r>
    </w:p>
    <w:p w14:paraId="48FB8822" w14:textId="55A4D77A" w:rsidR="0003555E" w:rsidRDefault="0003555E" w:rsidP="0003555E">
      <w:pPr>
        <w:jc w:val="center"/>
        <w:rPr>
          <w:lang w:eastAsia="es-ES"/>
        </w:rPr>
      </w:pPr>
      <w:r>
        <w:rPr>
          <w:rStyle w:val="SubtleEmphasis"/>
        </w:rPr>
        <w:t xml:space="preserve">Iberdrola (IBE.MC)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p>
    <w:p w14:paraId="577931A4" w14:textId="609E3440" w:rsidR="00995543" w:rsidRDefault="00D96A2D" w:rsidP="000A7D76">
      <w:pPr>
        <w:jc w:val="both"/>
        <w:rPr>
          <w:lang w:val="es-CO" w:eastAsia="es-ES"/>
        </w:rPr>
      </w:pPr>
      <w:r>
        <w:rPr>
          <w:lang w:val="es-CO" w:eastAsia="es-ES"/>
        </w:rPr>
        <w:t xml:space="preserve">El siguiente índice </w:t>
      </w:r>
      <w:r w:rsidRPr="00D96A2D">
        <w:rPr>
          <w:b/>
          <w:bCs/>
          <w:lang w:val="es-CO" w:eastAsia="es-ES"/>
        </w:rPr>
        <w:t>DAX30</w:t>
      </w:r>
      <w:r>
        <w:rPr>
          <w:lang w:val="es-CO" w:eastAsia="es-ES"/>
        </w:rPr>
        <w:t xml:space="preserve"> contamos con los stocks mas ricos en datos en las series </w:t>
      </w:r>
      <w:proofErr w:type="spellStart"/>
      <w:r>
        <w:rPr>
          <w:lang w:val="es-CO" w:eastAsia="es-ES"/>
        </w:rPr>
        <w:t>finance</w:t>
      </w:r>
      <w:proofErr w:type="spellEnd"/>
      <w:r>
        <w:rPr>
          <w:lang w:val="es-CO" w:eastAsia="es-ES"/>
        </w:rPr>
        <w:t xml:space="preserve"> y tendencias como Adidas del sector textil, Allianz de seguros, </w:t>
      </w:r>
      <w:r w:rsidR="003744B7">
        <w:rPr>
          <w:lang w:val="es-CO" w:eastAsia="es-ES"/>
        </w:rPr>
        <w:t xml:space="preserve">Deutsche post de correos, Deutsche Telekom de telecomunicaciones, SAP de servicios de tecnología, entre otras, por lo cual tenemos sectores bastante variados que nos ayudaran a potenciar nuestro análisis sobre el modelo </w:t>
      </w:r>
      <w:r w:rsidR="003744B7">
        <w:rPr>
          <w:lang w:val="es-CO" w:eastAsia="es-ES"/>
        </w:rPr>
        <w:lastRenderedPageBreak/>
        <w:t>predictivo. En el stock Adidas tenemos una precisión del 65,17% con una diferencia por debajo de la media de precisión del índice de mas de 1500pb el cual es de 81,19%</w:t>
      </w:r>
      <w:r w:rsidR="00B35587">
        <w:rPr>
          <w:lang w:val="es-CO" w:eastAsia="es-ES"/>
        </w:rPr>
        <w:t xml:space="preserve">, y aunque es una precisión importante podemos ver que las dos series están bastante desbalanceadas con la de tendencia con una proporción de 1’s de 0,46:1 y la de </w:t>
      </w:r>
      <w:proofErr w:type="spellStart"/>
      <w:r w:rsidR="00B35587">
        <w:rPr>
          <w:lang w:val="es-CO" w:eastAsia="es-ES"/>
        </w:rPr>
        <w:t>finance</w:t>
      </w:r>
      <w:proofErr w:type="spellEnd"/>
      <w:r w:rsidR="00B35587">
        <w:rPr>
          <w:lang w:val="es-CO" w:eastAsia="es-ES"/>
        </w:rPr>
        <w:t xml:space="preserve"> con 0,26:1 y sumado a esto cuenta con </w:t>
      </w:r>
      <w:proofErr w:type="spellStart"/>
      <w:r w:rsidR="00B35587">
        <w:rPr>
          <w:lang w:val="es-CO" w:eastAsia="es-ES"/>
        </w:rPr>
        <w:t>pvalue</w:t>
      </w:r>
      <w:proofErr w:type="spellEnd"/>
      <w:r w:rsidR="00B35587">
        <w:rPr>
          <w:lang w:val="es-CO" w:eastAsia="es-ES"/>
        </w:rPr>
        <w:t xml:space="preserve"> de Fisher bastante bajo</w:t>
      </w:r>
      <w:r w:rsidR="00625D4E">
        <w:rPr>
          <w:lang w:val="es-CO" w:eastAsia="es-ES"/>
        </w:rPr>
        <w:t xml:space="preserve"> </w:t>
      </w:r>
      <w:r w:rsidR="00B35587">
        <w:rPr>
          <w:lang w:val="es-CO" w:eastAsia="es-ES"/>
        </w:rPr>
        <w:t xml:space="preserve">con 1,28% lo que indica </w:t>
      </w:r>
      <w:r w:rsidR="00625D4E">
        <w:rPr>
          <w:lang w:val="es-CO" w:eastAsia="es-ES"/>
        </w:rPr>
        <w:t>una alta dependencia entre las predicciones de la clase negativa y positiva, adicionalmente se le atribuye la mayor predicción a la clase positiva con una proporción del 26,74% sobre la negativa con 7% como puede verse en la siguiente matriz de confusión:</w:t>
      </w:r>
    </w:p>
    <w:p w14:paraId="3047595C" w14:textId="7366D92E" w:rsidR="00625D4E" w:rsidRPr="00625D4E" w:rsidRDefault="00625D4E" w:rsidP="00625D4E">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3</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625D4E" w:rsidRPr="00625D4E" w14:paraId="56D7D718" w14:textId="77777777" w:rsidTr="00625D4E">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66F2EEF0" w14:textId="68123CF2"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 </w:t>
            </w:r>
            <w:r w:rsidR="001C73A4">
              <w:rPr>
                <w:rFonts w:ascii="Calibri" w:eastAsia="Times New Roman" w:hAnsi="Calibri" w:cs="Calibri"/>
                <w:b/>
                <w:bCs/>
                <w:lang w:eastAsia="es-ES"/>
              </w:rPr>
              <w:t>Adidas</w:t>
            </w:r>
          </w:p>
        </w:tc>
        <w:tc>
          <w:tcPr>
            <w:tcW w:w="1900" w:type="dxa"/>
            <w:tcBorders>
              <w:top w:val="single" w:sz="4" w:space="0" w:color="auto"/>
              <w:left w:val="nil"/>
              <w:bottom w:val="single" w:sz="4" w:space="0" w:color="auto"/>
              <w:right w:val="single" w:sz="4" w:space="0" w:color="auto"/>
            </w:tcBorders>
            <w:shd w:val="clear" w:color="auto" w:fill="auto"/>
            <w:noWrap/>
            <w:hideMark/>
          </w:tcPr>
          <w:p w14:paraId="10C552DE" w14:textId="647EEAB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D08D4C7" w14:textId="0DFCFB83" w:rsidR="00625D4E" w:rsidRPr="00625D4E" w:rsidRDefault="00625D4E" w:rsidP="00625D4E">
            <w:pPr>
              <w:spacing w:after="0" w:line="240" w:lineRule="auto"/>
              <w:jc w:val="center"/>
              <w:rPr>
                <w:rFonts w:ascii="Calibri" w:eastAsia="Times New Roman" w:hAnsi="Calibri" w:cs="Calibri"/>
                <w:b/>
                <w:bCs/>
                <w:lang w:eastAsia="es-ES"/>
              </w:rPr>
            </w:pPr>
            <w:r w:rsidRPr="00625D4E">
              <w:rPr>
                <w:rFonts w:ascii="Calibri" w:eastAsia="Times New Roman" w:hAnsi="Calibri" w:cs="Calibri"/>
                <w:b/>
                <w:bCs/>
                <w:lang w:eastAsia="es-ES"/>
              </w:rPr>
              <w:t>predicción negativa</w:t>
            </w:r>
          </w:p>
        </w:tc>
      </w:tr>
      <w:tr w:rsidR="00625D4E" w:rsidRPr="00625D4E" w14:paraId="0D8A908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16396DA"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49EE895"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111</w:t>
            </w:r>
          </w:p>
        </w:tc>
        <w:tc>
          <w:tcPr>
            <w:tcW w:w="1960" w:type="dxa"/>
            <w:tcBorders>
              <w:top w:val="nil"/>
              <w:left w:val="nil"/>
              <w:bottom w:val="single" w:sz="4" w:space="0" w:color="auto"/>
              <w:right w:val="single" w:sz="4" w:space="0" w:color="auto"/>
            </w:tcBorders>
            <w:shd w:val="clear" w:color="auto" w:fill="auto"/>
            <w:noWrap/>
            <w:vAlign w:val="bottom"/>
            <w:hideMark/>
          </w:tcPr>
          <w:p w14:paraId="6F4D8F97"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304</w:t>
            </w:r>
          </w:p>
        </w:tc>
      </w:tr>
      <w:tr w:rsidR="00625D4E" w:rsidRPr="00625D4E" w14:paraId="29E1AD9A" w14:textId="77777777" w:rsidTr="00625D4E">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7D7BB34" w14:textId="77777777" w:rsidR="00625D4E" w:rsidRPr="00625D4E" w:rsidRDefault="00625D4E" w:rsidP="00625D4E">
            <w:pPr>
              <w:spacing w:after="0" w:line="240" w:lineRule="auto"/>
              <w:rPr>
                <w:rFonts w:ascii="Calibri" w:eastAsia="Times New Roman" w:hAnsi="Calibri" w:cs="Calibri"/>
                <w:color w:val="000000"/>
                <w:lang w:eastAsia="es-ES"/>
              </w:rPr>
            </w:pPr>
            <w:r w:rsidRPr="00625D4E">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4A356ECA"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526</w:t>
            </w:r>
          </w:p>
        </w:tc>
        <w:tc>
          <w:tcPr>
            <w:tcW w:w="1960" w:type="dxa"/>
            <w:tcBorders>
              <w:top w:val="nil"/>
              <w:left w:val="nil"/>
              <w:bottom w:val="single" w:sz="4" w:space="0" w:color="auto"/>
              <w:right w:val="single" w:sz="4" w:space="0" w:color="auto"/>
            </w:tcBorders>
            <w:shd w:val="clear" w:color="auto" w:fill="auto"/>
            <w:noWrap/>
            <w:vAlign w:val="bottom"/>
            <w:hideMark/>
          </w:tcPr>
          <w:p w14:paraId="7EE81E5C" w14:textId="77777777" w:rsidR="00625D4E" w:rsidRPr="00625D4E" w:rsidRDefault="00625D4E" w:rsidP="00625D4E">
            <w:pPr>
              <w:spacing w:after="0" w:line="240" w:lineRule="auto"/>
              <w:jc w:val="right"/>
              <w:rPr>
                <w:rFonts w:ascii="Calibri" w:eastAsia="Times New Roman" w:hAnsi="Calibri" w:cs="Calibri"/>
                <w:color w:val="000000"/>
                <w:lang w:eastAsia="es-ES"/>
              </w:rPr>
            </w:pPr>
            <w:r w:rsidRPr="00625D4E">
              <w:rPr>
                <w:rFonts w:ascii="Calibri" w:eastAsia="Times New Roman" w:hAnsi="Calibri" w:cs="Calibri"/>
                <w:color w:val="000000"/>
                <w:lang w:eastAsia="es-ES"/>
              </w:rPr>
              <w:t>1058</w:t>
            </w:r>
          </w:p>
        </w:tc>
      </w:tr>
    </w:tbl>
    <w:p w14:paraId="22CCC8FA" w14:textId="77777777" w:rsidR="00AD0C24" w:rsidRDefault="00AD0C24" w:rsidP="00AD0C24">
      <w:pPr>
        <w:rPr>
          <w:rStyle w:val="SubtleEmphasis"/>
        </w:rPr>
      </w:pPr>
    </w:p>
    <w:p w14:paraId="300598FE" w14:textId="5B2C8235" w:rsidR="00BD0ACC" w:rsidRDefault="00BD0ACC" w:rsidP="00A90B3E">
      <w:pPr>
        <w:jc w:val="center"/>
        <w:rPr>
          <w:lang w:val="es-CO" w:eastAsia="es-ES"/>
        </w:rPr>
      </w:pPr>
      <w:r w:rsidRPr="00BC7F38">
        <w:rPr>
          <w:rStyle w:val="SubtleEmphasis"/>
        </w:rPr>
        <w:t>Imagen</w:t>
      </w:r>
      <w:r>
        <w:rPr>
          <w:rStyle w:val="SubtleEmphasis"/>
        </w:rPr>
        <w:t xml:space="preserve"> 1</w:t>
      </w:r>
      <w:r w:rsidR="00ED781E">
        <w:rPr>
          <w:rStyle w:val="SubtleEmphasis"/>
        </w:rPr>
        <w:t>5</w:t>
      </w:r>
    </w:p>
    <w:p w14:paraId="4969DF62" w14:textId="1346509A" w:rsidR="00BD0ACC" w:rsidRDefault="00BD0ACC" w:rsidP="000A7D76">
      <w:pPr>
        <w:jc w:val="both"/>
        <w:rPr>
          <w:lang w:val="es-CO" w:eastAsia="es-ES"/>
        </w:rPr>
      </w:pPr>
      <w:r>
        <w:rPr>
          <w:noProof/>
          <w:lang w:val="es-CO" w:eastAsia="es-ES"/>
        </w:rPr>
        <w:drawing>
          <wp:inline distT="0" distB="0" distL="0" distR="0" wp14:anchorId="171CB4E5" wp14:editId="6CCD7A14">
            <wp:extent cx="5400040" cy="1838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1838325"/>
                    </a:xfrm>
                    <a:prstGeom prst="rect">
                      <a:avLst/>
                    </a:prstGeom>
                    <a:noFill/>
                    <a:ln>
                      <a:noFill/>
                    </a:ln>
                  </pic:spPr>
                </pic:pic>
              </a:graphicData>
            </a:graphic>
          </wp:inline>
        </w:drawing>
      </w:r>
    </w:p>
    <w:p w14:paraId="7B657FEF" w14:textId="6BCCBFDB" w:rsidR="00BD0ACC" w:rsidRPr="00BD0ACC" w:rsidRDefault="00BD0ACC" w:rsidP="00BD0ACC">
      <w:pPr>
        <w:jc w:val="center"/>
        <w:rPr>
          <w:lang w:eastAsia="es-ES"/>
        </w:rPr>
      </w:pPr>
      <w:r>
        <w:rPr>
          <w:rStyle w:val="SubtleEmphasis"/>
        </w:rPr>
        <w:t xml:space="preserve">Adidas (ADS) </w:t>
      </w:r>
      <w:r>
        <w:rPr>
          <w:rStyle w:val="SubtleEmphasis"/>
          <w:lang w:val="es-CO"/>
        </w:rPr>
        <w:t xml:space="preserve">Izquierda: </w:t>
      </w:r>
      <w:r w:rsidRPr="00722622">
        <w:rPr>
          <w:rStyle w:val="SubtleEmphasis"/>
        </w:rPr>
        <w:t xml:space="preserve">Movimiento de la serie de </w:t>
      </w:r>
      <w:r>
        <w:rPr>
          <w:rStyle w:val="SubtleEmphasis"/>
        </w:rPr>
        <w:t>tendencias</w:t>
      </w:r>
      <w:r w:rsidRPr="00722622">
        <w:rPr>
          <w:rStyle w:val="SubtleEmphasis"/>
        </w:rPr>
        <w:t>.</w:t>
      </w:r>
      <w:r>
        <w:rPr>
          <w:rStyle w:val="SubtleEmphasis"/>
        </w:rPr>
        <w:t xml:space="preserve"> Derecha: </w:t>
      </w:r>
      <w:r w:rsidRPr="00722622">
        <w:rPr>
          <w:rStyle w:val="SubtleEmphasis"/>
        </w:rPr>
        <w:t xml:space="preserve">Movimiento de la serie de </w:t>
      </w:r>
      <w:r w:rsidR="00380167">
        <w:rPr>
          <w:rStyle w:val="SubtleEmphasis"/>
        </w:rPr>
        <w:t>volatilidad.</w:t>
      </w:r>
    </w:p>
    <w:p w14:paraId="4303B80C" w14:textId="603AC379" w:rsidR="00625D4E" w:rsidRDefault="00625D4E" w:rsidP="000A7D76">
      <w:pPr>
        <w:jc w:val="both"/>
        <w:rPr>
          <w:lang w:val="es-CO" w:eastAsia="es-ES"/>
        </w:rPr>
      </w:pPr>
      <w:r>
        <w:rPr>
          <w:lang w:val="es-CO" w:eastAsia="es-ES"/>
        </w:rPr>
        <w:t xml:space="preserve">Por otro lado, con respecto al stock Allianz si tenemos un balance ligeramente mas equidistante con una precisión del 63,35% y proporción de la serie de tendencias y </w:t>
      </w:r>
      <w:proofErr w:type="spellStart"/>
      <w:r>
        <w:rPr>
          <w:lang w:val="es-CO" w:eastAsia="es-ES"/>
        </w:rPr>
        <w:t>finance</w:t>
      </w:r>
      <w:proofErr w:type="spellEnd"/>
      <w:r>
        <w:rPr>
          <w:lang w:val="es-CO" w:eastAsia="es-ES"/>
        </w:rPr>
        <w:t xml:space="preserve"> de 0,57:1 y 0,30:1 </w:t>
      </w:r>
      <w:r w:rsidR="00815F0D">
        <w:rPr>
          <w:lang w:val="es-CO" w:eastAsia="es-ES"/>
        </w:rPr>
        <w:t>respectivamente,</w:t>
      </w:r>
      <w:r>
        <w:rPr>
          <w:lang w:val="es-CO" w:eastAsia="es-ES"/>
        </w:rPr>
        <w:t xml:space="preserve"> pero con una relación de independencia entre la predicción positiva y negativa mas marcada con un </w:t>
      </w:r>
      <w:proofErr w:type="spellStart"/>
      <w:r>
        <w:rPr>
          <w:lang w:val="es-CO" w:eastAsia="es-ES"/>
        </w:rPr>
        <w:t>pvalue</w:t>
      </w:r>
      <w:proofErr w:type="spellEnd"/>
      <w:r>
        <w:rPr>
          <w:lang w:val="es-CO" w:eastAsia="es-ES"/>
        </w:rPr>
        <w:t xml:space="preserve"> en </w:t>
      </w:r>
      <w:proofErr w:type="gramStart"/>
      <w:r>
        <w:rPr>
          <w:lang w:val="es-CO" w:eastAsia="es-ES"/>
        </w:rPr>
        <w:t>el test</w:t>
      </w:r>
      <w:proofErr w:type="gramEnd"/>
      <w:r>
        <w:rPr>
          <w:lang w:val="es-CO" w:eastAsia="es-ES"/>
        </w:rPr>
        <w:t xml:space="preserve"> de Fisher de </w:t>
      </w:r>
      <w:r w:rsidR="00815F0D">
        <w:rPr>
          <w:lang w:val="es-CO" w:eastAsia="es-ES"/>
        </w:rPr>
        <w:t>44,37% e igualmente la predicción de la clase positiva se le atribuye la mejor precisión con un 35,10 como se puede ver en la siguiente matriz de confusión:</w:t>
      </w:r>
    </w:p>
    <w:p w14:paraId="4025B32C" w14:textId="548DAAE5" w:rsidR="00815F0D" w:rsidRPr="00815F0D" w:rsidRDefault="00815F0D" w:rsidP="00815F0D">
      <w:pPr>
        <w:jc w:val="center"/>
        <w:rPr>
          <w:i/>
          <w:iCs/>
          <w:color w:val="808080" w:themeColor="text1" w:themeTint="7F"/>
          <w:lang w:val="en-US"/>
        </w:rPr>
      </w:pPr>
      <w:r>
        <w:rPr>
          <w:rStyle w:val="SubtleEmphasis"/>
        </w:rPr>
        <w:t xml:space="preserve">Tabla </w:t>
      </w:r>
      <w:r w:rsidR="005B187B">
        <w:rPr>
          <w:rStyle w:val="SubtleEmphasis"/>
        </w:rPr>
        <w:t>1</w:t>
      </w:r>
      <w:r w:rsidR="00D8673C">
        <w:rPr>
          <w:rStyle w:val="SubtleEmphasis"/>
        </w:rPr>
        <w:t>4</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815F0D" w:rsidRPr="00815F0D" w14:paraId="21AC176C" w14:textId="77777777" w:rsidTr="00815F0D">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5D63D" w14:textId="4CA8E11E" w:rsidR="00815F0D" w:rsidRPr="00815F0D" w:rsidRDefault="000F0F39" w:rsidP="00815F0D">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Allianz</w:t>
            </w:r>
            <w:r w:rsidR="00815F0D" w:rsidRPr="00815F0D">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1118BBA1" w14:textId="601F7CEE"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CE2BE51" w14:textId="6ABA09F6" w:rsidR="00815F0D" w:rsidRPr="00815F0D" w:rsidRDefault="00815F0D" w:rsidP="00815F0D">
            <w:pPr>
              <w:spacing w:after="0" w:line="240" w:lineRule="auto"/>
              <w:jc w:val="center"/>
              <w:rPr>
                <w:rFonts w:ascii="Calibri" w:eastAsia="Times New Roman" w:hAnsi="Calibri" w:cs="Calibri"/>
                <w:b/>
                <w:bCs/>
                <w:lang w:eastAsia="es-ES"/>
              </w:rPr>
            </w:pPr>
            <w:r w:rsidRPr="00815F0D">
              <w:rPr>
                <w:rFonts w:ascii="Calibri" w:eastAsia="Times New Roman" w:hAnsi="Calibri" w:cs="Calibri"/>
                <w:b/>
                <w:bCs/>
                <w:lang w:eastAsia="es-ES"/>
              </w:rPr>
              <w:t>predicción negativa</w:t>
            </w:r>
          </w:p>
        </w:tc>
      </w:tr>
      <w:tr w:rsidR="00815F0D" w:rsidRPr="00815F0D" w14:paraId="3495A379"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20B5696"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680595DA"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165</w:t>
            </w:r>
          </w:p>
        </w:tc>
        <w:tc>
          <w:tcPr>
            <w:tcW w:w="1960" w:type="dxa"/>
            <w:tcBorders>
              <w:top w:val="nil"/>
              <w:left w:val="nil"/>
              <w:bottom w:val="single" w:sz="4" w:space="0" w:color="auto"/>
              <w:right w:val="single" w:sz="4" w:space="0" w:color="auto"/>
            </w:tcBorders>
            <w:shd w:val="clear" w:color="auto" w:fill="auto"/>
            <w:noWrap/>
            <w:vAlign w:val="bottom"/>
            <w:hideMark/>
          </w:tcPr>
          <w:p w14:paraId="3952B279"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305</w:t>
            </w:r>
          </w:p>
        </w:tc>
      </w:tr>
      <w:tr w:rsidR="00815F0D" w:rsidRPr="00815F0D" w14:paraId="3641699F" w14:textId="77777777" w:rsidTr="00815F0D">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BAD38CA" w14:textId="77777777" w:rsidR="00815F0D" w:rsidRPr="00815F0D" w:rsidRDefault="00815F0D" w:rsidP="00815F0D">
            <w:pPr>
              <w:spacing w:after="0" w:line="240" w:lineRule="auto"/>
              <w:rPr>
                <w:rFonts w:ascii="Calibri" w:eastAsia="Times New Roman" w:hAnsi="Calibri" w:cs="Calibri"/>
                <w:color w:val="000000"/>
                <w:lang w:eastAsia="es-ES"/>
              </w:rPr>
            </w:pPr>
            <w:r w:rsidRPr="00815F0D">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F68836F"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568</w:t>
            </w:r>
          </w:p>
        </w:tc>
        <w:tc>
          <w:tcPr>
            <w:tcW w:w="1960" w:type="dxa"/>
            <w:tcBorders>
              <w:top w:val="nil"/>
              <w:left w:val="nil"/>
              <w:bottom w:val="single" w:sz="4" w:space="0" w:color="auto"/>
              <w:right w:val="single" w:sz="4" w:space="0" w:color="auto"/>
            </w:tcBorders>
            <w:shd w:val="clear" w:color="auto" w:fill="auto"/>
            <w:noWrap/>
            <w:vAlign w:val="bottom"/>
            <w:hideMark/>
          </w:tcPr>
          <w:p w14:paraId="17872274" w14:textId="77777777" w:rsidR="00815F0D" w:rsidRPr="00815F0D" w:rsidRDefault="00815F0D" w:rsidP="00815F0D">
            <w:pPr>
              <w:spacing w:after="0" w:line="240" w:lineRule="auto"/>
              <w:jc w:val="right"/>
              <w:rPr>
                <w:rFonts w:ascii="Calibri" w:eastAsia="Times New Roman" w:hAnsi="Calibri" w:cs="Calibri"/>
                <w:color w:val="000000"/>
                <w:lang w:eastAsia="es-ES"/>
              </w:rPr>
            </w:pPr>
            <w:r w:rsidRPr="00815F0D">
              <w:rPr>
                <w:rFonts w:ascii="Calibri" w:eastAsia="Times New Roman" w:hAnsi="Calibri" w:cs="Calibri"/>
                <w:color w:val="000000"/>
                <w:lang w:eastAsia="es-ES"/>
              </w:rPr>
              <w:t>961</w:t>
            </w:r>
          </w:p>
        </w:tc>
      </w:tr>
    </w:tbl>
    <w:p w14:paraId="66B91952" w14:textId="2093A77A" w:rsidR="00815F0D" w:rsidRDefault="00815F0D" w:rsidP="000A7D76">
      <w:pPr>
        <w:jc w:val="both"/>
        <w:rPr>
          <w:lang w:val="es-CO" w:eastAsia="es-ES"/>
        </w:rPr>
      </w:pPr>
    </w:p>
    <w:p w14:paraId="5B8CA9B8" w14:textId="5D336D85" w:rsidR="00FD7BA8" w:rsidRDefault="00FD7BA8" w:rsidP="000A7D76">
      <w:pPr>
        <w:jc w:val="both"/>
        <w:rPr>
          <w:lang w:val="es-CO" w:eastAsia="es-ES"/>
        </w:rPr>
      </w:pPr>
      <w:r>
        <w:rPr>
          <w:lang w:val="es-CO" w:eastAsia="es-ES"/>
        </w:rPr>
        <w:t>Respecto de Deutsche post</w:t>
      </w:r>
      <w:r w:rsidR="0085042E">
        <w:rPr>
          <w:lang w:val="es-CO" w:eastAsia="es-ES"/>
        </w:rPr>
        <w:t>, tiene una precisión bastante alta y con un delta de únicamente 0,15pb por debajo de la media con un 81,17%</w:t>
      </w:r>
      <w:r w:rsidR="00687431">
        <w:rPr>
          <w:lang w:val="es-CO" w:eastAsia="es-ES"/>
        </w:rPr>
        <w:t xml:space="preserve">, también es visible la desproporción de 1’s con respecto de 0’s en las dos series con una razón de 1:2 y 0,12:1 de 1’s para tendencias y </w:t>
      </w:r>
      <w:proofErr w:type="spellStart"/>
      <w:r w:rsidR="00687431">
        <w:rPr>
          <w:lang w:val="es-CO" w:eastAsia="es-ES"/>
        </w:rPr>
        <w:t>finance</w:t>
      </w:r>
      <w:proofErr w:type="spellEnd"/>
      <w:r w:rsidR="00687431">
        <w:rPr>
          <w:lang w:val="es-CO" w:eastAsia="es-ES"/>
        </w:rPr>
        <w:t xml:space="preserve"> </w:t>
      </w:r>
      <w:r w:rsidR="00687431">
        <w:rPr>
          <w:lang w:val="es-CO" w:eastAsia="es-ES"/>
        </w:rPr>
        <w:lastRenderedPageBreak/>
        <w:t>respectivamente</w:t>
      </w:r>
      <w:r w:rsidR="005A07DC">
        <w:rPr>
          <w:lang w:val="es-CO" w:eastAsia="es-ES"/>
        </w:rPr>
        <w:t xml:space="preserve">, adicionalmente su </w:t>
      </w:r>
      <w:proofErr w:type="spellStart"/>
      <w:r w:rsidR="005A07DC">
        <w:rPr>
          <w:lang w:val="es-CO" w:eastAsia="es-ES"/>
        </w:rPr>
        <w:t>pvalue</w:t>
      </w:r>
      <w:proofErr w:type="spellEnd"/>
      <w:r w:rsidR="005A07DC">
        <w:rPr>
          <w:lang w:val="es-CO" w:eastAsia="es-ES"/>
        </w:rPr>
        <w:t xml:space="preserve"> </w:t>
      </w:r>
      <w:r w:rsidR="00AA3469">
        <w:rPr>
          <w:lang w:val="es-CO" w:eastAsia="es-ES"/>
        </w:rPr>
        <w:t>está</w:t>
      </w:r>
      <w:r w:rsidR="005A07DC">
        <w:rPr>
          <w:lang w:val="es-CO" w:eastAsia="es-ES"/>
        </w:rPr>
        <w:t xml:space="preserve"> en 22,54% lo que indica que la alta precisión se debe a la cantidad desbalanceada de 0’s en las dos binarias:</w:t>
      </w:r>
    </w:p>
    <w:p w14:paraId="790BAA75" w14:textId="4BB3B90D" w:rsidR="005A07DC" w:rsidRPr="005A07DC" w:rsidRDefault="005A07DC" w:rsidP="005A07DC">
      <w:pPr>
        <w:jc w:val="center"/>
        <w:rPr>
          <w:i/>
          <w:iCs/>
          <w:color w:val="808080" w:themeColor="text1" w:themeTint="7F"/>
          <w:lang w:val="en-US"/>
        </w:rPr>
      </w:pPr>
      <w:r>
        <w:rPr>
          <w:rStyle w:val="SubtleEmphasis"/>
        </w:rPr>
        <w:t xml:space="preserve">Tabla </w:t>
      </w:r>
      <w:r w:rsidR="00750ED3">
        <w:rPr>
          <w:rStyle w:val="SubtleEmphasis"/>
        </w:rPr>
        <w:t>1</w:t>
      </w:r>
      <w:r w:rsidR="00D8673C">
        <w:rPr>
          <w:rStyle w:val="SubtleEmphasis"/>
        </w:rPr>
        <w:t>5</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5A07DC" w:rsidRPr="005A07DC" w14:paraId="52018D7C" w14:textId="77777777" w:rsidTr="005A07DC">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13DACE64" w14:textId="03C1F5F6" w:rsidR="005A07DC" w:rsidRPr="005A07DC" w:rsidRDefault="00F70852" w:rsidP="005A07DC">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Deutsche Post</w:t>
            </w:r>
            <w:r w:rsidR="005A07DC" w:rsidRPr="005A07DC">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4C2C97B6" w14:textId="054777FA"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65C50299" w14:textId="225F056F" w:rsidR="005A07DC" w:rsidRPr="005A07DC" w:rsidRDefault="00900C3F" w:rsidP="005A07DC">
            <w:pPr>
              <w:spacing w:after="0" w:line="240" w:lineRule="auto"/>
              <w:jc w:val="center"/>
              <w:rPr>
                <w:rFonts w:ascii="Calibri" w:eastAsia="Times New Roman" w:hAnsi="Calibri" w:cs="Calibri"/>
                <w:b/>
                <w:bCs/>
                <w:lang w:eastAsia="es-ES"/>
              </w:rPr>
            </w:pPr>
            <w:r w:rsidRPr="005A07DC">
              <w:rPr>
                <w:rFonts w:ascii="Calibri" w:eastAsia="Times New Roman" w:hAnsi="Calibri" w:cs="Calibri"/>
                <w:b/>
                <w:bCs/>
                <w:lang w:eastAsia="es-ES"/>
              </w:rPr>
              <w:t>predicción</w:t>
            </w:r>
            <w:r w:rsidR="005A07DC" w:rsidRPr="005A07DC">
              <w:rPr>
                <w:rFonts w:ascii="Calibri" w:eastAsia="Times New Roman" w:hAnsi="Calibri" w:cs="Calibri"/>
                <w:b/>
                <w:bCs/>
                <w:lang w:eastAsia="es-ES"/>
              </w:rPr>
              <w:t xml:space="preserve"> negativa</w:t>
            </w:r>
          </w:p>
        </w:tc>
      </w:tr>
      <w:tr w:rsidR="005A07DC" w:rsidRPr="005A07DC" w14:paraId="5D48DE47"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209DA916"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5B6C7F11"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82</w:t>
            </w:r>
          </w:p>
        </w:tc>
        <w:tc>
          <w:tcPr>
            <w:tcW w:w="1960" w:type="dxa"/>
            <w:tcBorders>
              <w:top w:val="nil"/>
              <w:left w:val="nil"/>
              <w:bottom w:val="single" w:sz="4" w:space="0" w:color="auto"/>
              <w:right w:val="single" w:sz="4" w:space="0" w:color="auto"/>
            </w:tcBorders>
            <w:shd w:val="clear" w:color="auto" w:fill="auto"/>
            <w:noWrap/>
            <w:vAlign w:val="bottom"/>
            <w:hideMark/>
          </w:tcPr>
          <w:p w14:paraId="6C53935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137</w:t>
            </w:r>
          </w:p>
        </w:tc>
      </w:tr>
      <w:tr w:rsidR="005A07DC" w:rsidRPr="005A07DC" w14:paraId="2B28CECC" w14:textId="77777777" w:rsidTr="005A07DC">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F8429ED" w14:textId="77777777" w:rsidR="005A07DC" w:rsidRPr="005A07DC" w:rsidRDefault="005A07DC" w:rsidP="005A07DC">
            <w:pPr>
              <w:spacing w:after="0" w:line="240" w:lineRule="auto"/>
              <w:rPr>
                <w:rFonts w:ascii="Calibri" w:eastAsia="Times New Roman" w:hAnsi="Calibri" w:cs="Calibri"/>
                <w:color w:val="000000"/>
                <w:lang w:eastAsia="es-ES"/>
              </w:rPr>
            </w:pPr>
            <w:r w:rsidRPr="005A07DC">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1C4944AA"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591</w:t>
            </w:r>
          </w:p>
        </w:tc>
        <w:tc>
          <w:tcPr>
            <w:tcW w:w="1960" w:type="dxa"/>
            <w:tcBorders>
              <w:top w:val="nil"/>
              <w:left w:val="nil"/>
              <w:bottom w:val="single" w:sz="4" w:space="0" w:color="auto"/>
              <w:right w:val="single" w:sz="4" w:space="0" w:color="auto"/>
            </w:tcBorders>
            <w:shd w:val="clear" w:color="auto" w:fill="auto"/>
            <w:noWrap/>
            <w:vAlign w:val="bottom"/>
            <w:hideMark/>
          </w:tcPr>
          <w:p w14:paraId="41DBDFE3" w14:textId="77777777" w:rsidR="005A07DC" w:rsidRPr="005A07DC" w:rsidRDefault="005A07DC" w:rsidP="005A07DC">
            <w:pPr>
              <w:spacing w:after="0" w:line="240" w:lineRule="auto"/>
              <w:jc w:val="right"/>
              <w:rPr>
                <w:rFonts w:ascii="Calibri" w:eastAsia="Times New Roman" w:hAnsi="Calibri" w:cs="Calibri"/>
                <w:color w:val="000000"/>
                <w:lang w:eastAsia="es-ES"/>
              </w:rPr>
            </w:pPr>
            <w:r w:rsidRPr="005A07DC">
              <w:rPr>
                <w:rFonts w:ascii="Calibri" w:eastAsia="Times New Roman" w:hAnsi="Calibri" w:cs="Calibri"/>
                <w:color w:val="000000"/>
                <w:lang w:eastAsia="es-ES"/>
              </w:rPr>
              <w:t>1189</w:t>
            </w:r>
          </w:p>
        </w:tc>
      </w:tr>
    </w:tbl>
    <w:p w14:paraId="772015D8" w14:textId="77777777" w:rsidR="005A07DC" w:rsidRDefault="005A07DC" w:rsidP="000A7D76">
      <w:pPr>
        <w:jc w:val="both"/>
        <w:rPr>
          <w:lang w:val="es-CO" w:eastAsia="es-ES"/>
        </w:rPr>
      </w:pPr>
    </w:p>
    <w:p w14:paraId="2B1F609C" w14:textId="579D4523" w:rsidR="00FD7BA8" w:rsidRDefault="00FD7BA8" w:rsidP="000A7D76">
      <w:pPr>
        <w:jc w:val="both"/>
        <w:rPr>
          <w:lang w:val="es-CO" w:eastAsia="es-ES"/>
        </w:rPr>
      </w:pPr>
      <w:r>
        <w:rPr>
          <w:lang w:val="es-CO" w:eastAsia="es-ES"/>
        </w:rPr>
        <w:t>Mirando Deutsche Telekom</w:t>
      </w:r>
      <w:r w:rsidR="00D27BC3">
        <w:rPr>
          <w:lang w:val="es-CO" w:eastAsia="es-ES"/>
        </w:rPr>
        <w:t xml:space="preserve">, el cual tiene </w:t>
      </w:r>
      <w:r w:rsidR="006B4BB7">
        <w:rPr>
          <w:lang w:val="es-CO" w:eastAsia="es-ES"/>
        </w:rPr>
        <w:t>la</w:t>
      </w:r>
      <w:r w:rsidR="00D27BC3">
        <w:rPr>
          <w:lang w:val="es-CO" w:eastAsia="es-ES"/>
        </w:rPr>
        <w:t xml:space="preserve"> precisión </w:t>
      </w:r>
      <w:r w:rsidR="006B4BB7">
        <w:rPr>
          <w:lang w:val="es-CO" w:eastAsia="es-ES"/>
        </w:rPr>
        <w:t xml:space="preserve">más baja del DAX30 </w:t>
      </w:r>
      <w:r w:rsidR="00D27BC3">
        <w:rPr>
          <w:lang w:val="es-CO" w:eastAsia="es-ES"/>
        </w:rPr>
        <w:t>de 58,95%</w:t>
      </w:r>
      <w:r w:rsidR="007E682F">
        <w:rPr>
          <w:lang w:val="es-CO" w:eastAsia="es-ES"/>
        </w:rPr>
        <w:t>,</w:t>
      </w:r>
      <w:r w:rsidR="00D27BC3">
        <w:rPr>
          <w:lang w:val="es-CO" w:eastAsia="es-ES"/>
        </w:rPr>
        <w:t xml:space="preserve"> con </w:t>
      </w:r>
      <w:r w:rsidR="00F61013">
        <w:rPr>
          <w:lang w:val="es-CO" w:eastAsia="es-ES"/>
        </w:rPr>
        <w:t xml:space="preserve">un </w:t>
      </w:r>
      <w:r w:rsidR="007B5A97">
        <w:rPr>
          <w:lang w:val="es-CO" w:eastAsia="es-ES"/>
        </w:rPr>
        <w:t>balance</w:t>
      </w:r>
      <w:r w:rsidR="00F61013">
        <w:rPr>
          <w:lang w:val="es-CO" w:eastAsia="es-ES"/>
        </w:rPr>
        <w:t xml:space="preserve"> de series </w:t>
      </w:r>
      <w:r w:rsidR="00D27BC3">
        <w:rPr>
          <w:lang w:val="es-CO" w:eastAsia="es-ES"/>
        </w:rPr>
        <w:t xml:space="preserve">respecto de DPW (Deutsche post) y muy similar a ALV (Allianz) con 0,51:1 y 0,37:1 para las binarias de tendencias y </w:t>
      </w:r>
      <w:proofErr w:type="spellStart"/>
      <w:r w:rsidR="00D27BC3">
        <w:rPr>
          <w:lang w:val="es-CO" w:eastAsia="es-ES"/>
        </w:rPr>
        <w:t>finance</w:t>
      </w:r>
      <w:proofErr w:type="spellEnd"/>
      <w:r w:rsidR="00D27BC3">
        <w:rPr>
          <w:lang w:val="es-CO" w:eastAsia="es-ES"/>
        </w:rPr>
        <w:t xml:space="preserve"> respectivamente, </w:t>
      </w:r>
      <w:r w:rsidR="00F61013">
        <w:rPr>
          <w:lang w:val="es-CO" w:eastAsia="es-ES"/>
        </w:rPr>
        <w:t xml:space="preserve">DTE (Deutsche Telekom) tiene el conjunto de datos </w:t>
      </w:r>
      <w:r w:rsidR="006B4BB7">
        <w:rPr>
          <w:lang w:val="es-CO" w:eastAsia="es-ES"/>
        </w:rPr>
        <w:t xml:space="preserve">de </w:t>
      </w:r>
      <w:proofErr w:type="spellStart"/>
      <w:r w:rsidR="006B4BB7">
        <w:rPr>
          <w:lang w:val="es-CO" w:eastAsia="es-ES"/>
        </w:rPr>
        <w:t>finance</w:t>
      </w:r>
      <w:proofErr w:type="spellEnd"/>
      <w:r w:rsidR="006B4BB7">
        <w:rPr>
          <w:lang w:val="es-CO" w:eastAsia="es-ES"/>
        </w:rPr>
        <w:t xml:space="preserve"> </w:t>
      </w:r>
      <w:r w:rsidR="00F61013">
        <w:rPr>
          <w:lang w:val="es-CO" w:eastAsia="es-ES"/>
        </w:rPr>
        <w:t>mejor balanceado entre los demás stocks del DAX30</w:t>
      </w:r>
      <w:r w:rsidR="006B4BB7">
        <w:rPr>
          <w:lang w:val="es-CO" w:eastAsia="es-ES"/>
        </w:rPr>
        <w:t xml:space="preserve">, además del mejor grado de sensibilidad con un 11,45%, </w:t>
      </w:r>
      <w:r w:rsidR="00D27BC3">
        <w:rPr>
          <w:lang w:val="es-CO" w:eastAsia="es-ES"/>
        </w:rPr>
        <w:t xml:space="preserve">pero con </w:t>
      </w:r>
      <w:proofErr w:type="spellStart"/>
      <w:r w:rsidR="00D27BC3">
        <w:rPr>
          <w:lang w:val="es-CO" w:eastAsia="es-ES"/>
        </w:rPr>
        <w:t>pvalue</w:t>
      </w:r>
      <w:proofErr w:type="spellEnd"/>
      <w:r w:rsidR="00D27BC3">
        <w:rPr>
          <w:lang w:val="es-CO" w:eastAsia="es-ES"/>
        </w:rPr>
        <w:t xml:space="preserve"> mucho </w:t>
      </w:r>
      <w:r w:rsidR="006B4BB7">
        <w:rPr>
          <w:lang w:val="es-CO" w:eastAsia="es-ES"/>
        </w:rPr>
        <w:t>más</w:t>
      </w:r>
      <w:r w:rsidR="00D27BC3">
        <w:rPr>
          <w:lang w:val="es-CO" w:eastAsia="es-ES"/>
        </w:rPr>
        <w:t xml:space="preserve"> bajo con un 8,88%</w:t>
      </w:r>
      <w:r w:rsidR="00900C3F">
        <w:rPr>
          <w:lang w:val="es-CO" w:eastAsia="es-ES"/>
        </w:rPr>
        <w:t xml:space="preserve"> con el que podríamos intuir una alta dependencia entre la precisión en la predicción y la </w:t>
      </w:r>
      <w:r w:rsidR="007E682F">
        <w:rPr>
          <w:lang w:val="es-CO" w:eastAsia="es-ES"/>
        </w:rPr>
        <w:t>predicción</w:t>
      </w:r>
      <w:r w:rsidR="00900C3F">
        <w:rPr>
          <w:lang w:val="es-CO" w:eastAsia="es-ES"/>
        </w:rPr>
        <w:t xml:space="preserve"> de la clase negativa.</w:t>
      </w:r>
      <w:r w:rsidR="006B4BB7">
        <w:rPr>
          <w:lang w:val="es-CO" w:eastAsia="es-ES"/>
        </w:rPr>
        <w:t xml:space="preserve"> </w:t>
      </w:r>
    </w:p>
    <w:p w14:paraId="123277D8" w14:textId="6B131200" w:rsidR="00FD7BA8" w:rsidRDefault="00FD7BA8" w:rsidP="000A7D76">
      <w:pPr>
        <w:jc w:val="both"/>
        <w:rPr>
          <w:lang w:val="es-CO" w:eastAsia="es-ES"/>
        </w:rPr>
      </w:pPr>
      <w:r>
        <w:rPr>
          <w:lang w:val="es-CO" w:eastAsia="es-ES"/>
        </w:rPr>
        <w:t xml:space="preserve">En concordancia con </w:t>
      </w:r>
      <w:proofErr w:type="spellStart"/>
      <w:r>
        <w:rPr>
          <w:lang w:val="es-CO" w:eastAsia="es-ES"/>
        </w:rPr>
        <w:t>Sap</w:t>
      </w:r>
      <w:proofErr w:type="spellEnd"/>
      <w:r w:rsidR="007E682F">
        <w:rPr>
          <w:lang w:val="es-CO" w:eastAsia="es-ES"/>
        </w:rPr>
        <w:t xml:space="preserve">, que, aunque no cuenta con tan buena precisión con 62,84%, es un caso particular ya que su </w:t>
      </w:r>
      <w:proofErr w:type="spellStart"/>
      <w:r w:rsidR="007E682F">
        <w:rPr>
          <w:lang w:val="es-CO" w:eastAsia="es-ES"/>
        </w:rPr>
        <w:t>pvalue</w:t>
      </w:r>
      <w:proofErr w:type="spellEnd"/>
      <w:r w:rsidR="007E682F">
        <w:rPr>
          <w:lang w:val="es-CO" w:eastAsia="es-ES"/>
        </w:rPr>
        <w:t xml:space="preserve"> indica una independencia entra la </w:t>
      </w:r>
      <w:r w:rsidR="00F61013">
        <w:rPr>
          <w:lang w:val="es-CO" w:eastAsia="es-ES"/>
        </w:rPr>
        <w:t>predicción</w:t>
      </w:r>
      <w:r w:rsidR="007E682F">
        <w:rPr>
          <w:lang w:val="es-CO" w:eastAsia="es-ES"/>
        </w:rPr>
        <w:t xml:space="preserve"> negativa y positiva con 69,62% </w:t>
      </w:r>
      <w:r w:rsidR="00F61013">
        <w:rPr>
          <w:lang w:val="es-CO" w:eastAsia="es-ES"/>
        </w:rPr>
        <w:t xml:space="preserve">pero su desbalance es notable en las dos series con 0,25:1 y 0,32:1 para tendencias y </w:t>
      </w:r>
      <w:proofErr w:type="spellStart"/>
      <w:r w:rsidR="00F61013">
        <w:rPr>
          <w:lang w:val="es-CO" w:eastAsia="es-ES"/>
        </w:rPr>
        <w:t>finance</w:t>
      </w:r>
      <w:proofErr w:type="spellEnd"/>
      <w:r w:rsidR="00F61013">
        <w:rPr>
          <w:lang w:val="es-CO" w:eastAsia="es-ES"/>
        </w:rPr>
        <w:t xml:space="preserve"> respectivamente.</w:t>
      </w:r>
    </w:p>
    <w:p w14:paraId="56C2E986" w14:textId="08B6B71B" w:rsidR="00254CA1" w:rsidRDefault="006B4BB7" w:rsidP="000A7D76">
      <w:pPr>
        <w:jc w:val="both"/>
        <w:rPr>
          <w:lang w:val="es-CO" w:eastAsia="es-ES"/>
        </w:rPr>
      </w:pPr>
      <w:r>
        <w:rPr>
          <w:lang w:val="es-CO" w:eastAsia="es-ES"/>
        </w:rPr>
        <w:t xml:space="preserve">Dentro de los stocks mejor balanceados respecto de la serie </w:t>
      </w:r>
      <w:proofErr w:type="spellStart"/>
      <w:r>
        <w:rPr>
          <w:lang w:val="es-CO" w:eastAsia="es-ES"/>
        </w:rPr>
        <w:t>finance</w:t>
      </w:r>
      <w:proofErr w:type="spellEnd"/>
      <w:r>
        <w:rPr>
          <w:lang w:val="es-CO" w:eastAsia="es-ES"/>
        </w:rPr>
        <w:t xml:space="preserve"> se encuentra</w:t>
      </w:r>
      <w:r w:rsidR="00EE44BA">
        <w:rPr>
          <w:lang w:val="es-CO" w:eastAsia="es-ES"/>
        </w:rPr>
        <w:t xml:space="preserve"> el stock MRK (Merck) con una razón de 1’s en su serie de 0,3:1</w:t>
      </w:r>
      <w:r w:rsidR="00750ED3">
        <w:rPr>
          <w:lang w:val="es-CO" w:eastAsia="es-ES"/>
        </w:rPr>
        <w:t xml:space="preserve">, pero cuenta con </w:t>
      </w:r>
      <w:r w:rsidR="00601E76">
        <w:rPr>
          <w:lang w:val="es-CO" w:eastAsia="es-ES"/>
        </w:rPr>
        <w:t>la peor ratio</w:t>
      </w:r>
      <w:r w:rsidR="00750ED3">
        <w:rPr>
          <w:lang w:val="es-CO" w:eastAsia="es-ES"/>
        </w:rPr>
        <w:t xml:space="preserve"> de verdaderos positivos, es decir, un grado muy bajo de los que debería predecir la clase positiva que debería predecir con 54,77% como se puede ver en la siguiente matriz de confusión:</w:t>
      </w:r>
    </w:p>
    <w:p w14:paraId="644BBBF8" w14:textId="49CC13DA" w:rsidR="00750ED3" w:rsidRPr="00750ED3" w:rsidRDefault="00750ED3" w:rsidP="00750ED3">
      <w:pPr>
        <w:jc w:val="center"/>
        <w:rPr>
          <w:i/>
          <w:iCs/>
          <w:color w:val="808080" w:themeColor="text1" w:themeTint="7F"/>
          <w:lang w:val="en-US"/>
        </w:rPr>
      </w:pPr>
      <w:r>
        <w:rPr>
          <w:rStyle w:val="SubtleEmphasis"/>
        </w:rPr>
        <w:t>Tabla 1</w:t>
      </w:r>
      <w:r w:rsidR="00D8673C">
        <w:rPr>
          <w:rStyle w:val="SubtleEmphasis"/>
        </w:rPr>
        <w:t>6</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750ED3" w:rsidRPr="00750ED3" w14:paraId="5A291810" w14:textId="77777777" w:rsidTr="00750ED3">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4CA13617" w14:textId="0A9CFD90" w:rsidR="00750ED3" w:rsidRPr="00750ED3" w:rsidRDefault="00E4726D" w:rsidP="00750ED3">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Merck</w:t>
            </w:r>
            <w:r w:rsidR="00750ED3" w:rsidRPr="00750ED3">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FA4FECC" w14:textId="04E0458E"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57CFCE45" w14:textId="622C84F1" w:rsidR="00750ED3" w:rsidRPr="00750ED3" w:rsidRDefault="00FC2F22" w:rsidP="00750ED3">
            <w:pPr>
              <w:spacing w:after="0" w:line="240" w:lineRule="auto"/>
              <w:jc w:val="center"/>
              <w:rPr>
                <w:rFonts w:ascii="Calibri" w:eastAsia="Times New Roman" w:hAnsi="Calibri" w:cs="Calibri"/>
                <w:b/>
                <w:bCs/>
                <w:lang w:eastAsia="es-ES"/>
              </w:rPr>
            </w:pPr>
            <w:r w:rsidRPr="00750ED3">
              <w:rPr>
                <w:rFonts w:ascii="Calibri" w:eastAsia="Times New Roman" w:hAnsi="Calibri" w:cs="Calibri"/>
                <w:b/>
                <w:bCs/>
                <w:lang w:eastAsia="es-ES"/>
              </w:rPr>
              <w:t>predicción</w:t>
            </w:r>
            <w:r w:rsidR="00750ED3" w:rsidRPr="00750ED3">
              <w:rPr>
                <w:rFonts w:ascii="Calibri" w:eastAsia="Times New Roman" w:hAnsi="Calibri" w:cs="Calibri"/>
                <w:b/>
                <w:bCs/>
                <w:lang w:eastAsia="es-ES"/>
              </w:rPr>
              <w:t xml:space="preserve"> negativa</w:t>
            </w:r>
          </w:p>
        </w:tc>
      </w:tr>
      <w:tr w:rsidR="00750ED3" w:rsidRPr="00750ED3" w14:paraId="3C80B15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58D0656"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E38F9FE"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175</w:t>
            </w:r>
          </w:p>
        </w:tc>
        <w:tc>
          <w:tcPr>
            <w:tcW w:w="1960" w:type="dxa"/>
            <w:tcBorders>
              <w:top w:val="nil"/>
              <w:left w:val="nil"/>
              <w:bottom w:val="single" w:sz="4" w:space="0" w:color="auto"/>
              <w:right w:val="single" w:sz="4" w:space="0" w:color="auto"/>
            </w:tcBorders>
            <w:shd w:val="clear" w:color="auto" w:fill="auto"/>
            <w:noWrap/>
            <w:vAlign w:val="bottom"/>
            <w:hideMark/>
          </w:tcPr>
          <w:p w14:paraId="2ADB5CB7"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289</w:t>
            </w:r>
          </w:p>
        </w:tc>
      </w:tr>
      <w:tr w:rsidR="00750ED3" w:rsidRPr="00750ED3" w14:paraId="1A39F1D9" w14:textId="77777777" w:rsidTr="00750ED3">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0206725" w14:textId="77777777" w:rsidR="00750ED3" w:rsidRPr="00750ED3" w:rsidRDefault="00750ED3" w:rsidP="00750ED3">
            <w:pPr>
              <w:spacing w:after="0" w:line="240" w:lineRule="auto"/>
              <w:rPr>
                <w:rFonts w:ascii="Calibri" w:eastAsia="Times New Roman" w:hAnsi="Calibri" w:cs="Calibri"/>
                <w:color w:val="000000"/>
                <w:lang w:eastAsia="es-ES"/>
              </w:rPr>
            </w:pPr>
            <w:r w:rsidRPr="00750ED3">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6621B8AD"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615</w:t>
            </w:r>
          </w:p>
        </w:tc>
        <w:tc>
          <w:tcPr>
            <w:tcW w:w="1960" w:type="dxa"/>
            <w:tcBorders>
              <w:top w:val="nil"/>
              <w:left w:val="nil"/>
              <w:bottom w:val="single" w:sz="4" w:space="0" w:color="auto"/>
              <w:right w:val="single" w:sz="4" w:space="0" w:color="auto"/>
            </w:tcBorders>
            <w:shd w:val="clear" w:color="auto" w:fill="auto"/>
            <w:noWrap/>
            <w:vAlign w:val="bottom"/>
            <w:hideMark/>
          </w:tcPr>
          <w:p w14:paraId="36B6B491" w14:textId="77777777" w:rsidR="00750ED3" w:rsidRPr="00750ED3" w:rsidRDefault="00750ED3" w:rsidP="00750ED3">
            <w:pPr>
              <w:spacing w:after="0" w:line="240" w:lineRule="auto"/>
              <w:jc w:val="right"/>
              <w:rPr>
                <w:rFonts w:ascii="Calibri" w:eastAsia="Times New Roman" w:hAnsi="Calibri" w:cs="Calibri"/>
                <w:color w:val="000000"/>
                <w:lang w:eastAsia="es-ES"/>
              </w:rPr>
            </w:pPr>
            <w:r w:rsidRPr="00750ED3">
              <w:rPr>
                <w:rFonts w:ascii="Calibri" w:eastAsia="Times New Roman" w:hAnsi="Calibri" w:cs="Calibri"/>
                <w:color w:val="000000"/>
                <w:lang w:eastAsia="es-ES"/>
              </w:rPr>
              <w:t>920</w:t>
            </w:r>
          </w:p>
        </w:tc>
      </w:tr>
    </w:tbl>
    <w:p w14:paraId="1A351FC0" w14:textId="77777777" w:rsidR="00750ED3" w:rsidRDefault="00750ED3" w:rsidP="000A7D76">
      <w:pPr>
        <w:jc w:val="both"/>
        <w:rPr>
          <w:lang w:val="es-CO" w:eastAsia="es-ES"/>
        </w:rPr>
      </w:pPr>
    </w:p>
    <w:p w14:paraId="1BB06B58" w14:textId="7ED7DCD8" w:rsidR="007A7BEB" w:rsidRDefault="00FC2F22" w:rsidP="000A7D76">
      <w:pPr>
        <w:jc w:val="both"/>
        <w:rPr>
          <w:lang w:val="es-CO" w:eastAsia="es-ES"/>
        </w:rPr>
      </w:pPr>
      <w:r>
        <w:rPr>
          <w:lang w:val="es-CO" w:eastAsia="es-ES"/>
        </w:rPr>
        <w:t xml:space="preserve">La mejor </w:t>
      </w:r>
      <w:r w:rsidR="00374520">
        <w:rPr>
          <w:lang w:val="es-CO" w:eastAsia="es-ES"/>
        </w:rPr>
        <w:t>precisión</w:t>
      </w:r>
      <w:r>
        <w:rPr>
          <w:lang w:val="es-CO" w:eastAsia="es-ES"/>
        </w:rPr>
        <w:t xml:space="preserve"> en el conjunto de stocks del DAX30 esta en el RWE (RWE) con 99,82%, y se debe a su desbalance en la serie binaria de </w:t>
      </w:r>
      <w:proofErr w:type="spellStart"/>
      <w:r>
        <w:rPr>
          <w:lang w:val="es-CO" w:eastAsia="es-ES"/>
        </w:rPr>
        <w:t>finance</w:t>
      </w:r>
      <w:proofErr w:type="spellEnd"/>
      <w:r>
        <w:rPr>
          <w:lang w:val="es-CO" w:eastAsia="es-ES"/>
        </w:rPr>
        <w:t xml:space="preserve"> la cual solo cuenta con un 1 dentro de 583 </w:t>
      </w:r>
      <w:proofErr w:type="spellStart"/>
      <w:r>
        <w:rPr>
          <w:lang w:val="es-CO" w:eastAsia="es-ES"/>
        </w:rPr>
        <w:t>ticks</w:t>
      </w:r>
      <w:proofErr w:type="spellEnd"/>
      <w:r>
        <w:rPr>
          <w:lang w:val="es-CO" w:eastAsia="es-ES"/>
        </w:rPr>
        <w:t xml:space="preserve"> como se puede ver a continuación:</w:t>
      </w:r>
    </w:p>
    <w:p w14:paraId="3A4037A4" w14:textId="4CA35B14" w:rsidR="0099450A" w:rsidRDefault="0099450A" w:rsidP="000A7D76">
      <w:pPr>
        <w:jc w:val="both"/>
        <w:rPr>
          <w:lang w:val="es-CO" w:eastAsia="es-ES"/>
        </w:rPr>
      </w:pPr>
    </w:p>
    <w:p w14:paraId="31E9F990" w14:textId="7817E758" w:rsidR="0099450A" w:rsidRDefault="0099450A" w:rsidP="000A7D76">
      <w:pPr>
        <w:jc w:val="both"/>
        <w:rPr>
          <w:lang w:val="es-CO" w:eastAsia="es-ES"/>
        </w:rPr>
      </w:pPr>
    </w:p>
    <w:p w14:paraId="48131999" w14:textId="1FC9DB86" w:rsidR="0099450A" w:rsidRDefault="0099450A" w:rsidP="000A7D76">
      <w:pPr>
        <w:jc w:val="both"/>
        <w:rPr>
          <w:lang w:val="es-CO" w:eastAsia="es-ES"/>
        </w:rPr>
      </w:pPr>
    </w:p>
    <w:p w14:paraId="1DF76E76" w14:textId="385562FC" w:rsidR="0099450A" w:rsidRDefault="0099450A" w:rsidP="000A7D76">
      <w:pPr>
        <w:jc w:val="both"/>
        <w:rPr>
          <w:lang w:val="es-CO" w:eastAsia="es-ES"/>
        </w:rPr>
      </w:pPr>
    </w:p>
    <w:p w14:paraId="3EC32747" w14:textId="5FC69E71" w:rsidR="0099450A" w:rsidRDefault="0099450A" w:rsidP="000A7D76">
      <w:pPr>
        <w:jc w:val="both"/>
        <w:rPr>
          <w:lang w:val="es-CO" w:eastAsia="es-ES"/>
        </w:rPr>
      </w:pPr>
    </w:p>
    <w:p w14:paraId="61B9321C" w14:textId="77777777" w:rsidR="0099450A" w:rsidRDefault="0099450A" w:rsidP="000A7D76">
      <w:pPr>
        <w:jc w:val="both"/>
        <w:rPr>
          <w:lang w:val="es-CO" w:eastAsia="es-ES"/>
        </w:rPr>
      </w:pPr>
    </w:p>
    <w:p w14:paraId="5E7C068B" w14:textId="7B21938E" w:rsidR="0096294F" w:rsidRDefault="0096294F" w:rsidP="0096294F">
      <w:pPr>
        <w:jc w:val="center"/>
        <w:rPr>
          <w:lang w:val="es-CO" w:eastAsia="es-ES"/>
        </w:rPr>
      </w:pPr>
      <w:r w:rsidRPr="00BC7F38">
        <w:rPr>
          <w:rStyle w:val="SubtleEmphasis"/>
        </w:rPr>
        <w:lastRenderedPageBreak/>
        <w:t>Imagen</w:t>
      </w:r>
      <w:r>
        <w:rPr>
          <w:rStyle w:val="SubtleEmphasis"/>
        </w:rPr>
        <w:t xml:space="preserve"> 1</w:t>
      </w:r>
      <w:r w:rsidR="00ED781E">
        <w:rPr>
          <w:rStyle w:val="SubtleEmphasis"/>
        </w:rPr>
        <w:t>6</w:t>
      </w:r>
    </w:p>
    <w:p w14:paraId="6B3DA493" w14:textId="723A2F96" w:rsidR="00FC2F22" w:rsidRDefault="00FC2F22" w:rsidP="00FC2F22">
      <w:pPr>
        <w:jc w:val="center"/>
        <w:rPr>
          <w:lang w:val="es-CO" w:eastAsia="es-ES"/>
        </w:rPr>
      </w:pPr>
      <w:r>
        <w:rPr>
          <w:noProof/>
          <w:lang w:val="es-CO" w:eastAsia="es-ES"/>
        </w:rPr>
        <w:drawing>
          <wp:inline distT="0" distB="0" distL="0" distR="0" wp14:anchorId="56445281" wp14:editId="35795E20">
            <wp:extent cx="3286125" cy="23263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8665" cy="2335193"/>
                    </a:xfrm>
                    <a:prstGeom prst="rect">
                      <a:avLst/>
                    </a:prstGeom>
                    <a:noFill/>
                    <a:ln>
                      <a:noFill/>
                    </a:ln>
                  </pic:spPr>
                </pic:pic>
              </a:graphicData>
            </a:graphic>
          </wp:inline>
        </w:drawing>
      </w:r>
    </w:p>
    <w:p w14:paraId="7FA04F6D" w14:textId="5C7647B9" w:rsidR="00FC2F22" w:rsidRPr="00BD0ACC" w:rsidRDefault="00FC2F22" w:rsidP="00FC2F22">
      <w:pPr>
        <w:jc w:val="center"/>
        <w:rPr>
          <w:lang w:eastAsia="es-ES"/>
        </w:rPr>
      </w:pPr>
      <w:r>
        <w:rPr>
          <w:rStyle w:val="SubtleEmphasis"/>
        </w:rPr>
        <w:t xml:space="preserve">RWE (RWE) </w:t>
      </w:r>
      <w:r w:rsidRPr="00722622">
        <w:rPr>
          <w:rStyle w:val="SubtleEmphasis"/>
        </w:rPr>
        <w:t xml:space="preserve">Movimiento de la serie de </w:t>
      </w:r>
      <w:r w:rsidR="00380167">
        <w:rPr>
          <w:rStyle w:val="SubtleEmphasis"/>
        </w:rPr>
        <w:t>volatilidad</w:t>
      </w:r>
    </w:p>
    <w:p w14:paraId="2C636BF6" w14:textId="6FBE684D" w:rsidR="00254CA1" w:rsidRDefault="00B26707" w:rsidP="000A7D76">
      <w:pPr>
        <w:jc w:val="both"/>
        <w:rPr>
          <w:lang w:eastAsia="es-ES"/>
        </w:rPr>
      </w:pPr>
      <w:r>
        <w:rPr>
          <w:lang w:eastAsia="es-ES"/>
        </w:rPr>
        <w:t>Juzgando únicamente por la precisión el modelo aplicado sobre los stocks del DAX30 tienen un buen desempeño debido a que la media esta mas cerca de su pico superior que de su pico inferior (superior: 99,82%, inferior: 58,95%, media: 81,19%)</w:t>
      </w:r>
      <w:r w:rsidR="00F5038A">
        <w:rPr>
          <w:lang w:eastAsia="es-ES"/>
        </w:rPr>
        <w:t xml:space="preserve">, y basado en su bajo balanceo en las series binarias y su </w:t>
      </w:r>
      <w:proofErr w:type="spellStart"/>
      <w:r w:rsidR="00F5038A">
        <w:rPr>
          <w:lang w:eastAsia="es-ES"/>
        </w:rPr>
        <w:t>pvalue</w:t>
      </w:r>
      <w:proofErr w:type="spellEnd"/>
      <w:r w:rsidR="00F5038A">
        <w:rPr>
          <w:lang w:eastAsia="es-ES"/>
        </w:rPr>
        <w:t xml:space="preserve"> con una media de 41,27% se puede concluir que la dependencia entre las predicciones de la clase negativa y la positiva son dependientes entre sí, y ya que la mayor calidad de predicción reside en su clase positiva con un 30,43% considerado como un valor bastante bajo y media de especificidad de 4,39%, podemos decir que el modelo aplicado al índice tuvo un bajo desempeño.</w:t>
      </w:r>
    </w:p>
    <w:p w14:paraId="53763334" w14:textId="307C9399" w:rsidR="00F5038A" w:rsidRPr="00391801" w:rsidRDefault="00391801" w:rsidP="00391801">
      <w:pPr>
        <w:jc w:val="center"/>
        <w:rPr>
          <w:lang w:val="es-CO" w:eastAsia="es-ES"/>
        </w:rPr>
      </w:pPr>
      <w:r w:rsidRPr="00BC7F38">
        <w:rPr>
          <w:rStyle w:val="SubtleEmphasis"/>
        </w:rPr>
        <w:t>Imagen</w:t>
      </w:r>
      <w:r>
        <w:rPr>
          <w:rStyle w:val="SubtleEmphasis"/>
        </w:rPr>
        <w:t xml:space="preserve"> 1</w:t>
      </w:r>
      <w:r w:rsidR="00ED781E">
        <w:rPr>
          <w:rStyle w:val="SubtleEmphasis"/>
        </w:rPr>
        <w:t>7</w:t>
      </w:r>
    </w:p>
    <w:p w14:paraId="5BF3C567" w14:textId="5CC1C559" w:rsidR="00F5038A" w:rsidRPr="00FC2F22" w:rsidRDefault="00F5038A" w:rsidP="00391801">
      <w:pPr>
        <w:jc w:val="center"/>
        <w:rPr>
          <w:lang w:eastAsia="es-ES"/>
        </w:rPr>
      </w:pPr>
      <w:r>
        <w:rPr>
          <w:noProof/>
          <w:lang w:eastAsia="es-ES"/>
        </w:rPr>
        <w:drawing>
          <wp:inline distT="0" distB="0" distL="0" distR="0" wp14:anchorId="3D473140" wp14:editId="5055A130">
            <wp:extent cx="2933700" cy="210624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106246"/>
                    </a:xfrm>
                    <a:prstGeom prst="rect">
                      <a:avLst/>
                    </a:prstGeom>
                    <a:noFill/>
                    <a:ln>
                      <a:noFill/>
                    </a:ln>
                  </pic:spPr>
                </pic:pic>
              </a:graphicData>
            </a:graphic>
          </wp:inline>
        </w:drawing>
      </w:r>
    </w:p>
    <w:p w14:paraId="2923A056" w14:textId="60F07344" w:rsidR="00391801" w:rsidRPr="00BD0ACC" w:rsidRDefault="00391801" w:rsidP="00391801">
      <w:pPr>
        <w:jc w:val="center"/>
        <w:rPr>
          <w:lang w:eastAsia="es-ES"/>
        </w:rPr>
      </w:pPr>
      <w:r>
        <w:rPr>
          <w:rStyle w:val="SubtleEmphasis"/>
        </w:rPr>
        <w:t xml:space="preserve">DAX30 Frecuencia de movimiento en la precisión </w:t>
      </w:r>
      <w:r w:rsidR="008732EB">
        <w:rPr>
          <w:rStyle w:val="SubtleEmphasis"/>
        </w:rPr>
        <w:t>vs</w:t>
      </w:r>
      <w:r>
        <w:rPr>
          <w:rStyle w:val="SubtleEmphasis"/>
        </w:rPr>
        <w:t xml:space="preserve"> ratio de la binaria en función de la volatilidad por año</w:t>
      </w:r>
    </w:p>
    <w:p w14:paraId="5E66E7FB" w14:textId="1A540C19" w:rsidR="00ED781E" w:rsidRDefault="00ED781E" w:rsidP="000A7D76">
      <w:pPr>
        <w:jc w:val="both"/>
        <w:rPr>
          <w:lang w:val="es-CO" w:eastAsia="es-ES"/>
        </w:rPr>
      </w:pPr>
      <w:r>
        <w:rPr>
          <w:lang w:val="es-CO" w:eastAsia="es-ES"/>
        </w:rPr>
        <w:t>En</w:t>
      </w:r>
      <w:r w:rsidR="003C55ED">
        <w:rPr>
          <w:lang w:val="es-CO" w:eastAsia="es-ES"/>
        </w:rPr>
        <w:t xml:space="preserve"> </w:t>
      </w:r>
      <w:r>
        <w:rPr>
          <w:lang w:val="es-CO" w:eastAsia="es-ES"/>
        </w:rPr>
        <w:t>la anterior imagen (Imagen 17)</w:t>
      </w:r>
      <w:r w:rsidR="003B6875">
        <w:rPr>
          <w:lang w:val="es-CO" w:eastAsia="es-ES"/>
        </w:rPr>
        <w:t xml:space="preserve"> se evidencia una baja capacidad de predicción del modelo teniendo en cuenta que en la mayoría de los </w:t>
      </w:r>
      <w:proofErr w:type="spellStart"/>
      <w:r w:rsidR="003B6875">
        <w:rPr>
          <w:lang w:val="es-CO" w:eastAsia="es-ES"/>
        </w:rPr>
        <w:t>ticks</w:t>
      </w:r>
      <w:proofErr w:type="spellEnd"/>
      <w:r w:rsidR="003B6875">
        <w:rPr>
          <w:lang w:val="es-CO" w:eastAsia="es-ES"/>
        </w:rPr>
        <w:t xml:space="preserve"> de precisión se encuentran por debajo </w:t>
      </w:r>
      <w:r w:rsidR="00233AC8">
        <w:rPr>
          <w:lang w:val="es-CO" w:eastAsia="es-ES"/>
        </w:rPr>
        <w:t>de la ratio</w:t>
      </w:r>
      <w:r w:rsidR="003B6875">
        <w:rPr>
          <w:lang w:val="es-CO" w:eastAsia="es-ES"/>
        </w:rPr>
        <w:t xml:space="preserve"> de 1’s en la serie de volatilidad</w:t>
      </w:r>
      <w:r w:rsidR="00233AC8">
        <w:rPr>
          <w:lang w:val="es-CO" w:eastAsia="es-ES"/>
        </w:rPr>
        <w:t xml:space="preserve">, y esto se debe en su mayoría al desbalanceo de clases resultantes a la aplicación del modelo, que, aplicando técnicas de machine </w:t>
      </w:r>
      <w:proofErr w:type="spellStart"/>
      <w:r w:rsidR="00233AC8">
        <w:rPr>
          <w:lang w:val="es-CO" w:eastAsia="es-ES"/>
        </w:rPr>
        <w:t>learning</w:t>
      </w:r>
      <w:proofErr w:type="spellEnd"/>
      <w:r w:rsidR="00233AC8">
        <w:rPr>
          <w:lang w:val="es-CO" w:eastAsia="es-ES"/>
        </w:rPr>
        <w:t xml:space="preserve"> como el de </w:t>
      </w:r>
      <w:r w:rsidR="00233AC8">
        <w:rPr>
          <w:lang w:val="es-CO" w:eastAsia="es-ES"/>
        </w:rPr>
        <w:lastRenderedPageBreak/>
        <w:t>aplicar Regresión logística podrían afrontarse este tipo de problemas de desbalanceo para mejorar el resultado obtenido.</w:t>
      </w:r>
    </w:p>
    <w:p w14:paraId="5E344B5D" w14:textId="61A3A7BD" w:rsidR="00C541AE" w:rsidRDefault="00A56F66" w:rsidP="000A7D76">
      <w:pPr>
        <w:jc w:val="both"/>
        <w:rPr>
          <w:lang w:eastAsia="es-ES"/>
        </w:rPr>
      </w:pPr>
      <w:r>
        <w:rPr>
          <w:lang w:val="es-CO" w:eastAsia="es-ES"/>
        </w:rPr>
        <w:t xml:space="preserve">En el índice </w:t>
      </w:r>
      <w:r w:rsidRPr="00A56F66">
        <w:rPr>
          <w:b/>
          <w:bCs/>
          <w:lang w:val="es-CO" w:eastAsia="es-ES"/>
        </w:rPr>
        <w:t>S</w:t>
      </w:r>
      <w:r w:rsidRPr="00A56F66">
        <w:rPr>
          <w:b/>
          <w:bCs/>
          <w:lang w:eastAsia="es-ES"/>
        </w:rPr>
        <w:t>&amp;P500</w:t>
      </w:r>
      <w:r>
        <w:rPr>
          <w:lang w:eastAsia="es-ES"/>
        </w:rPr>
        <w:t xml:space="preserve"> entre </w:t>
      </w:r>
      <w:r w:rsidR="00A43455">
        <w:rPr>
          <w:lang w:eastAsia="es-ES"/>
        </w:rPr>
        <w:t xml:space="preserve">los stocks mas ricos en datos tenemos compañías del sector industrial como 3M, tecnología como Google, consumo discrecional como </w:t>
      </w:r>
      <w:proofErr w:type="spellStart"/>
      <w:r w:rsidR="00A43455">
        <w:rPr>
          <w:lang w:eastAsia="es-ES"/>
        </w:rPr>
        <w:t>Darden</w:t>
      </w:r>
      <w:proofErr w:type="spellEnd"/>
      <w:r w:rsidR="00A43455">
        <w:rPr>
          <w:lang w:eastAsia="es-ES"/>
        </w:rPr>
        <w:t xml:space="preserve"> Restaurants, energía como Apache </w:t>
      </w:r>
      <w:proofErr w:type="spellStart"/>
      <w:r w:rsidR="00A43455">
        <w:rPr>
          <w:lang w:eastAsia="es-ES"/>
        </w:rPr>
        <w:t>Corporation</w:t>
      </w:r>
      <w:proofErr w:type="spellEnd"/>
      <w:r w:rsidR="00A43455">
        <w:rPr>
          <w:lang w:eastAsia="es-ES"/>
        </w:rPr>
        <w:t xml:space="preserve">, finca raíz como Boston </w:t>
      </w:r>
      <w:proofErr w:type="spellStart"/>
      <w:r w:rsidR="00A43455">
        <w:rPr>
          <w:lang w:eastAsia="es-ES"/>
        </w:rPr>
        <w:t>Properties</w:t>
      </w:r>
      <w:proofErr w:type="spellEnd"/>
      <w:r w:rsidR="00A43455">
        <w:rPr>
          <w:lang w:eastAsia="es-ES"/>
        </w:rPr>
        <w:t>, químico como PPG Industries, entre otras</w:t>
      </w:r>
      <w:r w:rsidR="00C402EB">
        <w:rPr>
          <w:lang w:eastAsia="es-ES"/>
        </w:rPr>
        <w:t xml:space="preserve">, las cuales cuentan con cada serie binaria con 1999 </w:t>
      </w:r>
      <w:proofErr w:type="spellStart"/>
      <w:r w:rsidR="00C402EB">
        <w:rPr>
          <w:lang w:eastAsia="es-ES"/>
        </w:rPr>
        <w:t>ticks</w:t>
      </w:r>
      <w:proofErr w:type="spellEnd"/>
      <w:r w:rsidR="00284A5D">
        <w:rPr>
          <w:lang w:eastAsia="es-ES"/>
        </w:rPr>
        <w:t>.</w:t>
      </w:r>
    </w:p>
    <w:p w14:paraId="04A121BC" w14:textId="07016B24" w:rsidR="00284A5D" w:rsidRPr="00284A5D" w:rsidRDefault="00284A5D" w:rsidP="00284A5D">
      <w:pPr>
        <w:jc w:val="center"/>
        <w:rPr>
          <w:i/>
          <w:iCs/>
          <w:color w:val="808080" w:themeColor="text1" w:themeTint="7F"/>
          <w:lang w:val="en-US"/>
        </w:rPr>
      </w:pPr>
      <w:r>
        <w:rPr>
          <w:rStyle w:val="SubtleEmphasis"/>
        </w:rPr>
        <w:t>Tabla 1</w:t>
      </w:r>
      <w:r w:rsidR="00D8673C">
        <w:rPr>
          <w:rStyle w:val="SubtleEmphasis"/>
        </w:rPr>
        <w:t>7</w:t>
      </w:r>
    </w:p>
    <w:tbl>
      <w:tblPr>
        <w:tblW w:w="6943" w:type="dxa"/>
        <w:jc w:val="center"/>
        <w:tblCellMar>
          <w:left w:w="70" w:type="dxa"/>
          <w:right w:w="70" w:type="dxa"/>
        </w:tblCellMar>
        <w:tblLook w:val="04A0" w:firstRow="1" w:lastRow="0" w:firstColumn="1" w:lastColumn="0" w:noHBand="0" w:noVBand="1"/>
      </w:tblPr>
      <w:tblGrid>
        <w:gridCol w:w="3060"/>
        <w:gridCol w:w="3033"/>
        <w:gridCol w:w="976"/>
      </w:tblGrid>
      <w:tr w:rsidR="00284A5D" w:rsidRPr="00284A5D" w14:paraId="5EE22A4E" w14:textId="77777777" w:rsidTr="00284A5D">
        <w:trPr>
          <w:trHeight w:val="300"/>
          <w:jc w:val="center"/>
        </w:trPr>
        <w:tc>
          <w:tcPr>
            <w:tcW w:w="306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746B1C6"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 </w:t>
            </w:r>
          </w:p>
        </w:tc>
        <w:tc>
          <w:tcPr>
            <w:tcW w:w="2923" w:type="dxa"/>
            <w:tcBorders>
              <w:top w:val="single" w:sz="4" w:space="0" w:color="auto"/>
              <w:left w:val="nil"/>
              <w:bottom w:val="single" w:sz="4" w:space="0" w:color="auto"/>
              <w:right w:val="single" w:sz="4" w:space="0" w:color="auto"/>
            </w:tcBorders>
            <w:shd w:val="clear" w:color="000000" w:fill="000000"/>
            <w:noWrap/>
            <w:vAlign w:val="center"/>
            <w:hideMark/>
          </w:tcPr>
          <w:p w14:paraId="5E1EC3DB" w14:textId="77777777" w:rsidR="00284A5D" w:rsidRPr="00284A5D" w:rsidRDefault="00284A5D" w:rsidP="00284A5D">
            <w:pPr>
              <w:spacing w:after="0" w:line="240" w:lineRule="auto"/>
              <w:rPr>
                <w:rFonts w:ascii="Calibri" w:eastAsia="Times New Roman" w:hAnsi="Calibri" w:cs="Calibri"/>
                <w:b/>
                <w:bCs/>
                <w:color w:val="FFFFFF"/>
                <w:lang w:eastAsia="es-ES"/>
              </w:rPr>
            </w:pPr>
            <w:r w:rsidRPr="00284A5D">
              <w:rPr>
                <w:rFonts w:ascii="Calibri" w:eastAsia="Times New Roman" w:hAnsi="Calibri" w:cs="Calibri"/>
                <w:b/>
                <w:bCs/>
                <w:color w:val="FFFFFF"/>
                <w:lang w:eastAsia="es-ES"/>
              </w:rPr>
              <w:t>stock</w:t>
            </w:r>
          </w:p>
        </w:tc>
        <w:tc>
          <w:tcPr>
            <w:tcW w:w="960" w:type="dxa"/>
            <w:tcBorders>
              <w:top w:val="single" w:sz="4" w:space="0" w:color="auto"/>
              <w:left w:val="nil"/>
              <w:bottom w:val="single" w:sz="4" w:space="0" w:color="auto"/>
              <w:right w:val="single" w:sz="4" w:space="0" w:color="auto"/>
            </w:tcBorders>
            <w:shd w:val="clear" w:color="000000" w:fill="000000"/>
            <w:noWrap/>
            <w:vAlign w:val="center"/>
            <w:hideMark/>
          </w:tcPr>
          <w:p w14:paraId="5D4C9AF9" w14:textId="77777777" w:rsidR="00284A5D" w:rsidRPr="00284A5D" w:rsidRDefault="00284A5D" w:rsidP="00284A5D">
            <w:pPr>
              <w:spacing w:after="0" w:line="240" w:lineRule="auto"/>
              <w:rPr>
                <w:rFonts w:ascii="Calibri" w:eastAsia="Times New Roman" w:hAnsi="Calibri" w:cs="Calibri"/>
                <w:b/>
                <w:bCs/>
                <w:color w:val="FFFFFF"/>
                <w:lang w:eastAsia="es-ES"/>
              </w:rPr>
            </w:pPr>
            <w:proofErr w:type="spellStart"/>
            <w:r w:rsidRPr="00284A5D">
              <w:rPr>
                <w:rFonts w:ascii="Calibri" w:eastAsia="Times New Roman" w:hAnsi="Calibri" w:cs="Calibri"/>
                <w:b/>
                <w:bCs/>
                <w:color w:val="FFFFFF"/>
                <w:lang w:eastAsia="es-ES"/>
              </w:rPr>
              <w:t>value</w:t>
            </w:r>
            <w:proofErr w:type="spellEnd"/>
          </w:p>
        </w:tc>
      </w:tr>
      <w:tr w:rsidR="00284A5D" w:rsidRPr="00284A5D" w14:paraId="374D4EBF" w14:textId="77777777" w:rsidTr="00284A5D">
        <w:trPr>
          <w:trHeight w:val="12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57DE919"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richest_data_stock</w:t>
            </w:r>
            <w:proofErr w:type="spellEnd"/>
          </w:p>
        </w:tc>
        <w:tc>
          <w:tcPr>
            <w:tcW w:w="2923" w:type="dxa"/>
            <w:tcBorders>
              <w:top w:val="nil"/>
              <w:left w:val="nil"/>
              <w:bottom w:val="single" w:sz="4" w:space="0" w:color="auto"/>
              <w:right w:val="single" w:sz="4" w:space="0" w:color="auto"/>
            </w:tcBorders>
            <w:shd w:val="clear" w:color="auto" w:fill="auto"/>
            <w:vAlign w:val="center"/>
            <w:hideMark/>
          </w:tcPr>
          <w:p w14:paraId="6A643A19" w14:textId="77777777" w:rsidR="00284A5D" w:rsidRPr="00284A5D" w:rsidRDefault="00284A5D" w:rsidP="00284A5D">
            <w:pPr>
              <w:spacing w:after="0" w:line="240" w:lineRule="auto"/>
              <w:rPr>
                <w:rFonts w:ascii="Calibri" w:eastAsia="Times New Roman" w:hAnsi="Calibri" w:cs="Calibri"/>
                <w:color w:val="000000"/>
                <w:lang w:eastAsia="es-ES"/>
              </w:rPr>
            </w:pPr>
            <w:proofErr w:type="gramStart"/>
            <w:r w:rsidRPr="00284A5D">
              <w:rPr>
                <w:rFonts w:ascii="Calibri" w:eastAsia="Times New Roman" w:hAnsi="Calibri" w:cs="Calibri"/>
                <w:color w:val="000000"/>
                <w:lang w:eastAsia="es-ES"/>
              </w:rPr>
              <w:t>MMM,DRI</w:t>
            </w:r>
            <w:proofErr w:type="gramEnd"/>
            <w:r w:rsidRPr="00284A5D">
              <w:rPr>
                <w:rFonts w:ascii="Calibri" w:eastAsia="Times New Roman" w:hAnsi="Calibri" w:cs="Calibri"/>
                <w:color w:val="000000"/>
                <w:lang w:eastAsia="es-ES"/>
              </w:rPr>
              <w:t>,GOOG, APA,BXP,CI,EW,GRMN,INTC,</w:t>
            </w:r>
            <w:r w:rsidRPr="00284A5D">
              <w:rPr>
                <w:rFonts w:ascii="Calibri" w:eastAsia="Times New Roman" w:hAnsi="Calibri" w:cs="Calibri"/>
                <w:color w:val="000000"/>
                <w:lang w:eastAsia="es-ES"/>
              </w:rPr>
              <w:br/>
              <w:t>KR,MRK,NRG,SBAC,TIF,VNO,PPG</w:t>
            </w:r>
          </w:p>
        </w:tc>
        <w:tc>
          <w:tcPr>
            <w:tcW w:w="960" w:type="dxa"/>
            <w:tcBorders>
              <w:top w:val="nil"/>
              <w:left w:val="nil"/>
              <w:bottom w:val="single" w:sz="4" w:space="0" w:color="auto"/>
              <w:right w:val="single" w:sz="4" w:space="0" w:color="auto"/>
            </w:tcBorders>
            <w:shd w:val="clear" w:color="auto" w:fill="auto"/>
            <w:noWrap/>
            <w:vAlign w:val="center"/>
            <w:hideMark/>
          </w:tcPr>
          <w:p w14:paraId="2215BF01"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3998</w:t>
            </w:r>
          </w:p>
        </w:tc>
      </w:tr>
      <w:tr w:rsidR="00284A5D" w:rsidRPr="00284A5D" w14:paraId="38668C6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BD2D6D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289E88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0FAB4444"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0,870553</w:t>
            </w:r>
          </w:p>
        </w:tc>
      </w:tr>
      <w:tr w:rsidR="00284A5D" w:rsidRPr="00284A5D" w14:paraId="4F6CF95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25A2B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BDF0E29"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ISRG</w:t>
            </w:r>
          </w:p>
        </w:tc>
        <w:tc>
          <w:tcPr>
            <w:tcW w:w="960" w:type="dxa"/>
            <w:tcBorders>
              <w:top w:val="nil"/>
              <w:left w:val="nil"/>
              <w:bottom w:val="single" w:sz="4" w:space="0" w:color="auto"/>
              <w:right w:val="single" w:sz="4" w:space="0" w:color="auto"/>
            </w:tcBorders>
            <w:shd w:val="clear" w:color="auto" w:fill="auto"/>
            <w:noWrap/>
            <w:vAlign w:val="center"/>
            <w:hideMark/>
          </w:tcPr>
          <w:p w14:paraId="272EF4AB"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0,694347</w:t>
            </w:r>
          </w:p>
        </w:tc>
      </w:tr>
      <w:tr w:rsidR="00284A5D" w:rsidRPr="00284A5D" w14:paraId="7FFC5B1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2A5974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most_balanced_binary_trend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5A96C7D"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LW</w:t>
            </w:r>
          </w:p>
        </w:tc>
        <w:tc>
          <w:tcPr>
            <w:tcW w:w="960" w:type="dxa"/>
            <w:tcBorders>
              <w:top w:val="nil"/>
              <w:left w:val="nil"/>
              <w:bottom w:val="single" w:sz="4" w:space="0" w:color="auto"/>
              <w:right w:val="single" w:sz="4" w:space="0" w:color="auto"/>
            </w:tcBorders>
            <w:shd w:val="clear" w:color="auto" w:fill="auto"/>
            <w:noWrap/>
            <w:vAlign w:val="center"/>
            <w:hideMark/>
          </w:tcPr>
          <w:p w14:paraId="0FB3CE4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0C4BA2E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F3F8C80"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most_balanced_binary_finance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3FDC9D1"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VIAC</w:t>
            </w:r>
          </w:p>
        </w:tc>
        <w:tc>
          <w:tcPr>
            <w:tcW w:w="960" w:type="dxa"/>
            <w:tcBorders>
              <w:top w:val="nil"/>
              <w:left w:val="nil"/>
              <w:bottom w:val="single" w:sz="4" w:space="0" w:color="auto"/>
              <w:right w:val="single" w:sz="4" w:space="0" w:color="auto"/>
            </w:tcBorders>
            <w:shd w:val="clear" w:color="auto" w:fill="auto"/>
            <w:noWrap/>
            <w:vAlign w:val="center"/>
            <w:hideMark/>
          </w:tcPr>
          <w:p w14:paraId="0A341D10"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r>
      <w:tr w:rsidR="00284A5D" w:rsidRPr="00284A5D" w14:paraId="2BA64E11"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4CB4C18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D70EA1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PNW</w:t>
            </w:r>
          </w:p>
        </w:tc>
        <w:tc>
          <w:tcPr>
            <w:tcW w:w="960" w:type="dxa"/>
            <w:tcBorders>
              <w:top w:val="nil"/>
              <w:left w:val="nil"/>
              <w:bottom w:val="single" w:sz="4" w:space="0" w:color="auto"/>
              <w:right w:val="single" w:sz="4" w:space="0" w:color="auto"/>
            </w:tcBorders>
            <w:shd w:val="clear" w:color="auto" w:fill="auto"/>
            <w:noWrap/>
            <w:vAlign w:val="center"/>
            <w:hideMark/>
          </w:tcPr>
          <w:p w14:paraId="7FD1B8A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0,56997</w:t>
            </w:r>
          </w:p>
        </w:tc>
      </w:tr>
      <w:tr w:rsidR="00284A5D" w:rsidRPr="00284A5D" w14:paraId="2277C3A0"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60DA2D7"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42CE29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SWK</w:t>
            </w:r>
          </w:p>
        </w:tc>
        <w:tc>
          <w:tcPr>
            <w:tcW w:w="960" w:type="dxa"/>
            <w:tcBorders>
              <w:top w:val="nil"/>
              <w:left w:val="nil"/>
              <w:bottom w:val="single" w:sz="4" w:space="0" w:color="auto"/>
              <w:right w:val="single" w:sz="4" w:space="0" w:color="auto"/>
            </w:tcBorders>
            <w:shd w:val="clear" w:color="auto" w:fill="auto"/>
            <w:noWrap/>
            <w:vAlign w:val="center"/>
            <w:hideMark/>
          </w:tcPr>
          <w:p w14:paraId="78FD24C0"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0,471236</w:t>
            </w:r>
          </w:p>
        </w:tc>
      </w:tr>
      <w:tr w:rsidR="00284A5D" w:rsidRPr="00284A5D" w14:paraId="61700724"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67989DED"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median_precision_weighted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4EF6DE7"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0582AD5"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7C10E40B"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1CEE126"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median_recall_weighted</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8A025F4"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2DCCF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0,645772</w:t>
            </w:r>
          </w:p>
        </w:tc>
      </w:tr>
      <w:tr w:rsidR="00284A5D" w:rsidRPr="00284A5D" w14:paraId="5BF812BC"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2F0980F1"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AA47CA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334E3FF3"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0,583333</w:t>
            </w:r>
          </w:p>
        </w:tc>
      </w:tr>
      <w:tr w:rsidR="00284A5D" w:rsidRPr="00284A5D" w14:paraId="45847BD3"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6F39EB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5B1DE72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GL</w:t>
            </w:r>
          </w:p>
        </w:tc>
        <w:tc>
          <w:tcPr>
            <w:tcW w:w="960" w:type="dxa"/>
            <w:tcBorders>
              <w:top w:val="nil"/>
              <w:left w:val="nil"/>
              <w:bottom w:val="single" w:sz="4" w:space="0" w:color="auto"/>
              <w:right w:val="single" w:sz="4" w:space="0" w:color="auto"/>
            </w:tcBorders>
            <w:shd w:val="clear" w:color="auto" w:fill="auto"/>
            <w:noWrap/>
            <w:vAlign w:val="center"/>
            <w:hideMark/>
          </w:tcPr>
          <w:p w14:paraId="253A380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0,159596</w:t>
            </w:r>
          </w:p>
        </w:tc>
      </w:tr>
      <w:tr w:rsidR="00284A5D" w:rsidRPr="00284A5D" w14:paraId="7ED68547"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8F1D3B"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best_odds_ratio</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3B61102A"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LHX</w:t>
            </w:r>
          </w:p>
        </w:tc>
        <w:tc>
          <w:tcPr>
            <w:tcW w:w="960" w:type="dxa"/>
            <w:tcBorders>
              <w:top w:val="nil"/>
              <w:left w:val="nil"/>
              <w:bottom w:val="single" w:sz="4" w:space="0" w:color="auto"/>
              <w:right w:val="single" w:sz="4" w:space="0" w:color="auto"/>
            </w:tcBorders>
            <w:shd w:val="clear" w:color="auto" w:fill="auto"/>
            <w:noWrap/>
            <w:vAlign w:val="center"/>
            <w:hideMark/>
          </w:tcPr>
          <w:p w14:paraId="15B5E9C9"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3,188889</w:t>
            </w:r>
          </w:p>
        </w:tc>
      </w:tr>
      <w:tr w:rsidR="00284A5D" w:rsidRPr="00284A5D" w14:paraId="2F07960F"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06C3FD04"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best_pvalue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E3E9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E452E22"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w:t>
            </w:r>
          </w:p>
        </w:tc>
      </w:tr>
      <w:tr w:rsidR="00284A5D" w:rsidRPr="00284A5D" w14:paraId="0CD4BE69"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11490C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D02AEC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0AF8FB7E"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0,109312</w:t>
            </w:r>
          </w:p>
        </w:tc>
      </w:tr>
      <w:tr w:rsidR="00284A5D" w:rsidRPr="00284A5D" w14:paraId="57FCA82A"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58996702"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10119FA8"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WMB</w:t>
            </w:r>
          </w:p>
        </w:tc>
        <w:tc>
          <w:tcPr>
            <w:tcW w:w="960" w:type="dxa"/>
            <w:tcBorders>
              <w:top w:val="nil"/>
              <w:left w:val="nil"/>
              <w:bottom w:val="single" w:sz="4" w:space="0" w:color="auto"/>
              <w:right w:val="single" w:sz="4" w:space="0" w:color="auto"/>
            </w:tcBorders>
            <w:shd w:val="clear" w:color="auto" w:fill="auto"/>
            <w:noWrap/>
            <w:vAlign w:val="center"/>
            <w:hideMark/>
          </w:tcPr>
          <w:p w14:paraId="0F26A10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0,028555</w:t>
            </w:r>
          </w:p>
        </w:tc>
      </w:tr>
      <w:tr w:rsidR="00284A5D" w:rsidRPr="00284A5D" w14:paraId="13622C72"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2CC418E"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worst_pvalue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40FBA673"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['TMO']</w:t>
            </w:r>
          </w:p>
        </w:tc>
        <w:tc>
          <w:tcPr>
            <w:tcW w:w="960" w:type="dxa"/>
            <w:tcBorders>
              <w:top w:val="nil"/>
              <w:left w:val="nil"/>
              <w:bottom w:val="single" w:sz="4" w:space="0" w:color="auto"/>
              <w:right w:val="single" w:sz="4" w:space="0" w:color="auto"/>
            </w:tcBorders>
            <w:shd w:val="clear" w:color="auto" w:fill="auto"/>
            <w:noWrap/>
            <w:vAlign w:val="center"/>
            <w:hideMark/>
          </w:tcPr>
          <w:p w14:paraId="112D56A8"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1,37E-05</w:t>
            </w:r>
          </w:p>
        </w:tc>
      </w:tr>
      <w:tr w:rsidR="00284A5D" w:rsidRPr="00284A5D" w14:paraId="7FD1FF76"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84FDAD8"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median_sensitivity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6A8B6A9B"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0185A9DC"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0,30067</w:t>
            </w:r>
          </w:p>
        </w:tc>
      </w:tr>
      <w:tr w:rsidR="00284A5D" w:rsidRPr="00284A5D" w14:paraId="4B8A4DB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364247F5"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median_specificity</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27CF4B36"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56851BDA"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0,090567</w:t>
            </w:r>
          </w:p>
        </w:tc>
      </w:tr>
      <w:tr w:rsidR="00284A5D" w:rsidRPr="00284A5D" w14:paraId="24EBDE0D" w14:textId="77777777" w:rsidTr="00284A5D">
        <w:trPr>
          <w:trHeight w:val="300"/>
          <w:jc w:val="center"/>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14:paraId="13D539CF" w14:textId="77777777" w:rsidR="00284A5D" w:rsidRPr="00284A5D" w:rsidRDefault="00284A5D" w:rsidP="00284A5D">
            <w:pPr>
              <w:spacing w:after="0" w:line="240" w:lineRule="auto"/>
              <w:rPr>
                <w:rFonts w:ascii="Calibri" w:eastAsia="Times New Roman" w:hAnsi="Calibri" w:cs="Calibri"/>
                <w:color w:val="000000"/>
                <w:lang w:eastAsia="es-ES"/>
              </w:rPr>
            </w:pPr>
            <w:proofErr w:type="spellStart"/>
            <w:r w:rsidRPr="00284A5D">
              <w:rPr>
                <w:rFonts w:ascii="Calibri" w:eastAsia="Times New Roman" w:hAnsi="Calibri" w:cs="Calibri"/>
                <w:color w:val="000000"/>
                <w:lang w:eastAsia="es-ES"/>
              </w:rPr>
              <w:t>median_pvalue</w:t>
            </w:r>
            <w:proofErr w:type="spellEnd"/>
          </w:p>
        </w:tc>
        <w:tc>
          <w:tcPr>
            <w:tcW w:w="2923" w:type="dxa"/>
            <w:tcBorders>
              <w:top w:val="nil"/>
              <w:left w:val="nil"/>
              <w:bottom w:val="single" w:sz="4" w:space="0" w:color="auto"/>
              <w:right w:val="single" w:sz="4" w:space="0" w:color="auto"/>
            </w:tcBorders>
            <w:shd w:val="clear" w:color="auto" w:fill="auto"/>
            <w:noWrap/>
            <w:vAlign w:val="center"/>
            <w:hideMark/>
          </w:tcPr>
          <w:p w14:paraId="76176E1F" w14:textId="77777777" w:rsidR="00284A5D" w:rsidRPr="00284A5D" w:rsidRDefault="00284A5D" w:rsidP="00284A5D">
            <w:pPr>
              <w:spacing w:after="0" w:line="240" w:lineRule="auto"/>
              <w:rPr>
                <w:rFonts w:ascii="Calibri" w:eastAsia="Times New Roman" w:hAnsi="Calibri" w:cs="Calibri"/>
                <w:color w:val="000000"/>
                <w:lang w:eastAsia="es-ES"/>
              </w:rPr>
            </w:pPr>
            <w:r w:rsidRPr="00284A5D">
              <w:rPr>
                <w:rFonts w:ascii="Calibri" w:eastAsia="Times New Roman" w:hAnsi="Calibri" w:cs="Calibri"/>
                <w:color w:val="000000"/>
                <w:lang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7BE896BD" w14:textId="77777777" w:rsidR="00284A5D" w:rsidRPr="00284A5D" w:rsidRDefault="00284A5D" w:rsidP="00284A5D">
            <w:pPr>
              <w:spacing w:after="0" w:line="240" w:lineRule="auto"/>
              <w:jc w:val="right"/>
              <w:rPr>
                <w:rFonts w:ascii="Calibri" w:eastAsia="Times New Roman" w:hAnsi="Calibri" w:cs="Calibri"/>
                <w:color w:val="000000"/>
                <w:lang w:eastAsia="es-ES"/>
              </w:rPr>
            </w:pPr>
            <w:r w:rsidRPr="00284A5D">
              <w:rPr>
                <w:rFonts w:ascii="Calibri" w:eastAsia="Times New Roman" w:hAnsi="Calibri" w:cs="Calibri"/>
                <w:color w:val="000000"/>
                <w:lang w:eastAsia="es-ES"/>
              </w:rPr>
              <w:t>0,434177</w:t>
            </w:r>
          </w:p>
        </w:tc>
      </w:tr>
    </w:tbl>
    <w:p w14:paraId="42423AFD" w14:textId="77777777" w:rsidR="00284A5D" w:rsidRDefault="00284A5D" w:rsidP="000A7D76">
      <w:pPr>
        <w:jc w:val="both"/>
        <w:rPr>
          <w:lang w:eastAsia="es-ES"/>
        </w:rPr>
      </w:pPr>
    </w:p>
    <w:p w14:paraId="033271A7" w14:textId="31CBA60F" w:rsidR="00A43455" w:rsidRDefault="00F21F7D" w:rsidP="000A7D76">
      <w:pPr>
        <w:jc w:val="both"/>
        <w:rPr>
          <w:lang w:eastAsia="es-ES"/>
        </w:rPr>
      </w:pPr>
      <w:r>
        <w:rPr>
          <w:lang w:eastAsia="es-ES"/>
        </w:rPr>
        <w:t xml:space="preserve">Para enriquecer el </w:t>
      </w:r>
      <w:r w:rsidR="008E4C3E">
        <w:rPr>
          <w:lang w:eastAsia="es-ES"/>
        </w:rPr>
        <w:t>análisis</w:t>
      </w:r>
      <w:r>
        <w:rPr>
          <w:lang w:eastAsia="es-ES"/>
        </w:rPr>
        <w:t xml:space="preserve"> contamos con la mejor precisión por L3Harris Technologies (LHX) con un 87,05%</w:t>
      </w:r>
      <w:r w:rsidR="008E4C3E">
        <w:rPr>
          <w:lang w:eastAsia="es-ES"/>
        </w:rPr>
        <w:t xml:space="preserve">, su peor precisión por </w:t>
      </w:r>
      <w:proofErr w:type="spellStart"/>
      <w:r w:rsidR="008E4C3E">
        <w:rPr>
          <w:lang w:eastAsia="es-ES"/>
        </w:rPr>
        <w:t>Pinnacle</w:t>
      </w:r>
      <w:proofErr w:type="spellEnd"/>
      <w:r w:rsidR="008E4C3E">
        <w:rPr>
          <w:lang w:eastAsia="es-ES"/>
        </w:rPr>
        <w:t xml:space="preserve"> West Capital (PNW) con 56,99% y su media de precisión con 64,57%, la cual nos da un primer indicio de que la muestra esta mas inclinada hacia el pico bajo</w:t>
      </w:r>
      <w:r w:rsidR="00F62A3B">
        <w:rPr>
          <w:lang w:eastAsia="es-ES"/>
        </w:rPr>
        <w:t>, es decir, la distribución posee una asimetría positiva.</w:t>
      </w:r>
    </w:p>
    <w:p w14:paraId="1F8D5213" w14:textId="67763A21" w:rsidR="00A43455" w:rsidRPr="0066018D" w:rsidRDefault="0066018D" w:rsidP="000A7D76">
      <w:pPr>
        <w:jc w:val="both"/>
        <w:rPr>
          <w:lang w:eastAsia="es-ES"/>
        </w:rPr>
      </w:pPr>
      <w:r w:rsidRPr="0066018D">
        <w:rPr>
          <w:lang w:eastAsia="es-ES"/>
        </w:rPr>
        <w:t>Dentro de los stocks más ricos en datos te</w:t>
      </w:r>
      <w:r>
        <w:rPr>
          <w:lang w:eastAsia="es-ES"/>
        </w:rPr>
        <w:t>n</w:t>
      </w:r>
      <w:r w:rsidRPr="0066018D">
        <w:rPr>
          <w:lang w:eastAsia="es-ES"/>
        </w:rPr>
        <w:t>e</w:t>
      </w:r>
      <w:r>
        <w:rPr>
          <w:lang w:eastAsia="es-ES"/>
        </w:rPr>
        <w:t>m</w:t>
      </w:r>
      <w:r w:rsidRPr="0066018D">
        <w:rPr>
          <w:lang w:eastAsia="es-ES"/>
        </w:rPr>
        <w:t xml:space="preserve">os a </w:t>
      </w:r>
      <w:r w:rsidR="00A43455" w:rsidRPr="0066018D">
        <w:rPr>
          <w:lang w:eastAsia="es-ES"/>
        </w:rPr>
        <w:t>3M</w:t>
      </w:r>
      <w:r w:rsidRPr="0066018D">
        <w:rPr>
          <w:lang w:eastAsia="es-ES"/>
        </w:rPr>
        <w:t xml:space="preserve"> (MMM) con 1999 </w:t>
      </w:r>
      <w:proofErr w:type="spellStart"/>
      <w:r w:rsidRPr="0066018D">
        <w:rPr>
          <w:lang w:eastAsia="es-ES"/>
        </w:rPr>
        <w:t>ticks</w:t>
      </w:r>
      <w:proofErr w:type="spellEnd"/>
      <w:r w:rsidRPr="0066018D">
        <w:rPr>
          <w:lang w:eastAsia="es-ES"/>
        </w:rPr>
        <w:t xml:space="preserve"> en cada serie binaria, y</w:t>
      </w:r>
      <w:r>
        <w:rPr>
          <w:lang w:eastAsia="es-ES"/>
        </w:rPr>
        <w:t xml:space="preserve"> </w:t>
      </w:r>
      <w:r w:rsidRPr="0066018D">
        <w:rPr>
          <w:lang w:eastAsia="es-ES"/>
        </w:rPr>
        <w:t xml:space="preserve">con una </w:t>
      </w:r>
      <w:r>
        <w:rPr>
          <w:lang w:eastAsia="es-ES"/>
        </w:rPr>
        <w:t xml:space="preserve">precisión del 65,82%, es decir, mas de 100pb por encima de la media, tiene un balance de binarias bastante bajo con una proporción de 1’s de 0,3:1 y 0,27:1 para tendencias y </w:t>
      </w:r>
      <w:proofErr w:type="spellStart"/>
      <w:r>
        <w:rPr>
          <w:lang w:eastAsia="es-ES"/>
        </w:rPr>
        <w:t>finance</w:t>
      </w:r>
      <w:proofErr w:type="spellEnd"/>
      <w:r>
        <w:rPr>
          <w:lang w:eastAsia="es-ES"/>
        </w:rPr>
        <w:t xml:space="preserve"> respectivamente, pero un </w:t>
      </w:r>
      <w:proofErr w:type="spellStart"/>
      <w:r>
        <w:rPr>
          <w:lang w:eastAsia="es-ES"/>
        </w:rPr>
        <w:t>pvalue</w:t>
      </w:r>
      <w:proofErr w:type="spellEnd"/>
      <w:r>
        <w:rPr>
          <w:lang w:eastAsia="es-ES"/>
        </w:rPr>
        <w:t xml:space="preserve"> considerable de 94,98% que nos indica una independencia casi perfecta entre la predicción de la clase positiva y la clase negativa, respecto de la calidad de </w:t>
      </w:r>
      <w:r w:rsidR="00883AC0">
        <w:rPr>
          <w:lang w:eastAsia="es-ES"/>
        </w:rPr>
        <w:t>predicción</w:t>
      </w:r>
      <w:r>
        <w:rPr>
          <w:lang w:eastAsia="es-ES"/>
        </w:rPr>
        <w:t xml:space="preserve"> el panorama es negativo, ya que, su sensibilidad y especificidad se encuentran por debajo de la media con una diferencia de </w:t>
      </w:r>
      <w:r w:rsidR="00883AC0">
        <w:rPr>
          <w:lang w:eastAsia="es-ES"/>
        </w:rPr>
        <w:t>5,75% y 2,27% respectivamente</w:t>
      </w:r>
      <w:r w:rsidR="00025C41">
        <w:rPr>
          <w:lang w:eastAsia="es-ES"/>
        </w:rPr>
        <w:t>.</w:t>
      </w:r>
    </w:p>
    <w:p w14:paraId="32102845" w14:textId="398CD72E" w:rsidR="00A43455" w:rsidRPr="00221817" w:rsidRDefault="00221817" w:rsidP="000A7D76">
      <w:pPr>
        <w:jc w:val="both"/>
        <w:rPr>
          <w:lang w:eastAsia="es-ES"/>
        </w:rPr>
      </w:pPr>
      <w:r w:rsidRPr="00221817">
        <w:rPr>
          <w:lang w:eastAsia="es-ES"/>
        </w:rPr>
        <w:lastRenderedPageBreak/>
        <w:t xml:space="preserve">Respecto al stock de </w:t>
      </w:r>
      <w:r w:rsidR="00A43455" w:rsidRPr="00221817">
        <w:rPr>
          <w:lang w:eastAsia="es-ES"/>
        </w:rPr>
        <w:t>Google</w:t>
      </w:r>
      <w:r w:rsidR="00DF69F1">
        <w:rPr>
          <w:lang w:eastAsia="es-ES"/>
        </w:rPr>
        <w:t xml:space="preserve"> (GOOG)</w:t>
      </w:r>
      <w:r w:rsidRPr="00221817">
        <w:rPr>
          <w:lang w:eastAsia="es-ES"/>
        </w:rPr>
        <w:t xml:space="preserve"> te</w:t>
      </w:r>
      <w:r>
        <w:rPr>
          <w:lang w:eastAsia="es-ES"/>
        </w:rPr>
        <w:t xml:space="preserve">nemos un panorama positivo ya que tiene una precisión con poco menos de 200pb por encima de la media con 66,31%, y, aunque el balance de las binarias no es lo esperado con una razón de 1’s de 0,38:1 y 0,27:1 para tendencias y </w:t>
      </w:r>
      <w:proofErr w:type="spellStart"/>
      <w:r>
        <w:rPr>
          <w:lang w:eastAsia="es-ES"/>
        </w:rPr>
        <w:t>finance</w:t>
      </w:r>
      <w:proofErr w:type="spellEnd"/>
      <w:r>
        <w:rPr>
          <w:lang w:eastAsia="es-ES"/>
        </w:rPr>
        <w:t xml:space="preserve"> respectivamente (ligeramente por encima de la razón en el stock 3M), su </w:t>
      </w:r>
      <w:proofErr w:type="spellStart"/>
      <w:r>
        <w:rPr>
          <w:lang w:eastAsia="es-ES"/>
        </w:rPr>
        <w:t>pvalue</w:t>
      </w:r>
      <w:proofErr w:type="spellEnd"/>
      <w:r>
        <w:rPr>
          <w:lang w:eastAsia="es-ES"/>
        </w:rPr>
        <w:t xml:space="preserve"> nos reporta una independencia favorable respecto de la predicción de clase positiva y la negativa con 80,74%</w:t>
      </w:r>
      <w:r w:rsidR="00A476D8">
        <w:rPr>
          <w:lang w:eastAsia="es-ES"/>
        </w:rPr>
        <w:t>. Bajo la calidad de predicción de las clases podemos decir que esta por debajo del promedio para la clase positiva y negativamente con 27,29% y 9,05% respectivamente.</w:t>
      </w:r>
    </w:p>
    <w:p w14:paraId="43FE9A79" w14:textId="72E3071E" w:rsidR="00A43455" w:rsidRPr="00C96AB7" w:rsidRDefault="00A476D8" w:rsidP="000A7D76">
      <w:pPr>
        <w:jc w:val="both"/>
        <w:rPr>
          <w:lang w:val="es-CO" w:eastAsia="es-ES"/>
        </w:rPr>
      </w:pPr>
      <w:r>
        <w:rPr>
          <w:lang w:eastAsia="es-ES"/>
        </w:rPr>
        <w:t xml:space="preserve">Para el stock de </w:t>
      </w:r>
      <w:proofErr w:type="spellStart"/>
      <w:r w:rsidR="00A43455" w:rsidRPr="00A476D8">
        <w:rPr>
          <w:lang w:eastAsia="es-ES"/>
        </w:rPr>
        <w:t>Darden</w:t>
      </w:r>
      <w:proofErr w:type="spellEnd"/>
      <w:r w:rsidR="00A43455" w:rsidRPr="00A476D8">
        <w:rPr>
          <w:lang w:eastAsia="es-ES"/>
        </w:rPr>
        <w:t xml:space="preserve"> restaurants</w:t>
      </w:r>
      <w:r w:rsidR="00DF69F1">
        <w:rPr>
          <w:lang w:eastAsia="es-ES"/>
        </w:rPr>
        <w:t xml:space="preserve"> (DRI) del sector de consumo discrecional</w:t>
      </w:r>
      <w:r>
        <w:rPr>
          <w:lang w:eastAsia="es-ES"/>
        </w:rPr>
        <w:t xml:space="preserve">, tenemos una precisión mas baja que el stock de Google pero aun estando por encima de la media con </w:t>
      </w:r>
      <w:r w:rsidR="00C96AB7" w:rsidRPr="00C96AB7">
        <w:rPr>
          <w:lang w:eastAsia="es-ES"/>
        </w:rPr>
        <w:t>6</w:t>
      </w:r>
      <w:r w:rsidR="00C96AB7">
        <w:rPr>
          <w:lang w:eastAsia="es-ES"/>
        </w:rPr>
        <w:t>5,84%, además contamos con un mejor balance en las binarias con una razón de 1</w:t>
      </w:r>
      <w:r w:rsidR="00C96AB7">
        <w:rPr>
          <w:lang w:val="es-CO" w:eastAsia="es-ES"/>
        </w:rPr>
        <w:t xml:space="preserve">’s de 0,46:1 y 0,29:1 en tendencias y </w:t>
      </w:r>
      <w:proofErr w:type="spellStart"/>
      <w:r w:rsidR="00C96AB7">
        <w:rPr>
          <w:lang w:val="es-CO" w:eastAsia="es-ES"/>
        </w:rPr>
        <w:t>finance</w:t>
      </w:r>
      <w:proofErr w:type="spellEnd"/>
      <w:r w:rsidR="00C96AB7">
        <w:rPr>
          <w:lang w:val="es-CO" w:eastAsia="es-ES"/>
        </w:rPr>
        <w:t xml:space="preserve"> respectivamente</w:t>
      </w:r>
      <w:r w:rsidR="00DF69F1">
        <w:rPr>
          <w:lang w:val="es-CO" w:eastAsia="es-ES"/>
        </w:rPr>
        <w:t xml:space="preserve"> y sensibilidad y especificidad por encima de la media con 34,64% y 10,32% frente a 30,06% y 9,05% respectivamente, pero un </w:t>
      </w:r>
      <w:proofErr w:type="spellStart"/>
      <w:r w:rsidR="00DF69F1">
        <w:rPr>
          <w:lang w:val="es-CO" w:eastAsia="es-ES"/>
        </w:rPr>
        <w:t>pvalue</w:t>
      </w:r>
      <w:proofErr w:type="spellEnd"/>
      <w:r w:rsidR="00DF69F1">
        <w:rPr>
          <w:lang w:val="es-CO" w:eastAsia="es-ES"/>
        </w:rPr>
        <w:t xml:space="preserve"> bastante bajo 13,76% que nos indica una baja calidad de predicción debido a la dependencia entre las predicciones de la clase negativa y positiva.</w:t>
      </w:r>
    </w:p>
    <w:p w14:paraId="26C653DB" w14:textId="54A0803E" w:rsidR="00A43455" w:rsidRDefault="00DF69F1" w:rsidP="000A7D76">
      <w:pPr>
        <w:jc w:val="both"/>
        <w:rPr>
          <w:lang w:eastAsia="es-ES"/>
        </w:rPr>
      </w:pPr>
      <w:r w:rsidRPr="00DF69F1">
        <w:rPr>
          <w:lang w:eastAsia="es-ES"/>
        </w:rPr>
        <w:t xml:space="preserve">Pasando al sector </w:t>
      </w:r>
      <w:r w:rsidR="00F81B53" w:rsidRPr="00DF69F1">
        <w:rPr>
          <w:lang w:eastAsia="es-ES"/>
        </w:rPr>
        <w:t>energía</w:t>
      </w:r>
      <w:r w:rsidRPr="00DF69F1">
        <w:rPr>
          <w:lang w:eastAsia="es-ES"/>
        </w:rPr>
        <w:t xml:space="preserve"> en el stock de </w:t>
      </w:r>
      <w:r w:rsidR="00A43455" w:rsidRPr="00DF69F1">
        <w:rPr>
          <w:lang w:eastAsia="es-ES"/>
        </w:rPr>
        <w:t xml:space="preserve">Apache </w:t>
      </w:r>
      <w:proofErr w:type="spellStart"/>
      <w:r w:rsidR="00A43455" w:rsidRPr="00DF69F1">
        <w:rPr>
          <w:lang w:eastAsia="es-ES"/>
        </w:rPr>
        <w:t>corporation</w:t>
      </w:r>
      <w:proofErr w:type="spellEnd"/>
      <w:r w:rsidR="00FB4559">
        <w:rPr>
          <w:lang w:eastAsia="es-ES"/>
        </w:rPr>
        <w:t xml:space="preserve"> vemos que su precisión radica ligeramente por encima de la media por 8pb con 65,43%</w:t>
      </w:r>
      <w:r w:rsidR="00444A8A">
        <w:rPr>
          <w:lang w:eastAsia="es-ES"/>
        </w:rPr>
        <w:t xml:space="preserve">, aunque debido a su bajo balance de binarias en tendencias con razón de 1’s de 0,33:1 y </w:t>
      </w:r>
      <w:proofErr w:type="spellStart"/>
      <w:r w:rsidR="00444A8A">
        <w:rPr>
          <w:lang w:eastAsia="es-ES"/>
        </w:rPr>
        <w:t>finance</w:t>
      </w:r>
      <w:proofErr w:type="spellEnd"/>
      <w:r w:rsidR="00444A8A">
        <w:rPr>
          <w:lang w:eastAsia="es-ES"/>
        </w:rPr>
        <w:t xml:space="preserve"> con 0,30:1 se puede apreciar su alta dependencia entre las predicciones de las dos clases positiva y negativa:</w:t>
      </w:r>
    </w:p>
    <w:p w14:paraId="43AFE6D6" w14:textId="77777777" w:rsidR="00166E42" w:rsidRDefault="00166E42" w:rsidP="00444A8A">
      <w:pPr>
        <w:jc w:val="center"/>
        <w:rPr>
          <w:rStyle w:val="SubtleEmphasis"/>
        </w:rPr>
      </w:pPr>
    </w:p>
    <w:p w14:paraId="3F714F9F" w14:textId="0C3EF348" w:rsidR="00166E42" w:rsidRDefault="00166E42" w:rsidP="00444A8A">
      <w:pPr>
        <w:jc w:val="center"/>
        <w:rPr>
          <w:rStyle w:val="SubtleEmphasis"/>
        </w:rPr>
      </w:pPr>
    </w:p>
    <w:p w14:paraId="6607D809" w14:textId="55F7CB07" w:rsidR="00254CA1" w:rsidRDefault="00254CA1" w:rsidP="00444A8A">
      <w:pPr>
        <w:jc w:val="center"/>
        <w:rPr>
          <w:rStyle w:val="SubtleEmphasis"/>
        </w:rPr>
      </w:pPr>
    </w:p>
    <w:p w14:paraId="1E34ABC1" w14:textId="77777777" w:rsidR="00254CA1" w:rsidRDefault="00254CA1" w:rsidP="00444A8A">
      <w:pPr>
        <w:jc w:val="center"/>
        <w:rPr>
          <w:rStyle w:val="SubtleEmphasis"/>
        </w:rPr>
      </w:pPr>
    </w:p>
    <w:p w14:paraId="2C64B3E0" w14:textId="00C2BB60" w:rsidR="00444A8A" w:rsidRPr="00444A8A" w:rsidRDefault="00444A8A" w:rsidP="00444A8A">
      <w:pPr>
        <w:jc w:val="center"/>
        <w:rPr>
          <w:i/>
          <w:iCs/>
          <w:color w:val="808080" w:themeColor="text1" w:themeTint="7F"/>
          <w:lang w:val="en-US"/>
        </w:rPr>
      </w:pPr>
      <w:r>
        <w:rPr>
          <w:rStyle w:val="SubtleEmphasis"/>
        </w:rPr>
        <w:t>Tabla 1</w:t>
      </w:r>
      <w:r w:rsidR="00D8673C">
        <w:rPr>
          <w:rStyle w:val="SubtleEmphasis"/>
        </w:rPr>
        <w:t>8</w:t>
      </w:r>
    </w:p>
    <w:tbl>
      <w:tblPr>
        <w:tblW w:w="6320" w:type="dxa"/>
        <w:jc w:val="center"/>
        <w:tblCellMar>
          <w:left w:w="70" w:type="dxa"/>
          <w:right w:w="70" w:type="dxa"/>
        </w:tblCellMar>
        <w:tblLook w:val="04A0" w:firstRow="1" w:lastRow="0" w:firstColumn="1" w:lastColumn="0" w:noHBand="0" w:noVBand="1"/>
      </w:tblPr>
      <w:tblGrid>
        <w:gridCol w:w="2460"/>
        <w:gridCol w:w="1900"/>
        <w:gridCol w:w="1960"/>
      </w:tblGrid>
      <w:tr w:rsidR="00444A8A" w:rsidRPr="00444A8A" w14:paraId="04B1E145" w14:textId="77777777" w:rsidTr="0014512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auto" w:fill="auto"/>
            <w:noWrap/>
            <w:hideMark/>
          </w:tcPr>
          <w:p w14:paraId="3C9C578F" w14:textId="37B0BB10" w:rsidR="00444A8A" w:rsidRPr="00444A8A" w:rsidRDefault="00831FFF" w:rsidP="00444A8A">
            <w:pPr>
              <w:spacing w:after="0" w:line="240" w:lineRule="auto"/>
              <w:jc w:val="center"/>
              <w:rPr>
                <w:rFonts w:ascii="Calibri" w:eastAsia="Times New Roman" w:hAnsi="Calibri" w:cs="Calibri"/>
                <w:b/>
                <w:bCs/>
                <w:lang w:eastAsia="es-ES"/>
              </w:rPr>
            </w:pPr>
            <w:r>
              <w:rPr>
                <w:rFonts w:ascii="Calibri" w:eastAsia="Times New Roman" w:hAnsi="Calibri" w:cs="Calibri"/>
                <w:b/>
                <w:bCs/>
                <w:lang w:eastAsia="es-ES"/>
              </w:rPr>
              <w:t xml:space="preserve">Apache </w:t>
            </w:r>
            <w:proofErr w:type="spellStart"/>
            <w:r>
              <w:rPr>
                <w:rFonts w:ascii="Calibri" w:eastAsia="Times New Roman" w:hAnsi="Calibri" w:cs="Calibri"/>
                <w:b/>
                <w:bCs/>
                <w:lang w:eastAsia="es-ES"/>
              </w:rPr>
              <w:t>corp</w:t>
            </w:r>
            <w:proofErr w:type="spellEnd"/>
            <w:r w:rsidR="00444A8A" w:rsidRPr="00444A8A">
              <w:rPr>
                <w:rFonts w:ascii="Calibri" w:eastAsia="Times New Roman" w:hAnsi="Calibri" w:cs="Calibri"/>
                <w:b/>
                <w:bCs/>
                <w:lang w:eastAsia="es-ES"/>
              </w:rPr>
              <w:t> </w:t>
            </w:r>
          </w:p>
        </w:tc>
        <w:tc>
          <w:tcPr>
            <w:tcW w:w="1900" w:type="dxa"/>
            <w:tcBorders>
              <w:top w:val="single" w:sz="4" w:space="0" w:color="auto"/>
              <w:left w:val="nil"/>
              <w:bottom w:val="single" w:sz="4" w:space="0" w:color="auto"/>
              <w:right w:val="single" w:sz="4" w:space="0" w:color="auto"/>
            </w:tcBorders>
            <w:shd w:val="clear" w:color="auto" w:fill="auto"/>
            <w:noWrap/>
            <w:hideMark/>
          </w:tcPr>
          <w:p w14:paraId="54D7D53A" w14:textId="1E09BFDD"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positiva</w:t>
            </w:r>
          </w:p>
        </w:tc>
        <w:tc>
          <w:tcPr>
            <w:tcW w:w="1960" w:type="dxa"/>
            <w:tcBorders>
              <w:top w:val="single" w:sz="4" w:space="0" w:color="auto"/>
              <w:left w:val="nil"/>
              <w:bottom w:val="single" w:sz="4" w:space="0" w:color="auto"/>
              <w:right w:val="single" w:sz="4" w:space="0" w:color="auto"/>
            </w:tcBorders>
            <w:shd w:val="clear" w:color="auto" w:fill="auto"/>
            <w:noWrap/>
            <w:hideMark/>
          </w:tcPr>
          <w:p w14:paraId="771BE876" w14:textId="105C7011" w:rsidR="00444A8A" w:rsidRPr="00444A8A" w:rsidRDefault="0014512F" w:rsidP="00444A8A">
            <w:pPr>
              <w:spacing w:after="0" w:line="240" w:lineRule="auto"/>
              <w:jc w:val="center"/>
              <w:rPr>
                <w:rFonts w:ascii="Calibri" w:eastAsia="Times New Roman" w:hAnsi="Calibri" w:cs="Calibri"/>
                <w:b/>
                <w:bCs/>
                <w:lang w:eastAsia="es-ES"/>
              </w:rPr>
            </w:pPr>
            <w:r w:rsidRPr="00444A8A">
              <w:rPr>
                <w:rFonts w:ascii="Calibri" w:eastAsia="Times New Roman" w:hAnsi="Calibri" w:cs="Calibri"/>
                <w:b/>
                <w:bCs/>
                <w:lang w:eastAsia="es-ES"/>
              </w:rPr>
              <w:t>predicción</w:t>
            </w:r>
            <w:r w:rsidR="00444A8A" w:rsidRPr="00444A8A">
              <w:rPr>
                <w:rFonts w:ascii="Calibri" w:eastAsia="Times New Roman" w:hAnsi="Calibri" w:cs="Calibri"/>
                <w:b/>
                <w:bCs/>
                <w:lang w:eastAsia="es-ES"/>
              </w:rPr>
              <w:t xml:space="preserve"> negativa</w:t>
            </w:r>
          </w:p>
        </w:tc>
      </w:tr>
      <w:tr w:rsidR="00444A8A" w:rsidRPr="00444A8A" w14:paraId="22727204"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371BC4D8"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positiva</w:t>
            </w:r>
          </w:p>
        </w:tc>
        <w:tc>
          <w:tcPr>
            <w:tcW w:w="1900" w:type="dxa"/>
            <w:tcBorders>
              <w:top w:val="nil"/>
              <w:left w:val="nil"/>
              <w:bottom w:val="single" w:sz="4" w:space="0" w:color="auto"/>
              <w:right w:val="single" w:sz="4" w:space="0" w:color="auto"/>
            </w:tcBorders>
            <w:shd w:val="clear" w:color="auto" w:fill="auto"/>
            <w:noWrap/>
            <w:vAlign w:val="bottom"/>
            <w:hideMark/>
          </w:tcPr>
          <w:p w14:paraId="3F5B75D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78367C">
              <w:rPr>
                <w:rFonts w:ascii="Calibri" w:eastAsia="Times New Roman" w:hAnsi="Calibri" w:cs="Calibri"/>
                <w:color w:val="000000"/>
                <w:lang w:eastAsia="es-ES"/>
              </w:rPr>
              <w:t>131</w:t>
            </w:r>
          </w:p>
        </w:tc>
        <w:tc>
          <w:tcPr>
            <w:tcW w:w="1960" w:type="dxa"/>
            <w:tcBorders>
              <w:top w:val="nil"/>
              <w:left w:val="nil"/>
              <w:bottom w:val="single" w:sz="4" w:space="0" w:color="auto"/>
              <w:right w:val="single" w:sz="4" w:space="0" w:color="auto"/>
            </w:tcBorders>
            <w:shd w:val="clear" w:color="auto" w:fill="auto"/>
            <w:noWrap/>
            <w:vAlign w:val="bottom"/>
            <w:hideMark/>
          </w:tcPr>
          <w:p w14:paraId="32C3F3F3"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337</w:t>
            </w:r>
          </w:p>
        </w:tc>
      </w:tr>
      <w:tr w:rsidR="00444A8A" w:rsidRPr="00444A8A" w14:paraId="6C171F93" w14:textId="77777777" w:rsidTr="0014512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B8CDAE6" w14:textId="77777777" w:rsidR="00444A8A" w:rsidRPr="00444A8A" w:rsidRDefault="00444A8A" w:rsidP="00444A8A">
            <w:pPr>
              <w:spacing w:after="0" w:line="240" w:lineRule="auto"/>
              <w:rPr>
                <w:rFonts w:ascii="Calibri" w:eastAsia="Times New Roman" w:hAnsi="Calibri" w:cs="Calibri"/>
                <w:color w:val="000000"/>
                <w:lang w:eastAsia="es-ES"/>
              </w:rPr>
            </w:pPr>
            <w:r w:rsidRPr="00444A8A">
              <w:rPr>
                <w:rFonts w:ascii="Calibri" w:eastAsia="Times New Roman" w:hAnsi="Calibri" w:cs="Calibri"/>
                <w:color w:val="000000"/>
                <w:lang w:eastAsia="es-ES"/>
              </w:rPr>
              <w:t>clase negativa</w:t>
            </w:r>
          </w:p>
        </w:tc>
        <w:tc>
          <w:tcPr>
            <w:tcW w:w="1900" w:type="dxa"/>
            <w:tcBorders>
              <w:top w:val="nil"/>
              <w:left w:val="nil"/>
              <w:bottom w:val="single" w:sz="4" w:space="0" w:color="auto"/>
              <w:right w:val="single" w:sz="4" w:space="0" w:color="auto"/>
            </w:tcBorders>
            <w:shd w:val="clear" w:color="auto" w:fill="auto"/>
            <w:noWrap/>
            <w:vAlign w:val="bottom"/>
            <w:hideMark/>
          </w:tcPr>
          <w:p w14:paraId="05B65C0F"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444A8A">
              <w:rPr>
                <w:rFonts w:ascii="Calibri" w:eastAsia="Times New Roman" w:hAnsi="Calibri" w:cs="Calibri"/>
                <w:color w:val="000000"/>
                <w:lang w:eastAsia="es-ES"/>
              </w:rPr>
              <w:t>372</w:t>
            </w:r>
          </w:p>
        </w:tc>
        <w:tc>
          <w:tcPr>
            <w:tcW w:w="1960" w:type="dxa"/>
            <w:tcBorders>
              <w:top w:val="nil"/>
              <w:left w:val="nil"/>
              <w:bottom w:val="single" w:sz="4" w:space="0" w:color="auto"/>
              <w:right w:val="single" w:sz="4" w:space="0" w:color="auto"/>
            </w:tcBorders>
            <w:shd w:val="clear" w:color="auto" w:fill="auto"/>
            <w:noWrap/>
            <w:vAlign w:val="bottom"/>
            <w:hideMark/>
          </w:tcPr>
          <w:p w14:paraId="3FF66F42" w14:textId="77777777" w:rsidR="00444A8A" w:rsidRPr="00444A8A" w:rsidRDefault="00444A8A" w:rsidP="00444A8A">
            <w:pPr>
              <w:spacing w:after="0" w:line="240" w:lineRule="auto"/>
              <w:jc w:val="right"/>
              <w:rPr>
                <w:rFonts w:ascii="Calibri" w:eastAsia="Times New Roman" w:hAnsi="Calibri" w:cs="Calibri"/>
                <w:color w:val="000000"/>
                <w:lang w:eastAsia="es-ES"/>
              </w:rPr>
            </w:pPr>
            <w:r w:rsidRPr="0078367C">
              <w:rPr>
                <w:rFonts w:ascii="Calibri" w:eastAsia="Times New Roman" w:hAnsi="Calibri" w:cs="Calibri"/>
                <w:color w:val="000000"/>
                <w:lang w:eastAsia="es-ES"/>
              </w:rPr>
              <w:t>1159</w:t>
            </w:r>
          </w:p>
        </w:tc>
      </w:tr>
    </w:tbl>
    <w:p w14:paraId="081A3B1E" w14:textId="77777777" w:rsidR="00483CB2" w:rsidRDefault="00483CB2" w:rsidP="000A7D76">
      <w:pPr>
        <w:jc w:val="both"/>
        <w:rPr>
          <w:lang w:eastAsia="es-ES"/>
        </w:rPr>
      </w:pPr>
    </w:p>
    <w:p w14:paraId="3C39B6B4" w14:textId="13AD5AB9" w:rsidR="0014512F" w:rsidRPr="00DF69F1" w:rsidRDefault="0014512F" w:rsidP="000A7D76">
      <w:pPr>
        <w:jc w:val="both"/>
        <w:rPr>
          <w:lang w:eastAsia="es-ES"/>
        </w:rPr>
      </w:pPr>
      <w:r>
        <w:rPr>
          <w:lang w:eastAsia="es-ES"/>
        </w:rPr>
        <w:t xml:space="preserve">Debido al bajo balance que hemos visto en las binarias de los stocks previos pasamos a </w:t>
      </w:r>
      <w:r w:rsidR="00256E68">
        <w:rPr>
          <w:lang w:eastAsia="es-ES"/>
        </w:rPr>
        <w:t>una</w:t>
      </w:r>
      <w:r>
        <w:rPr>
          <w:lang w:eastAsia="es-ES"/>
        </w:rPr>
        <w:t xml:space="preserve"> de las empresas con una razón mas adecuada respecto de su binaria de tendencias, el stock de Lamb Weston Holdings</w:t>
      </w:r>
      <w:r w:rsidR="00531023">
        <w:rPr>
          <w:lang w:eastAsia="es-ES"/>
        </w:rPr>
        <w:t xml:space="preserve"> </w:t>
      </w:r>
      <w:r>
        <w:rPr>
          <w:lang w:eastAsia="es-ES"/>
        </w:rPr>
        <w:t>(LW)</w:t>
      </w:r>
      <w:r w:rsidR="00531023">
        <w:rPr>
          <w:lang w:eastAsia="es-ES"/>
        </w:rPr>
        <w:t xml:space="preserve"> cuya razón de tendencias esta en 1,04:1 y </w:t>
      </w:r>
      <w:proofErr w:type="spellStart"/>
      <w:r w:rsidR="00531023">
        <w:rPr>
          <w:lang w:eastAsia="es-ES"/>
        </w:rPr>
        <w:t>finance</w:t>
      </w:r>
      <w:proofErr w:type="spellEnd"/>
      <w:r w:rsidR="00531023">
        <w:rPr>
          <w:lang w:eastAsia="es-ES"/>
        </w:rPr>
        <w:t xml:space="preserve"> con 0,31:1 pero con una precisión por debajo de la media con 61,62% lo que nos podría dar un primer indicio de que para el índice los stocks con peor balance cuentan con mayor precisión y viceversa. Adicionalmente vemos que cuenta con una buena sensibilidad con 47,34% pero debido a su </w:t>
      </w:r>
      <w:proofErr w:type="spellStart"/>
      <w:r w:rsidR="00531023">
        <w:rPr>
          <w:lang w:eastAsia="es-ES"/>
        </w:rPr>
        <w:t>pvalue</w:t>
      </w:r>
      <w:proofErr w:type="spellEnd"/>
      <w:r w:rsidR="00531023">
        <w:rPr>
          <w:lang w:eastAsia="es-ES"/>
        </w:rPr>
        <w:t xml:space="preserve"> indica una alta dependencia entre ambas predicciones. Por otro </w:t>
      </w:r>
      <w:r w:rsidR="00F045EE">
        <w:rPr>
          <w:lang w:eastAsia="es-ES"/>
        </w:rPr>
        <w:t>lado,</w:t>
      </w:r>
      <w:r w:rsidR="00531023">
        <w:rPr>
          <w:lang w:eastAsia="es-ES"/>
        </w:rPr>
        <w:t xml:space="preserve"> el stock con mejor balance en la binaria de </w:t>
      </w:r>
      <w:proofErr w:type="spellStart"/>
      <w:r w:rsidR="00531023">
        <w:rPr>
          <w:lang w:eastAsia="es-ES"/>
        </w:rPr>
        <w:t>finance</w:t>
      </w:r>
      <w:proofErr w:type="spellEnd"/>
      <w:r w:rsidR="00531023">
        <w:rPr>
          <w:lang w:eastAsia="es-ES"/>
        </w:rPr>
        <w:t xml:space="preserve"> es </w:t>
      </w:r>
      <w:proofErr w:type="spellStart"/>
      <w:r w:rsidR="00531023">
        <w:rPr>
          <w:lang w:eastAsia="es-ES"/>
        </w:rPr>
        <w:t>ViacomCBS</w:t>
      </w:r>
      <w:proofErr w:type="spellEnd"/>
      <w:r w:rsidR="00531023">
        <w:rPr>
          <w:lang w:eastAsia="es-ES"/>
        </w:rPr>
        <w:t xml:space="preserve"> (VIAC) cuenta con una alta </w:t>
      </w:r>
      <w:r w:rsidR="00256E68">
        <w:rPr>
          <w:lang w:eastAsia="es-ES"/>
        </w:rPr>
        <w:t>precisión</w:t>
      </w:r>
      <w:r w:rsidR="00531023">
        <w:rPr>
          <w:lang w:eastAsia="es-ES"/>
        </w:rPr>
        <w:t xml:space="preserve"> debido a que la muestra tiene muy pocos </w:t>
      </w:r>
      <w:proofErr w:type="spellStart"/>
      <w:r w:rsidR="00531023">
        <w:rPr>
          <w:lang w:eastAsia="es-ES"/>
        </w:rPr>
        <w:t>ticks</w:t>
      </w:r>
      <w:proofErr w:type="spellEnd"/>
      <w:r w:rsidR="00531023">
        <w:rPr>
          <w:lang w:eastAsia="es-ES"/>
        </w:rPr>
        <w:t xml:space="preserve"> (17) y el desbalance en su binaria de tendencias tira a tener mas </w:t>
      </w:r>
      <w:r w:rsidR="00256E68">
        <w:rPr>
          <w:lang w:eastAsia="es-ES"/>
        </w:rPr>
        <w:t>0’s con lo cual se genera una baja independencia entre las predicciones de las clases.</w:t>
      </w:r>
    </w:p>
    <w:p w14:paraId="59D6A9D8" w14:textId="14E534D4" w:rsidR="00A43455" w:rsidRDefault="00256E68" w:rsidP="000A7D76">
      <w:pPr>
        <w:jc w:val="both"/>
        <w:rPr>
          <w:lang w:eastAsia="es-ES"/>
        </w:rPr>
      </w:pPr>
      <w:r>
        <w:rPr>
          <w:lang w:eastAsia="es-ES"/>
        </w:rPr>
        <w:lastRenderedPageBreak/>
        <w:t xml:space="preserve">Analizando uno de los stocks con independencia perfecta entre predicción de las clases esta </w:t>
      </w:r>
      <w:proofErr w:type="spellStart"/>
      <w:r>
        <w:rPr>
          <w:lang w:eastAsia="es-ES"/>
        </w:rPr>
        <w:t>Abiomed</w:t>
      </w:r>
      <w:proofErr w:type="spellEnd"/>
      <w:r>
        <w:rPr>
          <w:lang w:eastAsia="es-ES"/>
        </w:rPr>
        <w:t xml:space="preserve"> Inc. (</w:t>
      </w:r>
      <w:r w:rsidRPr="00256E68">
        <w:rPr>
          <w:lang w:eastAsia="es-ES"/>
        </w:rPr>
        <w:t>ABMD</w:t>
      </w:r>
      <w:r>
        <w:rPr>
          <w:lang w:eastAsia="es-ES"/>
        </w:rPr>
        <w:t>) la cual tiene una precisión del 70,87% pero una sensibilidad y especifi</w:t>
      </w:r>
      <w:r w:rsidR="00C6386E">
        <w:rPr>
          <w:lang w:eastAsia="es-ES"/>
        </w:rPr>
        <w:t>ci</w:t>
      </w:r>
      <w:r>
        <w:rPr>
          <w:lang w:eastAsia="es-ES"/>
        </w:rPr>
        <w:t>dad bastante bajas con 22,03% y 4,7% respectivamente.</w:t>
      </w:r>
    </w:p>
    <w:p w14:paraId="7C9923AF" w14:textId="3C877938" w:rsidR="00A6298C" w:rsidRDefault="00256E68" w:rsidP="000A7D76">
      <w:pPr>
        <w:jc w:val="both"/>
        <w:rPr>
          <w:lang w:val="es-CO" w:eastAsia="es-ES"/>
        </w:rPr>
      </w:pPr>
      <w:r>
        <w:rPr>
          <w:lang w:eastAsia="es-ES"/>
        </w:rPr>
        <w:t xml:space="preserve">Por </w:t>
      </w:r>
      <w:r w:rsidR="00F045EE">
        <w:rPr>
          <w:lang w:eastAsia="es-ES"/>
        </w:rPr>
        <w:t>consiguiente,</w:t>
      </w:r>
      <w:r>
        <w:rPr>
          <w:lang w:eastAsia="es-ES"/>
        </w:rPr>
        <w:t xml:space="preserve"> podemos concluir que la hipótesis aplicada a los stocks del S</w:t>
      </w:r>
      <w:r w:rsidRPr="00256E68">
        <w:rPr>
          <w:lang w:eastAsia="es-ES"/>
        </w:rPr>
        <w:t>&amp;</w:t>
      </w:r>
      <w:r>
        <w:rPr>
          <w:lang w:eastAsia="es-ES"/>
        </w:rPr>
        <w:t>P</w:t>
      </w:r>
      <w:r>
        <w:rPr>
          <w:lang w:val="es-CO" w:eastAsia="es-ES"/>
        </w:rPr>
        <w:t xml:space="preserve">500 </w:t>
      </w:r>
      <w:r w:rsidR="00981832">
        <w:rPr>
          <w:lang w:val="es-CO" w:eastAsia="es-ES"/>
        </w:rPr>
        <w:t xml:space="preserve">es de muy baja calidad teniendo en cuenta que la mayoría de las precisiones calculadas independientemente para cada stock se encuentran agrupadas bajo su media y que su ratio de 1’s en función de su cambio brusco en </w:t>
      </w:r>
      <w:r w:rsidR="00380167">
        <w:rPr>
          <w:lang w:val="es-CO" w:eastAsia="es-ES"/>
        </w:rPr>
        <w:t>volatilidad</w:t>
      </w:r>
      <w:r w:rsidR="00981832">
        <w:rPr>
          <w:lang w:val="es-CO" w:eastAsia="es-ES"/>
        </w:rPr>
        <w:t xml:space="preserve"> está por encima de su precisión en función de cada año:</w:t>
      </w:r>
    </w:p>
    <w:p w14:paraId="75C43DB9" w14:textId="560F2AD0" w:rsidR="00981832" w:rsidRDefault="00981832" w:rsidP="00981832">
      <w:pPr>
        <w:rPr>
          <w:lang w:val="es-CO" w:eastAsia="es-ES"/>
        </w:rPr>
      </w:pPr>
      <w:r>
        <w:rPr>
          <w:lang w:val="es-CO" w:eastAsia="es-ES"/>
        </w:rPr>
        <w:tab/>
      </w:r>
      <w:r>
        <w:rPr>
          <w:lang w:val="es-CO" w:eastAsia="es-ES"/>
        </w:rPr>
        <w:tab/>
      </w:r>
      <w:r>
        <w:rPr>
          <w:lang w:val="es-CO" w:eastAsia="es-ES"/>
        </w:rPr>
        <w:tab/>
      </w:r>
      <w:r>
        <w:rPr>
          <w:lang w:val="es-CO" w:eastAsia="es-ES"/>
        </w:rPr>
        <w:tab/>
      </w:r>
      <w:r>
        <w:rPr>
          <w:lang w:val="es-CO" w:eastAsia="es-ES"/>
        </w:rPr>
        <w:tab/>
      </w:r>
      <w:r w:rsidRPr="00BC7F38">
        <w:rPr>
          <w:rStyle w:val="SubtleEmphasis"/>
        </w:rPr>
        <w:t>Imagen</w:t>
      </w:r>
      <w:r>
        <w:rPr>
          <w:rStyle w:val="SubtleEmphasis"/>
        </w:rPr>
        <w:t xml:space="preserve"> 1</w:t>
      </w:r>
      <w:r w:rsidR="003C55ED">
        <w:rPr>
          <w:rStyle w:val="SubtleEmphasis"/>
        </w:rPr>
        <w:t>8</w:t>
      </w:r>
    </w:p>
    <w:p w14:paraId="5FE2233C" w14:textId="5068A7DA" w:rsidR="00981832" w:rsidRPr="00256E68" w:rsidRDefault="00981832" w:rsidP="00981832">
      <w:pPr>
        <w:jc w:val="center"/>
        <w:rPr>
          <w:lang w:val="es-CO" w:eastAsia="es-ES"/>
        </w:rPr>
      </w:pPr>
      <w:r>
        <w:rPr>
          <w:noProof/>
          <w:lang w:val="es-CO" w:eastAsia="es-ES"/>
        </w:rPr>
        <w:drawing>
          <wp:inline distT="0" distB="0" distL="0" distR="0" wp14:anchorId="20FE6398" wp14:editId="40E8F456">
            <wp:extent cx="2861653"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065" cy="2141363"/>
                    </a:xfrm>
                    <a:prstGeom prst="rect">
                      <a:avLst/>
                    </a:prstGeom>
                    <a:noFill/>
                    <a:ln>
                      <a:noFill/>
                    </a:ln>
                  </pic:spPr>
                </pic:pic>
              </a:graphicData>
            </a:graphic>
          </wp:inline>
        </w:drawing>
      </w:r>
    </w:p>
    <w:p w14:paraId="13E6BD66" w14:textId="631E986A" w:rsidR="00981832" w:rsidRPr="00BD0ACC" w:rsidRDefault="00981832" w:rsidP="00981832">
      <w:pPr>
        <w:jc w:val="center"/>
        <w:rPr>
          <w:lang w:eastAsia="es-ES"/>
        </w:rPr>
      </w:pPr>
      <w:r>
        <w:rPr>
          <w:rStyle w:val="SubtleEmphasis"/>
        </w:rPr>
        <w:t>S</w:t>
      </w:r>
      <w:r w:rsidRPr="00981832">
        <w:rPr>
          <w:rStyle w:val="SubtleEmphasis"/>
        </w:rPr>
        <w:t>&amp;</w:t>
      </w:r>
      <w:r>
        <w:rPr>
          <w:rStyle w:val="SubtleEmphasis"/>
          <w:lang w:val="es-CO"/>
        </w:rPr>
        <w:t>P500</w:t>
      </w:r>
      <w:r>
        <w:rPr>
          <w:rStyle w:val="SubtleEmphasis"/>
        </w:rPr>
        <w:t xml:space="preserve"> Frecuencia de movimiento en la precisión vs ratio de la binaria en función de la volatilidad por año</w:t>
      </w:r>
    </w:p>
    <w:p w14:paraId="7C545A33" w14:textId="3337B310" w:rsidR="00C541AE" w:rsidRDefault="00C541AE" w:rsidP="000A7D76">
      <w:pPr>
        <w:jc w:val="both"/>
        <w:rPr>
          <w:lang w:eastAsia="es-ES"/>
        </w:rPr>
      </w:pPr>
    </w:p>
    <w:p w14:paraId="0F20ADEF"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0" w:name="_Toc52223477"/>
      <w:bookmarkStart w:id="41" w:name="_Toc52373249"/>
      <w:bookmarkEnd w:id="40"/>
      <w:bookmarkEnd w:id="41"/>
    </w:p>
    <w:p w14:paraId="40BFDB05" w14:textId="77777777" w:rsidR="008B76EC" w:rsidRPr="008B76EC" w:rsidRDefault="008B76EC" w:rsidP="008B76EC">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2" w:name="_Toc52223478"/>
      <w:bookmarkStart w:id="43" w:name="_Toc52373250"/>
      <w:bookmarkEnd w:id="42"/>
      <w:bookmarkEnd w:id="43"/>
    </w:p>
    <w:p w14:paraId="51ABE2E5" w14:textId="77777777" w:rsidR="008B76EC" w:rsidRPr="008B76EC" w:rsidRDefault="008B76EC" w:rsidP="008B76EC">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4" w:name="_Toc52223479"/>
      <w:bookmarkStart w:id="45" w:name="_Toc52373251"/>
      <w:bookmarkEnd w:id="44"/>
      <w:bookmarkEnd w:id="45"/>
    </w:p>
    <w:p w14:paraId="11C79610" w14:textId="1B421853" w:rsidR="004E6DD0" w:rsidRPr="00F11004" w:rsidRDefault="004E6DD0" w:rsidP="008B76EC">
      <w:pPr>
        <w:pStyle w:val="Heading1"/>
        <w:numPr>
          <w:ilvl w:val="1"/>
          <w:numId w:val="14"/>
        </w:numPr>
        <w:jc w:val="both"/>
        <w:rPr>
          <w:lang w:eastAsia="es-ES"/>
        </w:rPr>
      </w:pPr>
      <w:bookmarkStart w:id="46" w:name="_Toc52373252"/>
      <w:r w:rsidRPr="00F11004">
        <w:rPr>
          <w:lang w:eastAsia="es-ES"/>
        </w:rPr>
        <w:t>Análisis de Inferencia Estadística:</w:t>
      </w:r>
      <w:bookmarkEnd w:id="46"/>
    </w:p>
    <w:p w14:paraId="30D4AF6B" w14:textId="77777777" w:rsidR="004E6DD0" w:rsidRDefault="004E6DD0" w:rsidP="004E6DD0">
      <w:pPr>
        <w:pStyle w:val="ListParagraph"/>
        <w:jc w:val="both"/>
        <w:rPr>
          <w:lang w:val="es-CO" w:eastAsia="es-ES"/>
        </w:rPr>
      </w:pPr>
    </w:p>
    <w:p w14:paraId="6A5A59E9" w14:textId="77777777" w:rsidR="004E6DD0" w:rsidRDefault="004E6DD0" w:rsidP="004E6DD0">
      <w:pPr>
        <w:pStyle w:val="ListParagraph"/>
        <w:jc w:val="both"/>
        <w:rPr>
          <w:lang w:val="es-CO" w:eastAsia="es-ES"/>
        </w:rPr>
      </w:pPr>
      <w:r>
        <w:rPr>
          <w:lang w:val="es-CO" w:eastAsia="es-ES"/>
        </w:rPr>
        <w:t xml:space="preserve">En este apartado realizamos un análisis de inferencia estadística por medio de un ajuste de regresiones logísticas entre las series binarias extremas de Google </w:t>
      </w:r>
      <w:proofErr w:type="spellStart"/>
      <w:r>
        <w:rPr>
          <w:lang w:val="es-CO" w:eastAsia="es-ES"/>
        </w:rPr>
        <w:t>Trends</w:t>
      </w:r>
      <w:proofErr w:type="spellEnd"/>
      <w:r>
        <w:rPr>
          <w:lang w:val="es-CO" w:eastAsia="es-ES"/>
        </w:rPr>
        <w:t xml:space="preserve"> y retornos diarios para todos los activos del SP500 y del IBEX.</w:t>
      </w:r>
    </w:p>
    <w:p w14:paraId="273828C5" w14:textId="77777777" w:rsidR="004E6DD0" w:rsidRDefault="004E6DD0" w:rsidP="004E6DD0">
      <w:pPr>
        <w:pStyle w:val="ListParagraph"/>
        <w:ind w:left="1428"/>
        <w:jc w:val="both"/>
        <w:rPr>
          <w:lang w:val="es-CO" w:eastAsia="es-ES"/>
        </w:rPr>
      </w:pPr>
      <w:r>
        <w:rPr>
          <w:noProof/>
        </w:rPr>
        <w:drawing>
          <wp:inline distT="0" distB="0" distL="0" distR="0" wp14:anchorId="44713624" wp14:editId="4636CE15">
            <wp:extent cx="3905250" cy="714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714375"/>
                    </a:xfrm>
                    <a:prstGeom prst="rect">
                      <a:avLst/>
                    </a:prstGeom>
                  </pic:spPr>
                </pic:pic>
              </a:graphicData>
            </a:graphic>
          </wp:inline>
        </w:drawing>
      </w:r>
    </w:p>
    <w:p w14:paraId="3080E156" w14:textId="775990BA" w:rsidR="004E6DD0" w:rsidRDefault="00465EA0" w:rsidP="00465EA0">
      <w:pPr>
        <w:pStyle w:val="ListParagraph"/>
        <w:jc w:val="center"/>
        <w:rPr>
          <w:lang w:val="es-CO" w:eastAsia="es-ES"/>
        </w:rPr>
      </w:pPr>
      <w:r w:rsidRPr="00BC7F38">
        <w:rPr>
          <w:rStyle w:val="SubtleEmphasis"/>
        </w:rPr>
        <w:t>Imagen</w:t>
      </w:r>
      <w:r>
        <w:rPr>
          <w:rStyle w:val="SubtleEmphasis"/>
        </w:rPr>
        <w:t xml:space="preserve"> 19</w:t>
      </w:r>
    </w:p>
    <w:p w14:paraId="5B517CED" w14:textId="77777777" w:rsidR="004E6DD0" w:rsidRDefault="004E6DD0" w:rsidP="004E6DD0">
      <w:pPr>
        <w:pStyle w:val="ListParagraph"/>
        <w:jc w:val="both"/>
        <w:rPr>
          <w:lang w:val="es-CO" w:eastAsia="es-ES"/>
        </w:rPr>
      </w:pPr>
      <w:r>
        <w:rPr>
          <w:noProof/>
        </w:rPr>
        <w:lastRenderedPageBreak/>
        <w:drawing>
          <wp:inline distT="0" distB="0" distL="0" distR="0" wp14:anchorId="3F8CCEA6" wp14:editId="17E09A09">
            <wp:extent cx="5400040" cy="2514600"/>
            <wp:effectExtent l="0" t="0" r="10160" b="0"/>
            <wp:docPr id="22" name="Gráfico 14">
              <a:extLst xmlns:a="http://schemas.openxmlformats.org/drawingml/2006/main">
                <a:ext uri="{FF2B5EF4-FFF2-40B4-BE49-F238E27FC236}">
                  <a16:creationId xmlns:a16="http://schemas.microsoft.com/office/drawing/2014/main" id="{52F94A9F-0E42-44C7-8483-27C12D4F2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0328462" w14:textId="77777777" w:rsidR="004E6DD0" w:rsidRDefault="004E6DD0" w:rsidP="004E6DD0">
      <w:pPr>
        <w:pStyle w:val="ListParagraph"/>
        <w:jc w:val="both"/>
        <w:rPr>
          <w:lang w:val="es-CO" w:eastAsia="es-ES"/>
        </w:rPr>
      </w:pPr>
    </w:p>
    <w:p w14:paraId="0D0DA036" w14:textId="77777777" w:rsidR="004E6DD0" w:rsidRDefault="004E6DD0" w:rsidP="004E6DD0">
      <w:pPr>
        <w:pStyle w:val="ListParagraph"/>
        <w:jc w:val="both"/>
        <w:rPr>
          <w:lang w:val="es-CO" w:eastAsia="es-ES"/>
        </w:rPr>
      </w:pPr>
    </w:p>
    <w:p w14:paraId="5EC7EDB7" w14:textId="5090B2BF" w:rsidR="004E6DD0" w:rsidRDefault="00465EA0" w:rsidP="00465EA0">
      <w:pPr>
        <w:pStyle w:val="ListParagraph"/>
        <w:jc w:val="center"/>
        <w:rPr>
          <w:lang w:val="es-CO" w:eastAsia="es-ES"/>
        </w:rPr>
      </w:pPr>
      <w:r w:rsidRPr="00BC7F38">
        <w:rPr>
          <w:rStyle w:val="SubtleEmphasis"/>
        </w:rPr>
        <w:t>Imagen</w:t>
      </w:r>
      <w:r>
        <w:rPr>
          <w:rStyle w:val="SubtleEmphasis"/>
        </w:rPr>
        <w:t xml:space="preserve"> 20</w:t>
      </w:r>
    </w:p>
    <w:p w14:paraId="36F764DD" w14:textId="77777777" w:rsidR="004E6DD0" w:rsidRDefault="004E6DD0" w:rsidP="004E6DD0">
      <w:pPr>
        <w:pStyle w:val="ListParagraph"/>
        <w:jc w:val="both"/>
        <w:rPr>
          <w:lang w:val="es-CO" w:eastAsia="es-ES"/>
        </w:rPr>
      </w:pPr>
      <w:r>
        <w:rPr>
          <w:noProof/>
        </w:rPr>
        <w:drawing>
          <wp:inline distT="0" distB="0" distL="0" distR="0" wp14:anchorId="1E821C0B" wp14:editId="007AA47F">
            <wp:extent cx="5410200" cy="3343275"/>
            <wp:effectExtent l="0" t="0" r="0" b="9525"/>
            <wp:docPr id="23" name="Gráfico 18">
              <a:extLst xmlns:a="http://schemas.openxmlformats.org/drawingml/2006/main">
                <a:ext uri="{FF2B5EF4-FFF2-40B4-BE49-F238E27FC236}">
                  <a16:creationId xmlns:a16="http://schemas.microsoft.com/office/drawing/2014/main" id="{8E14A73A-6A24-4436-9EB1-A0221B1C7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7F68A2B" w14:textId="77777777" w:rsidR="004E6DD0" w:rsidRPr="00AA3469" w:rsidRDefault="004E6DD0" w:rsidP="00AA3469">
      <w:pPr>
        <w:jc w:val="both"/>
        <w:rPr>
          <w:lang w:val="es-CO" w:eastAsia="es-ES"/>
        </w:rPr>
      </w:pPr>
    </w:p>
    <w:p w14:paraId="081F5736" w14:textId="0AF27E77" w:rsidR="004E6DD0" w:rsidRPr="005B187B" w:rsidRDefault="005B187B" w:rsidP="005B187B">
      <w:pPr>
        <w:jc w:val="center"/>
        <w:rPr>
          <w:i/>
          <w:iCs/>
          <w:color w:val="808080" w:themeColor="text1" w:themeTint="7F"/>
          <w:lang w:val="en-US"/>
        </w:rPr>
      </w:pPr>
      <w:r>
        <w:rPr>
          <w:rStyle w:val="SubtleEmphasis"/>
        </w:rPr>
        <w:t>Tabla 1</w:t>
      </w:r>
      <w:r w:rsidR="00A97960">
        <w:rPr>
          <w:rStyle w:val="SubtleEmphasis"/>
        </w:rPr>
        <w:t>9</w:t>
      </w:r>
    </w:p>
    <w:tbl>
      <w:tblPr>
        <w:tblW w:w="8023" w:type="dxa"/>
        <w:tblCellMar>
          <w:left w:w="0" w:type="dxa"/>
          <w:right w:w="0" w:type="dxa"/>
        </w:tblCellMar>
        <w:tblLook w:val="04A0" w:firstRow="1" w:lastRow="0" w:firstColumn="1" w:lastColumn="0" w:noHBand="0" w:noVBand="1"/>
      </w:tblPr>
      <w:tblGrid>
        <w:gridCol w:w="3982"/>
        <w:gridCol w:w="1735"/>
        <w:gridCol w:w="2306"/>
      </w:tblGrid>
      <w:tr w:rsidR="004E6DD0" w14:paraId="73AAC2FE" w14:textId="77777777" w:rsidTr="0015411D">
        <w:trPr>
          <w:trHeight w:val="144"/>
        </w:trPr>
        <w:tc>
          <w:tcPr>
            <w:tcW w:w="8023" w:type="dxa"/>
            <w:gridSpan w:val="3"/>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15FF3" w14:textId="61FCB64F"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Precisiones Medias Estadísticas</w:t>
            </w:r>
          </w:p>
        </w:tc>
      </w:tr>
      <w:tr w:rsidR="004E6DD0" w14:paraId="0958F4A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0782AE" w14:textId="77777777" w:rsidR="004E6DD0" w:rsidRPr="004E6DD0" w:rsidRDefault="004E6DD0" w:rsidP="004E6DD0">
            <w:pPr>
              <w:spacing w:after="0" w:line="240" w:lineRule="auto"/>
              <w:jc w:val="center"/>
              <w:rPr>
                <w:rFonts w:ascii="Calibri" w:eastAsia="Times New Roman" w:hAnsi="Calibri" w:cs="Calibri"/>
                <w:b/>
                <w:bCs/>
                <w:lang w:eastAsia="es-ES"/>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2D498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IBEX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A33FB"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SP500</w:t>
            </w:r>
          </w:p>
        </w:tc>
      </w:tr>
      <w:tr w:rsidR="004E6DD0" w14:paraId="2766F27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EAE0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Media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56B9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0DB86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77%</w:t>
            </w:r>
          </w:p>
        </w:tc>
      </w:tr>
      <w:tr w:rsidR="004E6DD0" w14:paraId="0A11617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70DD41"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Des. Típica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E4E387"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96E82"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3%</w:t>
            </w:r>
          </w:p>
        </w:tc>
      </w:tr>
      <w:tr w:rsidR="004E6DD0" w14:paraId="0E21F9E9" w14:textId="77777777" w:rsidTr="0015411D">
        <w:trPr>
          <w:trHeight w:val="14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D5162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Max</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B78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DA790"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91%</w:t>
            </w:r>
          </w:p>
        </w:tc>
      </w:tr>
      <w:tr w:rsidR="004E6DD0" w14:paraId="76AAB7AA" w14:textId="77777777" w:rsidTr="0015411D">
        <w:trPr>
          <w:trHeight w:val="6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7D14C5"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Min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929B18"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48CCE" w14:textId="77777777" w:rsidR="004E6DD0" w:rsidRPr="004E6DD0" w:rsidRDefault="004E6DD0" w:rsidP="004E6DD0">
            <w:pPr>
              <w:spacing w:after="0" w:line="240" w:lineRule="auto"/>
              <w:jc w:val="center"/>
              <w:rPr>
                <w:rFonts w:ascii="Calibri" w:eastAsia="Times New Roman" w:hAnsi="Calibri" w:cs="Calibri"/>
                <w:b/>
                <w:bCs/>
                <w:lang w:eastAsia="es-ES"/>
              </w:rPr>
            </w:pPr>
            <w:r w:rsidRPr="004E6DD0">
              <w:rPr>
                <w:rFonts w:ascii="Calibri" w:eastAsia="Times New Roman" w:hAnsi="Calibri" w:cs="Calibri"/>
                <w:b/>
                <w:bCs/>
                <w:lang w:eastAsia="es-ES"/>
              </w:rPr>
              <w:t>65%</w:t>
            </w:r>
          </w:p>
        </w:tc>
      </w:tr>
    </w:tbl>
    <w:p w14:paraId="0E54F1AB" w14:textId="77777777" w:rsidR="004E6DD0" w:rsidRDefault="004E6DD0" w:rsidP="004E6DD0">
      <w:pPr>
        <w:pStyle w:val="ListParagraph"/>
        <w:jc w:val="both"/>
        <w:rPr>
          <w:lang w:val="es-CO" w:eastAsia="es-ES"/>
        </w:rPr>
      </w:pPr>
    </w:p>
    <w:p w14:paraId="6BC7D8CD" w14:textId="1DABA75A" w:rsidR="004E6DD0" w:rsidRDefault="004E6DD0" w:rsidP="004E6DD0">
      <w:pPr>
        <w:jc w:val="both"/>
        <w:rPr>
          <w:lang w:val="es-CO" w:eastAsia="es-ES"/>
        </w:rPr>
      </w:pPr>
      <w:r>
        <w:rPr>
          <w:lang w:val="es-CO" w:eastAsia="es-ES"/>
        </w:rPr>
        <w:lastRenderedPageBreak/>
        <w:t xml:space="preserve">En los gráficos anteriores mostramos la precisión media en muestra para todos los constituyentes del IBEX y SP500 de las regresiones logísticas. En la tabla mostramos unos estadísticos de todas las precisiones medias para ambos índices. Anteriormente habíamos intentado probar la hipótesis de la </w:t>
      </w:r>
      <w:r w:rsidR="00BC264F">
        <w:rPr>
          <w:lang w:val="es-CO" w:eastAsia="es-ES"/>
        </w:rPr>
        <w:t xml:space="preserve">relación directa entre la serie calculada para Google </w:t>
      </w:r>
      <w:proofErr w:type="spellStart"/>
      <w:r w:rsidR="00BC264F">
        <w:rPr>
          <w:lang w:val="es-CO" w:eastAsia="es-ES"/>
        </w:rPr>
        <w:t>trends</w:t>
      </w:r>
      <w:proofErr w:type="spellEnd"/>
      <w:r w:rsidR="00BC264F">
        <w:rPr>
          <w:lang w:val="es-CO" w:eastAsia="es-ES"/>
        </w:rPr>
        <w:t xml:space="preserve"> y retornos diarios al día siguiente</w:t>
      </w:r>
      <w:r>
        <w:rPr>
          <w:lang w:val="es-CO" w:eastAsia="es-ES"/>
        </w:rPr>
        <w:t>. Ahora introducimos una ecuación para describir esa relación y pasa de ser uno a uno a una fórmula paramétrica determinada por la regresión logística, que se usa para series binaria y que tiene en cuenta la distribución de la muestra de 1’s y 0’s. Podemos ver como la precisión media es muy superior en media a el caso de las secciones anteriores de este documento cuando no utilizábamos una ecuación que explicara la relación y la relación era uno a uno. Mostramos en la tabla, la media, desviación típica y máximo y mínimo valor de las precisiones medias de los gráficos para el IBEX y SP500.</w:t>
      </w:r>
    </w:p>
    <w:p w14:paraId="6CD52CB4" w14:textId="77777777" w:rsidR="004E6DD0" w:rsidRPr="001D03AA" w:rsidRDefault="004E6DD0" w:rsidP="004E6DD0">
      <w:pPr>
        <w:jc w:val="both"/>
        <w:rPr>
          <w:lang w:val="es-CO" w:eastAsia="es-ES"/>
        </w:rPr>
      </w:pPr>
      <w:r>
        <w:rPr>
          <w:lang w:val="es-CO" w:eastAsia="es-ES"/>
        </w:rPr>
        <w:t>Ahora analizamos más en detalle los ganadores y perdedores en precisión con la regresión logística.</w:t>
      </w:r>
    </w:p>
    <w:p w14:paraId="4920D586" w14:textId="77777777" w:rsidR="004E6DD0" w:rsidRDefault="004E6DD0" w:rsidP="004E6DD0">
      <w:pPr>
        <w:jc w:val="both"/>
        <w:rPr>
          <w:lang w:val="es-CO" w:eastAsia="es-ES"/>
        </w:rPr>
      </w:pPr>
      <w:r>
        <w:rPr>
          <w:lang w:val="es-CO" w:eastAsia="es-ES"/>
        </w:rPr>
        <w:t>En el caso del IBEX tenemos los mejores resultados en Inmobiliaria Colonial (COL) 87%, Endesa (ELE) 85%, Inditex (ITX)84%, Red Eléctrica (REE) 87% y Siemens Gamesa (SGRE) 86%. La peor Ferrovial (FER) 72%.</w:t>
      </w:r>
    </w:p>
    <w:p w14:paraId="0BAC5152" w14:textId="77777777" w:rsidR="004E6DD0" w:rsidRDefault="004E6DD0" w:rsidP="004E6DD0">
      <w:pPr>
        <w:jc w:val="both"/>
        <w:rPr>
          <w:lang w:val="es-CO" w:eastAsia="es-ES"/>
        </w:rPr>
      </w:pPr>
      <w:r>
        <w:rPr>
          <w:lang w:val="es-CO" w:eastAsia="es-ES"/>
        </w:rPr>
        <w:t xml:space="preserve">En el caso del SP500 tenemos los mejores resultados en L3Harris Technologies (LHX) 91% (Empresa de Tecnología y Telecomunicaciones), </w:t>
      </w:r>
      <w:proofErr w:type="spellStart"/>
      <w:r>
        <w:rPr>
          <w:lang w:val="es-CO" w:eastAsia="es-ES"/>
        </w:rPr>
        <w:t>Danaher</w:t>
      </w:r>
      <w:proofErr w:type="spellEnd"/>
      <w:r>
        <w:rPr>
          <w:lang w:val="es-CO" w:eastAsia="es-ES"/>
        </w:rPr>
        <w:t xml:space="preserve"> </w:t>
      </w:r>
      <w:proofErr w:type="spellStart"/>
      <w:r>
        <w:rPr>
          <w:lang w:val="es-CO" w:eastAsia="es-ES"/>
        </w:rPr>
        <w:t>Corp</w:t>
      </w:r>
      <w:proofErr w:type="spellEnd"/>
      <w:r>
        <w:rPr>
          <w:lang w:val="es-CO" w:eastAsia="es-ES"/>
        </w:rPr>
        <w:t xml:space="preserve"> (DHR) 88% (Conglomerado Industrial enfocado en la tecnología y medio ambiente en todos los sectores), Eaton </w:t>
      </w:r>
      <w:proofErr w:type="spellStart"/>
      <w:r>
        <w:rPr>
          <w:lang w:val="es-CO" w:eastAsia="es-ES"/>
        </w:rPr>
        <w:t>Corp</w:t>
      </w:r>
      <w:proofErr w:type="spellEnd"/>
      <w:r>
        <w:rPr>
          <w:lang w:val="es-CO" w:eastAsia="es-ES"/>
        </w:rPr>
        <w:t xml:space="preserve"> (ETN) 88% ( Empresa del sector eléctrico, industria aeronáutica y energías), </w:t>
      </w:r>
      <w:proofErr w:type="spellStart"/>
      <w:r>
        <w:rPr>
          <w:lang w:val="es-CO" w:eastAsia="es-ES"/>
        </w:rPr>
        <w:t>Constellation</w:t>
      </w:r>
      <w:proofErr w:type="spellEnd"/>
      <w:r>
        <w:rPr>
          <w:lang w:val="es-CO" w:eastAsia="es-ES"/>
        </w:rPr>
        <w:t xml:space="preserve"> </w:t>
      </w:r>
      <w:proofErr w:type="spellStart"/>
      <w:r>
        <w:rPr>
          <w:lang w:val="es-CO" w:eastAsia="es-ES"/>
        </w:rPr>
        <w:t>Brands</w:t>
      </w:r>
      <w:proofErr w:type="spellEnd"/>
      <w:r>
        <w:rPr>
          <w:lang w:val="es-CO" w:eastAsia="es-ES"/>
        </w:rPr>
        <w:t xml:space="preserve"> (STZ) 87% ( Empresa de cerveza, vino y bebidas), </w:t>
      </w:r>
      <w:proofErr w:type="spellStart"/>
      <w:r>
        <w:rPr>
          <w:lang w:val="es-CO" w:eastAsia="es-ES"/>
        </w:rPr>
        <w:t>Amcor</w:t>
      </w:r>
      <w:proofErr w:type="spellEnd"/>
      <w:r>
        <w:rPr>
          <w:lang w:val="es-CO" w:eastAsia="es-ES"/>
        </w:rPr>
        <w:t xml:space="preserve"> (AMCR) 86% ( Empresa de empaquetados), </w:t>
      </w:r>
      <w:proofErr w:type="spellStart"/>
      <w:r>
        <w:rPr>
          <w:lang w:val="es-CO" w:eastAsia="es-ES"/>
        </w:rPr>
        <w:t>Vertex</w:t>
      </w:r>
      <w:proofErr w:type="spellEnd"/>
      <w:r>
        <w:rPr>
          <w:lang w:val="es-CO" w:eastAsia="es-ES"/>
        </w:rPr>
        <w:t xml:space="preserve"> (VRTX) 86% (Empresa farmacéutica), Williams (WMB) 86% (Empresa de Energías), DXC </w:t>
      </w:r>
      <w:proofErr w:type="spellStart"/>
      <w:r>
        <w:rPr>
          <w:lang w:val="es-CO" w:eastAsia="es-ES"/>
        </w:rPr>
        <w:t>Technology</w:t>
      </w:r>
      <w:proofErr w:type="spellEnd"/>
      <w:r>
        <w:rPr>
          <w:lang w:val="es-CO" w:eastAsia="es-ES"/>
        </w:rPr>
        <w:t xml:space="preserve"> (DXC) 85% (Empresa de servicios Tecnológicos), </w:t>
      </w:r>
      <w:proofErr w:type="spellStart"/>
      <w:r>
        <w:rPr>
          <w:lang w:val="es-CO" w:eastAsia="es-ES"/>
        </w:rPr>
        <w:t>Under</w:t>
      </w:r>
      <w:proofErr w:type="spellEnd"/>
      <w:r>
        <w:rPr>
          <w:lang w:val="es-CO" w:eastAsia="es-ES"/>
        </w:rPr>
        <w:t xml:space="preserve"> </w:t>
      </w:r>
      <w:proofErr w:type="spellStart"/>
      <w:r>
        <w:rPr>
          <w:lang w:val="es-CO" w:eastAsia="es-ES"/>
        </w:rPr>
        <w:t>Armour</w:t>
      </w:r>
      <w:proofErr w:type="spellEnd"/>
      <w:r>
        <w:rPr>
          <w:lang w:val="es-CO" w:eastAsia="es-ES"/>
        </w:rPr>
        <w:t xml:space="preserve"> (UA) 85% (Empresa de Ropa), Expedia (EXPE) 84% (Agencia de Viajes Online).</w:t>
      </w:r>
    </w:p>
    <w:p w14:paraId="6CB86FE2" w14:textId="77777777" w:rsidR="004E6DD0" w:rsidRDefault="004E6DD0" w:rsidP="004E6DD0">
      <w:pPr>
        <w:jc w:val="both"/>
        <w:rPr>
          <w:lang w:val="es-CO" w:eastAsia="es-ES"/>
        </w:rPr>
      </w:pPr>
      <w:r>
        <w:rPr>
          <w:lang w:val="es-CO" w:eastAsia="es-ES"/>
        </w:rPr>
        <w:t xml:space="preserve">Las peores del SP500 son CBS </w:t>
      </w:r>
      <w:proofErr w:type="spellStart"/>
      <w:r>
        <w:rPr>
          <w:lang w:val="es-CO" w:eastAsia="es-ES"/>
        </w:rPr>
        <w:t>Corporation</w:t>
      </w:r>
      <w:proofErr w:type="spellEnd"/>
      <w:r>
        <w:rPr>
          <w:lang w:val="es-CO" w:eastAsia="es-ES"/>
        </w:rPr>
        <w:t xml:space="preserve"> 65% (Conglomerado de Medios de Comunicación), </w:t>
      </w:r>
      <w:proofErr w:type="spellStart"/>
      <w:r>
        <w:rPr>
          <w:lang w:val="es-CO" w:eastAsia="es-ES"/>
        </w:rPr>
        <w:t>NortonLifeLock</w:t>
      </w:r>
      <w:proofErr w:type="spellEnd"/>
      <w:r>
        <w:rPr>
          <w:lang w:val="es-CO" w:eastAsia="es-ES"/>
        </w:rPr>
        <w:t xml:space="preserve"> 70% (Empresa de </w:t>
      </w:r>
      <w:proofErr w:type="spellStart"/>
      <w:r>
        <w:rPr>
          <w:lang w:val="es-CO" w:eastAsia="es-ES"/>
        </w:rPr>
        <w:t>Cyberseguridad</w:t>
      </w:r>
      <w:proofErr w:type="spellEnd"/>
      <w:r>
        <w:rPr>
          <w:lang w:val="es-CO" w:eastAsia="es-ES"/>
        </w:rPr>
        <w:t xml:space="preserve">), Dow Chemical 70% (Empresa Química), </w:t>
      </w:r>
      <w:proofErr w:type="spellStart"/>
      <w:r>
        <w:rPr>
          <w:lang w:val="es-CO" w:eastAsia="es-ES"/>
        </w:rPr>
        <w:t>Pinnacle</w:t>
      </w:r>
      <w:proofErr w:type="spellEnd"/>
      <w:r>
        <w:rPr>
          <w:lang w:val="es-CO" w:eastAsia="es-ES"/>
        </w:rPr>
        <w:t xml:space="preserve"> West </w:t>
      </w:r>
      <w:proofErr w:type="spellStart"/>
      <w:r>
        <w:rPr>
          <w:lang w:val="es-CO" w:eastAsia="es-ES"/>
        </w:rPr>
        <w:t>Corp</w:t>
      </w:r>
      <w:proofErr w:type="spellEnd"/>
      <w:r>
        <w:rPr>
          <w:lang w:val="es-CO" w:eastAsia="es-ES"/>
        </w:rPr>
        <w:t xml:space="preserve"> 71% (Empresa de Construcción).</w:t>
      </w:r>
    </w:p>
    <w:p w14:paraId="7AA91AAC" w14:textId="77777777" w:rsidR="004E6DD0" w:rsidRDefault="004E6DD0" w:rsidP="004E6DD0">
      <w:pPr>
        <w:jc w:val="both"/>
        <w:rPr>
          <w:lang w:val="es-CO" w:eastAsia="es-ES"/>
        </w:rPr>
      </w:pPr>
      <w:r>
        <w:rPr>
          <w:lang w:val="es-CO" w:eastAsia="es-ES"/>
        </w:rPr>
        <w:t xml:space="preserve">Interesantemente, la compañía de peor rendimiento para predecir su retorno diario extremo con Google </w:t>
      </w:r>
      <w:proofErr w:type="spellStart"/>
      <w:r>
        <w:rPr>
          <w:lang w:val="es-CO" w:eastAsia="es-ES"/>
        </w:rPr>
        <w:t>trends</w:t>
      </w:r>
      <w:proofErr w:type="spellEnd"/>
      <w:r>
        <w:rPr>
          <w:lang w:val="es-CO" w:eastAsia="es-ES"/>
        </w:rPr>
        <w:t xml:space="preserve"> es una compañía de Noticias (CBS </w:t>
      </w:r>
      <w:proofErr w:type="spellStart"/>
      <w:r>
        <w:rPr>
          <w:lang w:val="es-CO" w:eastAsia="es-ES"/>
        </w:rPr>
        <w:t>Corp</w:t>
      </w:r>
      <w:proofErr w:type="spellEnd"/>
      <w:r>
        <w:rPr>
          <w:lang w:val="es-CO" w:eastAsia="es-ES"/>
        </w:rPr>
        <w:t xml:space="preserve">). En cuanto a las otras compañías, vemos que por lo general las compañías que mejor se predicen son las de Electricidad, Tecnología, Energía y Ropa en ambos índices. </w:t>
      </w:r>
    </w:p>
    <w:p w14:paraId="7ADD2B00" w14:textId="77777777" w:rsidR="004E6DD0" w:rsidRPr="004E6DD0" w:rsidRDefault="004E6DD0" w:rsidP="000A7D76">
      <w:pPr>
        <w:jc w:val="both"/>
        <w:rPr>
          <w:lang w:val="es-CO" w:eastAsia="es-ES"/>
        </w:rPr>
      </w:pPr>
    </w:p>
    <w:p w14:paraId="7B13E6CE" w14:textId="77777777" w:rsidR="009662AC" w:rsidRPr="000A7D76" w:rsidRDefault="009662AC" w:rsidP="000A7D76">
      <w:pPr>
        <w:jc w:val="both"/>
        <w:rPr>
          <w:lang w:val="es-CO" w:eastAsia="es-ES"/>
        </w:rPr>
      </w:pPr>
    </w:p>
    <w:p w14:paraId="248A2281" w14:textId="77ED3559" w:rsidR="00D01C26" w:rsidRDefault="00D01C26" w:rsidP="0018374A">
      <w:pPr>
        <w:pStyle w:val="Heading1"/>
        <w:numPr>
          <w:ilvl w:val="0"/>
          <w:numId w:val="21"/>
        </w:numPr>
        <w:jc w:val="both"/>
        <w:rPr>
          <w:lang w:eastAsia="es-ES"/>
        </w:rPr>
      </w:pPr>
      <w:bookmarkStart w:id="47" w:name="_Toc52373253"/>
      <w:r>
        <w:rPr>
          <w:lang w:eastAsia="es-ES"/>
        </w:rPr>
        <w:t>Conclusiones</w:t>
      </w:r>
      <w:bookmarkEnd w:id="47"/>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2073F999" w:rsidR="00DD0CE7" w:rsidRDefault="00DD0CE7" w:rsidP="00DD0CE7">
      <w:pPr>
        <w:ind w:left="284"/>
        <w:jc w:val="both"/>
        <w:rPr>
          <w:lang w:eastAsia="es-ES"/>
        </w:rPr>
      </w:pPr>
      <w:r>
        <w:rPr>
          <w:lang w:eastAsia="es-ES"/>
        </w:rPr>
        <w:lastRenderedPageBreak/>
        <w:t xml:space="preserve">- modelo de </w:t>
      </w:r>
      <w:r w:rsidR="00220D63">
        <w:rPr>
          <w:lang w:eastAsia="es-ES"/>
        </w:rPr>
        <w:t>predicción</w:t>
      </w:r>
      <w:r>
        <w:rPr>
          <w:lang w:eastAsia="es-ES"/>
        </w:rPr>
        <w:t xml:space="preserve"> con la beta para ajustar los </w:t>
      </w:r>
      <w:proofErr w:type="spellStart"/>
      <w:r>
        <w:rPr>
          <w:lang w:eastAsia="es-ES"/>
        </w:rPr>
        <w:t>parametros</w:t>
      </w:r>
      <w:proofErr w:type="spellEnd"/>
      <w:r>
        <w:rPr>
          <w:lang w:eastAsia="es-ES"/>
        </w:rPr>
        <w:t xml:space="preserve"> del modelo (la beta es la </w:t>
      </w:r>
      <w:r w:rsidR="00220D63">
        <w:rPr>
          <w:lang w:eastAsia="es-ES"/>
        </w:rPr>
        <w:t>correlación</w:t>
      </w:r>
      <w:r>
        <w:rPr>
          <w:lang w:eastAsia="es-ES"/>
        </w:rPr>
        <w:t xml:space="preserve"> entre las series)</w:t>
      </w:r>
    </w:p>
    <w:p w14:paraId="6547AE32" w14:textId="57E4033C" w:rsidR="00DD0CE7" w:rsidRPr="0015411D" w:rsidRDefault="00DD0CE7" w:rsidP="00DD0CE7">
      <w:pPr>
        <w:ind w:left="284"/>
        <w:jc w:val="both"/>
        <w:rPr>
          <w:lang w:eastAsia="es-ES"/>
        </w:rPr>
      </w:pPr>
      <w:r>
        <w:rPr>
          <w:lang w:eastAsia="es-ES"/>
        </w:rPr>
        <w:tab/>
        <w:t xml:space="preserve">- </w:t>
      </w:r>
      <w:r w:rsidR="00220D63">
        <w:rPr>
          <w:lang w:eastAsia="es-ES"/>
        </w:rPr>
        <w:t>análisis</w:t>
      </w:r>
      <w:r>
        <w:rPr>
          <w:lang w:eastAsia="es-ES"/>
        </w:rPr>
        <w:t xml:space="preserve"> de sentimiento en </w:t>
      </w:r>
      <w:proofErr w:type="spellStart"/>
      <w:r>
        <w:rPr>
          <w:lang w:eastAsia="es-ES"/>
        </w:rPr>
        <w:t>google</w:t>
      </w:r>
      <w:proofErr w:type="spellEnd"/>
      <w:r>
        <w:rPr>
          <w:lang w:eastAsia="es-ES"/>
        </w:rPr>
        <w:t xml:space="preserve"> </w:t>
      </w:r>
      <w:proofErr w:type="spellStart"/>
      <w:r>
        <w:rPr>
          <w:lang w:eastAsia="es-ES"/>
        </w:rPr>
        <w:t>trends</w:t>
      </w:r>
      <w:proofErr w:type="spellEnd"/>
      <w:r>
        <w:rPr>
          <w:lang w:eastAsia="es-ES"/>
        </w:rPr>
        <w:t xml:space="preserve"> (negativo - positivo) para </w:t>
      </w:r>
      <w:proofErr w:type="spellStart"/>
      <w:r>
        <w:rPr>
          <w:lang w:eastAsia="es-ES"/>
        </w:rPr>
        <w:t>prededcir</w:t>
      </w:r>
      <w:proofErr w:type="spellEnd"/>
      <w:r>
        <w:rPr>
          <w:lang w:eastAsia="es-ES"/>
        </w:rPr>
        <w:t xml:space="preserve"> la sigma </w:t>
      </w:r>
      <w:r w:rsidR="00592372">
        <w:rPr>
          <w:lang w:eastAsia="es-ES"/>
        </w:rPr>
        <w:t>atípica</w:t>
      </w:r>
    </w:p>
    <w:p w14:paraId="615D026A" w14:textId="4D8F3195" w:rsidR="00B35587" w:rsidRDefault="00B35587" w:rsidP="00DD0CE7">
      <w:pPr>
        <w:ind w:left="284"/>
        <w:jc w:val="both"/>
        <w:rPr>
          <w:lang w:eastAsia="es-ES"/>
        </w:rPr>
      </w:pPr>
      <w:r>
        <w:rPr>
          <w:lang w:eastAsia="es-ES"/>
        </w:rPr>
        <w:t xml:space="preserve">- mismo </w:t>
      </w:r>
      <w:proofErr w:type="spellStart"/>
      <w:proofErr w:type="gramStart"/>
      <w:r>
        <w:rPr>
          <w:lang w:eastAsia="es-ES"/>
        </w:rPr>
        <w:t>analisis</w:t>
      </w:r>
      <w:proofErr w:type="spellEnd"/>
      <w:proofErr w:type="gramEnd"/>
      <w:r>
        <w:rPr>
          <w:lang w:eastAsia="es-ES"/>
        </w:rPr>
        <w:t xml:space="preserve"> pero en tiempos de alta volatilidad o tiempos de crisis</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72AD099A" w14:textId="77777777" w:rsidR="00592372" w:rsidRPr="001849E1" w:rsidRDefault="00592372" w:rsidP="00924B89">
      <w:pPr>
        <w:jc w:val="both"/>
        <w:rPr>
          <w:lang w:eastAsia="es-ES"/>
        </w:rPr>
      </w:pPr>
    </w:p>
    <w:p w14:paraId="0A3C25E5" w14:textId="77777777" w:rsidR="008B76EC" w:rsidRPr="001849E1" w:rsidRDefault="008B76EC" w:rsidP="008B76EC">
      <w:pPr>
        <w:ind w:left="284"/>
        <w:jc w:val="both"/>
        <w:rPr>
          <w:lang w:eastAsia="es-ES"/>
        </w:rPr>
      </w:pPr>
    </w:p>
    <w:p w14:paraId="408683E7" w14:textId="77777777" w:rsidR="008B76EC" w:rsidRDefault="008B76EC" w:rsidP="00D86EF6">
      <w:pPr>
        <w:pStyle w:val="Heading1"/>
        <w:numPr>
          <w:ilvl w:val="0"/>
          <w:numId w:val="24"/>
        </w:numPr>
        <w:jc w:val="both"/>
        <w:rPr>
          <w:lang w:eastAsia="es-ES"/>
        </w:rPr>
      </w:pPr>
      <w:bookmarkStart w:id="48" w:name="_Toc47023139"/>
      <w:bookmarkStart w:id="49" w:name="_Toc52373254"/>
      <w:r>
        <w:rPr>
          <w:lang w:eastAsia="es-ES"/>
        </w:rPr>
        <w:t>Bibliografía</w:t>
      </w:r>
      <w:bookmarkEnd w:id="48"/>
      <w:bookmarkEnd w:id="49"/>
    </w:p>
    <w:p w14:paraId="037F1A3A" w14:textId="77777777" w:rsidR="008B76EC" w:rsidRPr="00C9657B" w:rsidRDefault="008B76EC" w:rsidP="008B76EC">
      <w:pPr>
        <w:rPr>
          <w:lang w:eastAsia="es-ES"/>
        </w:rPr>
      </w:pPr>
    </w:p>
    <w:p w14:paraId="3E1DC65D"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174FA678" w14:textId="77777777" w:rsidR="008B76EC" w:rsidRPr="00C9657B" w:rsidRDefault="008B76EC" w:rsidP="008B76EC">
      <w:pPr>
        <w:jc w:val="both"/>
        <w:rPr>
          <w:lang w:val="en-US" w:eastAsia="es-ES"/>
        </w:rPr>
      </w:pPr>
    </w:p>
    <w:p w14:paraId="65B20469"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proofErr w:type="spellStart"/>
      <w:r w:rsidRPr="00C9657B">
        <w:rPr>
          <w:rFonts w:ascii="CMR10" w:hAnsi="CMR10" w:cs="CMR10"/>
          <w:lang w:val="en-US"/>
        </w:rPr>
        <w:t>New_York_Stock_Exchange</w:t>
      </w:r>
      <w:proofErr w:type="spellEnd"/>
    </w:p>
    <w:p w14:paraId="79602089"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77CD134A"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1169F0E7" w14:textId="77777777" w:rsidR="008B76EC" w:rsidRPr="00C9657B" w:rsidRDefault="008B76EC" w:rsidP="008B76EC">
      <w:pPr>
        <w:autoSpaceDE w:val="0"/>
        <w:autoSpaceDN w:val="0"/>
        <w:adjustRightInd w:val="0"/>
        <w:spacing w:after="0" w:line="240" w:lineRule="auto"/>
        <w:jc w:val="both"/>
        <w:rPr>
          <w:rFonts w:ascii="CMR10" w:hAnsi="CMR10" w:cs="CMR10"/>
          <w:lang w:val="en-US"/>
        </w:rPr>
      </w:pPr>
    </w:p>
    <w:p w14:paraId="284B7A81" w14:textId="77777777" w:rsidR="008B76EC" w:rsidRPr="00C9657B" w:rsidRDefault="008B76EC" w:rsidP="008B76EC">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72A75D42" w14:textId="77777777" w:rsidR="008B76EC" w:rsidRPr="00C9657B" w:rsidRDefault="008B76EC" w:rsidP="008B76EC">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19B1A83C" w14:textId="77777777" w:rsidR="008B76EC" w:rsidRPr="00C9657B" w:rsidRDefault="008B76EC" w:rsidP="008B76EC">
      <w:pPr>
        <w:spacing w:after="0" w:line="240" w:lineRule="auto"/>
        <w:jc w:val="both"/>
        <w:rPr>
          <w:rFonts w:eastAsia="Times New Roman" w:cstheme="minorHAnsi"/>
          <w:bCs/>
          <w:lang w:val="en-US" w:eastAsia="es-ES"/>
        </w:rPr>
      </w:pPr>
    </w:p>
    <w:p w14:paraId="4F8FD7FE" w14:textId="77777777" w:rsidR="008B76EC" w:rsidRPr="00C9657B" w:rsidRDefault="008B76EC" w:rsidP="008B76EC">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w:t>
      </w:r>
      <w:proofErr w:type="spellStart"/>
      <w:r w:rsidRPr="00C9657B">
        <w:rPr>
          <w:lang w:val="en-US"/>
        </w:rPr>
        <w:t>Nausheen</w:t>
      </w:r>
      <w:proofErr w:type="spellEnd"/>
      <w:r w:rsidRPr="00C9657B">
        <w:rPr>
          <w:lang w:val="en-US"/>
        </w:rPr>
        <w:t xml:space="preserve"> S, Anil Kumar M, and Amrutha K </w:t>
      </w:r>
      <w:proofErr w:type="spellStart"/>
      <w:r w:rsidRPr="00C9657B">
        <w:rPr>
          <w:lang w:val="en-US"/>
        </w:rPr>
        <w:t>K</w:t>
      </w:r>
      <w:proofErr w:type="spellEnd"/>
      <w:r w:rsidRPr="00C9657B">
        <w:rPr>
          <w:lang w:val="en-US"/>
        </w:rPr>
        <w:t xml:space="preserve">. (2017). “SURVEY ON SENTIMENT ANALYSIS OF STOCK MARKET.” International Journal of Research - </w:t>
      </w:r>
      <w:proofErr w:type="spellStart"/>
      <w:r w:rsidRPr="00C9657B">
        <w:rPr>
          <w:lang w:val="en-US"/>
        </w:rPr>
        <w:t>Granthaalayah</w:t>
      </w:r>
      <w:proofErr w:type="spellEnd"/>
      <w:r w:rsidRPr="00C9657B">
        <w:rPr>
          <w:lang w:val="en-US"/>
        </w:rPr>
        <w:t>, 5(4) RACSIT, 69-75. https://doi.org/10.5281/zenodo.572298.</w:t>
      </w:r>
    </w:p>
    <w:p w14:paraId="5C5E0F14" w14:textId="77777777" w:rsidR="008B76EC" w:rsidRPr="00C9657B" w:rsidRDefault="008B76EC" w:rsidP="008B76EC">
      <w:pPr>
        <w:spacing w:after="0" w:line="240" w:lineRule="auto"/>
        <w:jc w:val="both"/>
        <w:rPr>
          <w:rFonts w:eastAsia="Times New Roman" w:cstheme="minorHAnsi"/>
          <w:bCs/>
          <w:lang w:val="en-US" w:eastAsia="es-ES"/>
        </w:rPr>
      </w:pPr>
    </w:p>
    <w:p w14:paraId="1F754A02" w14:textId="77777777" w:rsidR="008B76EC" w:rsidRPr="00C9657B" w:rsidRDefault="008B76EC" w:rsidP="008B76EC">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proofErr w:type="spellStart"/>
      <w:r w:rsidRPr="00C9657B">
        <w:rPr>
          <w:rFonts w:ascii="Arial" w:hAnsi="Arial" w:cs="Arial"/>
          <w:lang w:val="en-US"/>
        </w:rPr>
        <w:t>Audrino</w:t>
      </w:r>
      <w:proofErr w:type="spellEnd"/>
      <w:r w:rsidRPr="00C9657B">
        <w:rPr>
          <w:rFonts w:ascii="Arial" w:hAnsi="Arial" w:cs="Arial"/>
          <w:lang w:val="en-US"/>
        </w:rPr>
        <w:t xml:space="preserve">, F.; </w:t>
      </w:r>
      <w:proofErr w:type="spellStart"/>
      <w:r w:rsidRPr="00C9657B">
        <w:rPr>
          <w:rFonts w:ascii="Arial" w:hAnsi="Arial" w:cs="Arial"/>
          <w:lang w:val="en-US"/>
        </w:rPr>
        <w:t>Sigrist</w:t>
      </w:r>
      <w:proofErr w:type="spellEnd"/>
      <w:r w:rsidRPr="00C9657B">
        <w:rPr>
          <w:rFonts w:ascii="Arial" w:hAnsi="Arial" w:cs="Arial"/>
          <w:lang w:val="en-US"/>
        </w:rPr>
        <w:t xml:space="preserve">, F. &amp; </w:t>
      </w:r>
      <w:proofErr w:type="spellStart"/>
      <w:r w:rsidRPr="00C9657B">
        <w:rPr>
          <w:rFonts w:ascii="Arial" w:hAnsi="Arial" w:cs="Arial"/>
          <w:lang w:val="en-US"/>
        </w:rPr>
        <w:t>Ballinari</w:t>
      </w:r>
      <w:proofErr w:type="spellEnd"/>
      <w:r w:rsidRPr="00C9657B">
        <w:rPr>
          <w:rFonts w:ascii="Arial" w:hAnsi="Arial" w:cs="Arial"/>
          <w:lang w:val="en-US"/>
        </w:rPr>
        <w:t xml:space="preserve">, </w:t>
      </w:r>
      <w:proofErr w:type="spellStart"/>
      <w:proofErr w:type="gramStart"/>
      <w:r w:rsidRPr="00C9657B">
        <w:rPr>
          <w:rFonts w:ascii="Arial" w:hAnsi="Arial" w:cs="Arial"/>
          <w:lang w:val="en-US"/>
        </w:rPr>
        <w:t>D.The</w:t>
      </w:r>
      <w:proofErr w:type="spellEnd"/>
      <w:proofErr w:type="gramEnd"/>
      <w:r w:rsidRPr="00C9657B">
        <w:rPr>
          <w:rFonts w:ascii="Arial" w:hAnsi="Arial" w:cs="Arial"/>
          <w:lang w:val="en-US"/>
        </w:rPr>
        <w:t xml:space="preserv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71A4FD19" w14:textId="77777777" w:rsidR="008B76EC" w:rsidRPr="00C9657B" w:rsidRDefault="008B76EC" w:rsidP="008B76EC">
      <w:pPr>
        <w:rPr>
          <w:rFonts w:ascii="Arial" w:hAnsi="Arial" w:cs="Arial"/>
          <w:lang w:val="en-US"/>
        </w:rPr>
      </w:pPr>
      <w:r w:rsidRPr="00C9657B">
        <w:rPr>
          <w:rFonts w:ascii="Arial" w:hAnsi="Arial" w:cs="Arial"/>
          <w:lang w:val="en-US"/>
        </w:rPr>
        <w:t>[7] Huang, M.Y., Rojas, R.R. &amp; Convery, P.D. Forecasting stock market movements using Google Trend searches. </w:t>
      </w:r>
      <w:proofErr w:type="spellStart"/>
      <w:r w:rsidRPr="00C9657B">
        <w:rPr>
          <w:rFonts w:ascii="Arial" w:hAnsi="Arial" w:cs="Arial"/>
          <w:i/>
          <w:iCs/>
          <w:lang w:val="en-US"/>
        </w:rPr>
        <w:t>Empir</w:t>
      </w:r>
      <w:proofErr w:type="spellEnd"/>
      <w:r w:rsidRPr="00C9657B">
        <w:rPr>
          <w:rFonts w:ascii="Arial" w:hAnsi="Arial" w:cs="Arial"/>
          <w:i/>
          <w:iCs/>
          <w:lang w:val="en-US"/>
        </w:rPr>
        <w:t xml:space="preserve"> Econ</w:t>
      </w:r>
      <w:r w:rsidRPr="00C9657B">
        <w:rPr>
          <w:rFonts w:ascii="Arial" w:hAnsi="Arial" w:cs="Arial"/>
          <w:lang w:val="en-US"/>
        </w:rPr>
        <w:t xml:space="preserve"> (2019). </w:t>
      </w:r>
      <w:hyperlink r:id="rId34" w:history="1">
        <w:r w:rsidRPr="00C9657B">
          <w:rPr>
            <w:rStyle w:val="Hyperlink"/>
            <w:rFonts w:ascii="Arial" w:hAnsi="Arial" w:cs="Arial"/>
            <w:lang w:val="en-US"/>
          </w:rPr>
          <w:t>https://doi.org/10.1007/s00181-019-01725-1</w:t>
        </w:r>
      </w:hyperlink>
    </w:p>
    <w:p w14:paraId="618EA822" w14:textId="77777777" w:rsidR="008B76EC" w:rsidRPr="00C9657B" w:rsidRDefault="008B76EC" w:rsidP="008B76EC">
      <w:pPr>
        <w:rPr>
          <w:rFonts w:ascii="Arial" w:hAnsi="Arial" w:cs="Arial"/>
          <w:lang w:val="en-US"/>
        </w:rPr>
      </w:pPr>
      <w:r w:rsidRPr="00C9657B">
        <w:rPr>
          <w:rFonts w:ascii="Arial" w:hAnsi="Arial" w:cs="Arial"/>
          <w:lang w:val="en-US"/>
        </w:rPr>
        <w:lastRenderedPageBreak/>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38D50A87" w14:textId="77777777" w:rsidR="008B76EC" w:rsidRPr="00C9657B" w:rsidRDefault="008B76EC" w:rsidP="008B76EC">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w:t>
      </w:r>
      <w:proofErr w:type="spellStart"/>
      <w:r w:rsidRPr="00C9657B">
        <w:rPr>
          <w:rFonts w:ascii="Arial" w:hAnsi="Arial" w:cs="Arial"/>
          <w:lang w:val="en-US"/>
        </w:rPr>
        <w:t>Lobiyal</w:t>
      </w:r>
      <w:proofErr w:type="spellEnd"/>
      <w:r w:rsidRPr="00C9657B">
        <w:rPr>
          <w:rFonts w:ascii="Arial" w:hAnsi="Arial" w:cs="Arial"/>
          <w:lang w:val="en-US"/>
        </w:rPr>
        <w:t xml:space="preserve">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35" w:history="1">
        <w:r w:rsidRPr="00C9657B">
          <w:rPr>
            <w:rStyle w:val="Hyperlink"/>
            <w:rFonts w:ascii="Arial" w:hAnsi="Arial" w:cs="Arial"/>
            <w:lang w:val="en-US"/>
          </w:rPr>
          <w:t>https://doi.org/10.1007/978-81-322-3592-7_30</w:t>
        </w:r>
      </w:hyperlink>
    </w:p>
    <w:p w14:paraId="60019F47" w14:textId="77777777" w:rsidR="008B76EC" w:rsidRPr="00C9657B" w:rsidRDefault="008B76EC" w:rsidP="008B76EC">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36" w:tgtFrame="_blank" w:history="1">
        <w:r w:rsidRPr="00C9657B">
          <w:rPr>
            <w:rFonts w:ascii="Arial" w:hAnsi="Arial" w:cs="Arial"/>
            <w:lang w:val="en-US"/>
          </w:rPr>
          <w:t>https://ssrn.com/abstract=1139927</w:t>
        </w:r>
      </w:hyperlink>
    </w:p>
    <w:p w14:paraId="39485683" w14:textId="77777777" w:rsidR="008B76EC" w:rsidRDefault="008B76EC" w:rsidP="008B76EC">
      <w:pPr>
        <w:rPr>
          <w:rFonts w:ascii="Arial" w:hAnsi="Arial" w:cs="Arial"/>
          <w:lang w:val="en-US"/>
        </w:rPr>
      </w:pPr>
      <w:r w:rsidRPr="00C9657B">
        <w:rPr>
          <w:rFonts w:ascii="Arial" w:hAnsi="Arial" w:cs="Arial"/>
          <w:lang w:val="en-US"/>
        </w:rPr>
        <w:t xml:space="preserve">[11] Jiang, C., Liang, K., Chen, H. et al. Analyzing market performance via social media: a case study of a banking industry crisis. Sci. China Inf. Sci. 57, 1–18 (2014). </w:t>
      </w:r>
      <w:hyperlink r:id="rId37" w:history="1">
        <w:r w:rsidRPr="00E547B0">
          <w:rPr>
            <w:rStyle w:val="Hyperlink"/>
            <w:rFonts w:ascii="Arial" w:hAnsi="Arial" w:cs="Arial"/>
            <w:lang w:val="en-US"/>
          </w:rPr>
          <w:t>https://doi.org/10.1007/s11432-013-4860-3</w:t>
        </w:r>
      </w:hyperlink>
    </w:p>
    <w:p w14:paraId="272BB2C3" w14:textId="77777777" w:rsidR="008B76EC" w:rsidRPr="00E65264" w:rsidRDefault="008B76EC" w:rsidP="008B76EC">
      <w:pPr>
        <w:rPr>
          <w:rFonts w:ascii="Arial" w:hAnsi="Arial" w:cs="Arial"/>
          <w:lang w:val="en-US"/>
        </w:rPr>
      </w:pPr>
      <w:r>
        <w:rPr>
          <w:rFonts w:ascii="Arial" w:hAnsi="Arial" w:cs="Arial"/>
          <w:lang w:val="en-US"/>
        </w:rPr>
        <w:t>[12]</w:t>
      </w:r>
      <w:r w:rsidRPr="00E65264">
        <w:rPr>
          <w:rFonts w:ascii="Arial" w:hAnsi="Arial" w:cs="Arial"/>
          <w:lang w:val="en-US"/>
        </w:rPr>
        <w:t xml:space="preserve"> S. A. </w:t>
      </w:r>
      <w:proofErr w:type="spellStart"/>
      <w:r w:rsidRPr="00E65264">
        <w:rPr>
          <w:rFonts w:ascii="Arial" w:hAnsi="Arial" w:cs="Arial"/>
          <w:lang w:val="en-US"/>
        </w:rPr>
        <w:t>Phand</w:t>
      </w:r>
      <w:proofErr w:type="spellEnd"/>
      <w:r w:rsidRPr="00E65264">
        <w:rPr>
          <w:rFonts w:ascii="Arial" w:hAnsi="Arial" w:cs="Arial"/>
          <w:lang w:val="en-US"/>
        </w:rPr>
        <w:t xml:space="preserve"> and J. A. </w:t>
      </w:r>
      <w:proofErr w:type="spellStart"/>
      <w:r w:rsidRPr="00E65264">
        <w:rPr>
          <w:rFonts w:ascii="Arial" w:hAnsi="Arial" w:cs="Arial"/>
          <w:lang w:val="en-US"/>
        </w:rPr>
        <w:t>Phand</w:t>
      </w:r>
      <w:proofErr w:type="spellEnd"/>
      <w:r w:rsidRPr="00E65264">
        <w:rPr>
          <w:rFonts w:ascii="Arial" w:hAnsi="Arial" w:cs="Arial"/>
          <w:lang w:val="en-US"/>
        </w:rPr>
        <w:t xml:space="preserve">, "Twitter sentiment classification using </w:t>
      </w:r>
      <w:proofErr w:type="spellStart"/>
      <w:r w:rsidRPr="00E65264">
        <w:rPr>
          <w:rFonts w:ascii="Arial" w:hAnsi="Arial" w:cs="Arial"/>
          <w:lang w:val="en-US"/>
        </w:rPr>
        <w:t>stanford</w:t>
      </w:r>
      <w:proofErr w:type="spellEnd"/>
      <w:r w:rsidRPr="00E65264">
        <w:rPr>
          <w:rFonts w:ascii="Arial" w:hAnsi="Arial" w:cs="Arial"/>
          <w:lang w:val="en-US"/>
        </w:rPr>
        <w:t xml:space="preserve"> NLP," </w:t>
      </w:r>
      <w:r w:rsidRPr="00E65264">
        <w:rPr>
          <w:i/>
          <w:iCs/>
          <w:lang w:val="en-US"/>
        </w:rPr>
        <w:t>2017</w:t>
      </w:r>
      <w:r w:rsidRPr="008B76EC">
        <w:rPr>
          <w:rStyle w:val="Emphasis"/>
          <w:rFonts w:ascii="Arial" w:hAnsi="Arial" w:cs="Arial"/>
          <w:color w:val="333333"/>
          <w:sz w:val="20"/>
          <w:szCs w:val="20"/>
          <w:shd w:val="clear" w:color="auto" w:fill="FFFFFF"/>
          <w:lang w:val="en-US"/>
        </w:rPr>
        <w:t xml:space="preserve"> </w:t>
      </w:r>
      <w:r w:rsidRPr="00E65264">
        <w:rPr>
          <w:i/>
          <w:iCs/>
          <w:lang w:val="en-US"/>
        </w:rPr>
        <w:t>1st International Conference on Intelligent Systems and Information Management (ICISIM)</w:t>
      </w:r>
      <w:r w:rsidRPr="00E65264">
        <w:rPr>
          <w:rFonts w:ascii="Arial" w:hAnsi="Arial" w:cs="Arial"/>
          <w:lang w:val="en-US"/>
        </w:rPr>
        <w:t xml:space="preserve">, Aurangabad, 2017, pp. 1-5, </w:t>
      </w:r>
      <w:proofErr w:type="spellStart"/>
      <w:r w:rsidRPr="00E65264">
        <w:rPr>
          <w:rFonts w:ascii="Arial" w:hAnsi="Arial" w:cs="Arial"/>
          <w:lang w:val="en-US"/>
        </w:rPr>
        <w:t>doi</w:t>
      </w:r>
      <w:proofErr w:type="spellEnd"/>
      <w:r w:rsidRPr="00E65264">
        <w:rPr>
          <w:rFonts w:ascii="Arial" w:hAnsi="Arial" w:cs="Arial"/>
          <w:lang w:val="en-US"/>
        </w:rPr>
        <w:t>: 10.1109/ICISIM.2017.8122138.</w:t>
      </w:r>
    </w:p>
    <w:p w14:paraId="5275AE24" w14:textId="77777777" w:rsidR="008B76EC" w:rsidRPr="00C9657B" w:rsidRDefault="008B76EC" w:rsidP="008B76EC">
      <w:pPr>
        <w:rPr>
          <w:rFonts w:ascii="Arial" w:hAnsi="Arial" w:cs="Arial"/>
          <w:lang w:val="en-US"/>
        </w:rPr>
      </w:pPr>
      <w:r w:rsidRPr="00C9657B">
        <w:rPr>
          <w:rFonts w:ascii="Arial" w:hAnsi="Arial" w:cs="Arial"/>
          <w:lang w:val="en-US"/>
        </w:rPr>
        <w:t xml:space="preserve">[12] Moat, H., </w:t>
      </w:r>
      <w:proofErr w:type="spellStart"/>
      <w:r w:rsidRPr="00C9657B">
        <w:rPr>
          <w:rFonts w:ascii="Arial" w:hAnsi="Arial" w:cs="Arial"/>
          <w:lang w:val="en-US"/>
        </w:rPr>
        <w:t>Curme</w:t>
      </w:r>
      <w:proofErr w:type="spellEnd"/>
      <w:r w:rsidRPr="00C9657B">
        <w:rPr>
          <w:rFonts w:ascii="Arial" w:hAnsi="Arial" w:cs="Arial"/>
          <w:lang w:val="en-US"/>
        </w:rPr>
        <w:t xml:space="preserve">, C., Avakian, A. et al. Quantifying Wikipedia Usage Patterns Before Stock Market Moves. Sci Rep 3, 1801 (2013). </w:t>
      </w:r>
      <w:hyperlink r:id="rId38" w:history="1">
        <w:r w:rsidRPr="00C9657B">
          <w:rPr>
            <w:rStyle w:val="Hyperlink"/>
            <w:rFonts w:ascii="Arial" w:hAnsi="Arial" w:cs="Arial"/>
            <w:lang w:val="en-US"/>
          </w:rPr>
          <w:t>https://doi.org/10.1038/srep01801</w:t>
        </w:r>
      </w:hyperlink>
    </w:p>
    <w:p w14:paraId="07A689FA" w14:textId="77777777" w:rsidR="008B76EC" w:rsidRDefault="008B76EC" w:rsidP="008B76EC">
      <w:pPr>
        <w:rPr>
          <w:rFonts w:ascii="Arial" w:hAnsi="Arial" w:cs="Arial"/>
          <w:lang w:val="en-US"/>
        </w:rPr>
      </w:pPr>
      <w:r>
        <w:rPr>
          <w:rFonts w:ascii="Arial" w:hAnsi="Arial" w:cs="Arial"/>
          <w:lang w:val="en-US"/>
        </w:rPr>
        <w:t xml:space="preserve">[13] </w:t>
      </w:r>
      <w:r w:rsidRPr="00E65264">
        <w:rPr>
          <w:rFonts w:ascii="Arial" w:hAnsi="Arial" w:cs="Arial"/>
          <w:lang w:val="en-US"/>
        </w:rPr>
        <w:t xml:space="preserve">Dang, N.C.; Moreno-García, M.N.; De la </w:t>
      </w:r>
      <w:proofErr w:type="spellStart"/>
      <w:r w:rsidRPr="00E65264">
        <w:rPr>
          <w:rFonts w:ascii="Arial" w:hAnsi="Arial" w:cs="Arial"/>
          <w:lang w:val="en-US"/>
        </w:rPr>
        <w:t>Prieta</w:t>
      </w:r>
      <w:proofErr w:type="spellEnd"/>
      <w:r w:rsidRPr="00E65264">
        <w:rPr>
          <w:rFonts w:ascii="Arial" w:hAnsi="Arial" w:cs="Arial"/>
          <w:lang w:val="en-US"/>
        </w:rPr>
        <w:t>, F. Sentiment Analysis Based on Deep Learning: A Comparative Study. </w:t>
      </w:r>
      <w:r w:rsidRPr="00E65264">
        <w:rPr>
          <w:i/>
          <w:iCs/>
          <w:lang w:val="en-US"/>
        </w:rPr>
        <w:t>Electronics</w:t>
      </w:r>
      <w:r w:rsidRPr="00E65264">
        <w:rPr>
          <w:rFonts w:ascii="Arial" w:hAnsi="Arial" w:cs="Arial"/>
          <w:lang w:val="en-US"/>
        </w:rPr>
        <w:t> 2020, </w:t>
      </w:r>
      <w:r w:rsidRPr="00E65264">
        <w:rPr>
          <w:i/>
          <w:iCs/>
          <w:lang w:val="en-US"/>
        </w:rPr>
        <w:t>9</w:t>
      </w:r>
      <w:r w:rsidRPr="00E65264">
        <w:rPr>
          <w:rFonts w:ascii="Arial" w:hAnsi="Arial" w:cs="Arial"/>
          <w:lang w:val="en-US"/>
        </w:rPr>
        <w:t>, 483.</w:t>
      </w:r>
    </w:p>
    <w:p w14:paraId="1B07E8B4" w14:textId="77777777" w:rsidR="008B76EC" w:rsidRDefault="008B76EC" w:rsidP="008B76EC">
      <w:pPr>
        <w:rPr>
          <w:rFonts w:ascii="Arial" w:hAnsi="Arial" w:cs="Arial"/>
          <w:lang w:val="en-US"/>
        </w:rPr>
      </w:pPr>
      <w:r>
        <w:rPr>
          <w:rFonts w:ascii="Arial" w:hAnsi="Arial" w:cs="Arial"/>
          <w:lang w:val="en-US"/>
        </w:rPr>
        <w:t xml:space="preserve">[14] </w:t>
      </w:r>
      <w:hyperlink r:id="rId39" w:history="1">
        <w:r w:rsidRPr="00021554">
          <w:rPr>
            <w:rFonts w:ascii="Arial" w:hAnsi="Arial" w:cs="Arial"/>
            <w:lang w:val="en-US"/>
          </w:rPr>
          <w:t xml:space="preserve"> </w:t>
        </w:r>
        <w:r w:rsidRPr="00021554">
          <w:rPr>
            <w:lang w:val="en-US"/>
          </w:rPr>
          <w:t>Xin Du</w:t>
        </w:r>
      </w:hyperlink>
      <w:r w:rsidRPr="00021554">
        <w:rPr>
          <w:rFonts w:ascii="Arial" w:hAnsi="Arial" w:cs="Arial"/>
          <w:lang w:val="en-US"/>
        </w:rPr>
        <w:t>, </w:t>
      </w:r>
      <w:hyperlink r:id="rId40" w:history="1">
        <w:r w:rsidRPr="00021554">
          <w:rPr>
            <w:lang w:val="en-US"/>
          </w:rPr>
          <w:t>Kumiko Tanaka-Ishii</w:t>
        </w:r>
      </w:hyperlink>
      <w:r w:rsidRPr="00021554">
        <w:rPr>
          <w:rFonts w:ascii="Arial" w:hAnsi="Arial" w:cs="Arial"/>
          <w:lang w:val="en-US"/>
        </w:rPr>
        <w:t xml:space="preserve">: </w:t>
      </w:r>
      <w:r w:rsidRPr="00021554">
        <w:rPr>
          <w:lang w:val="en-US"/>
        </w:rPr>
        <w:t>Stock Embeddings Acquired from News Articles and Price History, and an Application to Portfolio Optimization.</w:t>
      </w:r>
      <w:r w:rsidRPr="00021554">
        <w:rPr>
          <w:rFonts w:ascii="Arial" w:hAnsi="Arial" w:cs="Arial"/>
          <w:lang w:val="en-US"/>
        </w:rPr>
        <w:t> </w:t>
      </w:r>
      <w:hyperlink r:id="rId41" w:anchor="DuT20" w:history="1">
        <w:r w:rsidRPr="00021554">
          <w:rPr>
            <w:lang w:val="en-US"/>
          </w:rPr>
          <w:t>ACL 2020</w:t>
        </w:r>
      </w:hyperlink>
      <w:r w:rsidRPr="00021554">
        <w:rPr>
          <w:rFonts w:ascii="Arial" w:hAnsi="Arial" w:cs="Arial"/>
          <w:lang w:val="en-US"/>
        </w:rPr>
        <w:t>: 3353-3363</w:t>
      </w:r>
    </w:p>
    <w:p w14:paraId="197713AA" w14:textId="77777777" w:rsidR="008B76EC" w:rsidRPr="00C9657B" w:rsidRDefault="008B76EC" w:rsidP="008B76EC">
      <w:pPr>
        <w:rPr>
          <w:rFonts w:ascii="Arial" w:hAnsi="Arial" w:cs="Arial"/>
          <w:lang w:val="en-US"/>
        </w:rPr>
      </w:pPr>
      <w:r w:rsidRPr="00C9657B">
        <w:rPr>
          <w:rFonts w:ascii="Arial" w:hAnsi="Arial" w:cs="Arial"/>
          <w:lang w:val="en-US"/>
        </w:rPr>
        <w:t xml:space="preserve">[13] Da Z, </w:t>
      </w:r>
      <w:proofErr w:type="spellStart"/>
      <w:r w:rsidRPr="00C9657B">
        <w:rPr>
          <w:rFonts w:ascii="Arial" w:hAnsi="Arial" w:cs="Arial"/>
          <w:lang w:val="en-US"/>
        </w:rPr>
        <w:t>Engelberg</w:t>
      </w:r>
      <w:proofErr w:type="spellEnd"/>
      <w:r w:rsidRPr="00C9657B">
        <w:rPr>
          <w:rFonts w:ascii="Arial" w:hAnsi="Arial" w:cs="Arial"/>
          <w:lang w:val="en-US"/>
        </w:rPr>
        <w:t xml:space="preserve"> J, Gao P (2011) In search of attention. J Finance 66:1461–1499</w:t>
      </w:r>
    </w:p>
    <w:p w14:paraId="083A252C" w14:textId="77777777" w:rsidR="008B76EC" w:rsidRPr="00C9657B" w:rsidRDefault="008B76EC" w:rsidP="008B76EC">
      <w:pPr>
        <w:rPr>
          <w:rFonts w:ascii="Arial" w:hAnsi="Arial" w:cs="Arial"/>
          <w:lang w:val="en-US"/>
        </w:rPr>
      </w:pPr>
      <w:r w:rsidRPr="00C9657B">
        <w:rPr>
          <w:rFonts w:ascii="Arial" w:hAnsi="Arial" w:cs="Arial"/>
          <w:lang w:val="en-US"/>
        </w:rPr>
        <w:t xml:space="preserve">[14] </w:t>
      </w:r>
      <w:proofErr w:type="spellStart"/>
      <w:r w:rsidRPr="00C9657B">
        <w:rPr>
          <w:rFonts w:ascii="Arial" w:hAnsi="Arial" w:cs="Arial"/>
          <w:lang w:val="en-US"/>
        </w:rPr>
        <w:t>Vlastiakis</w:t>
      </w:r>
      <w:proofErr w:type="spellEnd"/>
      <w:r w:rsidRPr="00C9657B">
        <w:rPr>
          <w:rFonts w:ascii="Arial" w:hAnsi="Arial" w:cs="Arial"/>
          <w:lang w:val="en-US"/>
        </w:rPr>
        <w:t xml:space="preserve"> N, Markellos RN (2010) Information demand and stock market volatility. SSRN, </w:t>
      </w:r>
      <w:proofErr w:type="spellStart"/>
      <w:r w:rsidRPr="00C9657B">
        <w:rPr>
          <w:rFonts w:ascii="Arial" w:hAnsi="Arial" w:cs="Arial"/>
          <w:lang w:val="en-US"/>
        </w:rPr>
        <w:t>eLibrary</w:t>
      </w:r>
      <w:proofErr w:type="spellEnd"/>
    </w:p>
    <w:p w14:paraId="39B0B63E" w14:textId="77777777" w:rsidR="008B76EC" w:rsidRPr="00C9657B" w:rsidRDefault="008B76EC" w:rsidP="008B76EC">
      <w:pPr>
        <w:rPr>
          <w:rFonts w:ascii="Arial" w:hAnsi="Arial" w:cs="Arial"/>
          <w:lang w:val="en-US"/>
        </w:rPr>
      </w:pPr>
      <w:r w:rsidRPr="00C9657B">
        <w:rPr>
          <w:rFonts w:ascii="Arial" w:hAnsi="Arial" w:cs="Arial"/>
          <w:lang w:val="en-US"/>
        </w:rPr>
        <w:t xml:space="preserve">[15] Bank M, Larch M, Peter G (2011) Google search volume and its influence on liquidity and returns of German stocks. </w:t>
      </w:r>
      <w:proofErr w:type="spellStart"/>
      <w:r w:rsidRPr="00C9657B">
        <w:rPr>
          <w:rFonts w:ascii="Arial" w:hAnsi="Arial" w:cs="Arial"/>
          <w:lang w:val="en-US"/>
        </w:rPr>
        <w:t>Financ</w:t>
      </w:r>
      <w:proofErr w:type="spellEnd"/>
      <w:r w:rsidRPr="00C9657B">
        <w:rPr>
          <w:rFonts w:ascii="Arial" w:hAnsi="Arial" w:cs="Arial"/>
          <w:lang w:val="en-US"/>
        </w:rPr>
        <w:t xml:space="preserve"> Mark </w:t>
      </w:r>
      <w:proofErr w:type="spellStart"/>
      <w:r w:rsidRPr="00C9657B">
        <w:rPr>
          <w:rFonts w:ascii="Arial" w:hAnsi="Arial" w:cs="Arial"/>
          <w:lang w:val="en-US"/>
        </w:rPr>
        <w:t>Portf</w:t>
      </w:r>
      <w:proofErr w:type="spellEnd"/>
      <w:r w:rsidRPr="00C9657B">
        <w:rPr>
          <w:rFonts w:ascii="Arial" w:hAnsi="Arial" w:cs="Arial"/>
          <w:lang w:val="en-US"/>
        </w:rPr>
        <w:t xml:space="preserve"> </w:t>
      </w:r>
      <w:proofErr w:type="spellStart"/>
      <w:r w:rsidRPr="00C9657B">
        <w:rPr>
          <w:rFonts w:ascii="Arial" w:hAnsi="Arial" w:cs="Arial"/>
          <w:lang w:val="en-US"/>
        </w:rPr>
        <w:t>Manag</w:t>
      </w:r>
      <w:proofErr w:type="spellEnd"/>
      <w:r w:rsidRPr="00C9657B">
        <w:rPr>
          <w:rFonts w:ascii="Arial" w:hAnsi="Arial" w:cs="Arial"/>
          <w:lang w:val="en-US"/>
        </w:rPr>
        <w:t xml:space="preserve"> 25:239</w:t>
      </w:r>
    </w:p>
    <w:p w14:paraId="4B4C3746" w14:textId="77777777" w:rsidR="008B76EC" w:rsidRPr="00C9657B" w:rsidRDefault="008B76EC" w:rsidP="008B76EC">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proofErr w:type="spellStart"/>
      <w:r w:rsidRPr="00C9657B">
        <w:rPr>
          <w:rFonts w:ascii="Arial" w:hAnsi="Arial" w:cs="Arial"/>
          <w:lang w:val="en-US"/>
        </w:rPr>
        <w:t>Curme</w:t>
      </w:r>
      <w:proofErr w:type="spellEnd"/>
      <w:r w:rsidRPr="00C9657B">
        <w:rPr>
          <w:rFonts w:ascii="Arial" w:hAnsi="Arial" w:cs="Arial"/>
          <w:lang w:val="en-US"/>
        </w:rPr>
        <w:t xml:space="preserve">, Chester and </w:t>
      </w:r>
      <w:proofErr w:type="spellStart"/>
      <w:r w:rsidRPr="00C9657B">
        <w:rPr>
          <w:rFonts w:ascii="Arial" w:hAnsi="Arial" w:cs="Arial"/>
          <w:lang w:val="en-US"/>
        </w:rPr>
        <w:t>Preis</w:t>
      </w:r>
      <w:proofErr w:type="spellEnd"/>
      <w:r w:rsidRPr="00C9657B">
        <w:rPr>
          <w:rFonts w:ascii="Arial" w:hAnsi="Arial" w:cs="Arial"/>
          <w:lang w:val="en-US"/>
        </w:rPr>
        <w:t>, Tobias and Stanley, H. Eugene and Moat, Helen Susannah, Quantifying the Semantics of Search Behavior Before Stock Market Moves (August 12, 2014). Proceedings of the National Academy of Sciences 111, 11600-11605; DOI:10.1073/pnas.1324054111 (2014) , Available at SSRN: </w:t>
      </w:r>
      <w:hyperlink r:id="rId42" w:tgtFrame="_blank" w:history="1">
        <w:r w:rsidRPr="00C9657B">
          <w:rPr>
            <w:rFonts w:ascii="Arial" w:hAnsi="Arial" w:cs="Arial"/>
            <w:lang w:val="en-US"/>
          </w:rPr>
          <w:t>https://ssrn.com/abstract=2480274</w:t>
        </w:r>
      </w:hyperlink>
    </w:p>
    <w:p w14:paraId="45F14E99" w14:textId="77777777" w:rsidR="008B76EC" w:rsidRDefault="008B76EC" w:rsidP="008B76EC">
      <w:pPr>
        <w:rPr>
          <w:rFonts w:ascii="Arial" w:hAnsi="Arial" w:cs="Arial"/>
          <w:lang w:val="en-US"/>
        </w:rPr>
      </w:pPr>
      <w:r w:rsidRPr="00C9657B">
        <w:rPr>
          <w:rFonts w:ascii="Arial" w:hAnsi="Arial" w:cs="Arial"/>
          <w:lang w:val="en-US"/>
        </w:rPr>
        <w:t xml:space="preserve">[17] </w:t>
      </w:r>
      <w:proofErr w:type="spellStart"/>
      <w:r w:rsidRPr="00C9657B">
        <w:rPr>
          <w:rFonts w:ascii="Arial" w:hAnsi="Arial" w:cs="Arial"/>
          <w:lang w:val="en-US"/>
        </w:rPr>
        <w:t>Preis</w:t>
      </w:r>
      <w:proofErr w:type="spellEnd"/>
      <w:r w:rsidRPr="00C9657B">
        <w:rPr>
          <w:rFonts w:ascii="Arial" w:hAnsi="Arial" w:cs="Arial"/>
          <w:lang w:val="en-US"/>
        </w:rPr>
        <w:t>, Tobias and Moat, Helen Susannah and Stanley, H. Eugene, Quantifying Trading Behavior in Financial Markets Using Google Trends (April 25, 2013). Scientific Reports, Vol. 3, pp. 1684; DOI:10.1038/srep01684 (2013), Available at SSRN: </w:t>
      </w:r>
      <w:hyperlink r:id="rId43" w:tgtFrame="_blank" w:history="1">
        <w:r w:rsidRPr="00C9657B">
          <w:rPr>
            <w:rFonts w:ascii="Arial" w:hAnsi="Arial" w:cs="Arial"/>
            <w:lang w:val="en-US"/>
          </w:rPr>
          <w:t>https://ssrn.com/abstract=2260189</w:t>
        </w:r>
      </w:hyperlink>
    </w:p>
    <w:p w14:paraId="55611913" w14:textId="77777777" w:rsidR="008B76EC" w:rsidRPr="00C9657B" w:rsidRDefault="008B76EC" w:rsidP="008B76EC">
      <w:pPr>
        <w:rPr>
          <w:rFonts w:ascii="Arial" w:hAnsi="Arial" w:cs="Arial"/>
          <w:lang w:val="en-US"/>
        </w:rPr>
      </w:pPr>
      <w:r>
        <w:rPr>
          <w:rFonts w:ascii="Arial" w:hAnsi="Arial" w:cs="Arial"/>
          <w:lang w:val="en-US"/>
        </w:rPr>
        <w:t xml:space="preserve">[18] </w:t>
      </w:r>
      <w:proofErr w:type="spellStart"/>
      <w:r w:rsidRPr="002001B3">
        <w:rPr>
          <w:rFonts w:ascii="Arial" w:hAnsi="Arial" w:cs="Arial"/>
          <w:lang w:val="en-US"/>
        </w:rPr>
        <w:t>Borup</w:t>
      </w:r>
      <w:proofErr w:type="spellEnd"/>
      <w:r w:rsidRPr="002001B3">
        <w:rPr>
          <w:rFonts w:ascii="Arial" w:hAnsi="Arial" w:cs="Arial"/>
          <w:lang w:val="en-US"/>
        </w:rPr>
        <w:t xml:space="preserve">, Daniel and </w:t>
      </w:r>
      <w:proofErr w:type="spellStart"/>
      <w:r w:rsidRPr="002001B3">
        <w:rPr>
          <w:rFonts w:ascii="Arial" w:hAnsi="Arial" w:cs="Arial"/>
          <w:lang w:val="en-US"/>
        </w:rPr>
        <w:t>Rapach</w:t>
      </w:r>
      <w:proofErr w:type="spellEnd"/>
      <w:r w:rsidRPr="002001B3">
        <w:rPr>
          <w:rFonts w:ascii="Arial" w:hAnsi="Arial" w:cs="Arial"/>
          <w:lang w:val="en-US"/>
        </w:rPr>
        <w:t xml:space="preserve">, David and </w:t>
      </w:r>
      <w:proofErr w:type="spellStart"/>
      <w:r w:rsidRPr="002001B3">
        <w:rPr>
          <w:rFonts w:ascii="Arial" w:hAnsi="Arial" w:cs="Arial"/>
          <w:lang w:val="en-US"/>
        </w:rPr>
        <w:t>Schütte</w:t>
      </w:r>
      <w:proofErr w:type="spellEnd"/>
      <w:r w:rsidRPr="002001B3">
        <w:rPr>
          <w:rFonts w:ascii="Arial" w:hAnsi="Arial" w:cs="Arial"/>
          <w:lang w:val="en-US"/>
        </w:rPr>
        <w:t xml:space="preserve">, Erik Christian Montes, Now- and </w:t>
      </w:r>
      <w:proofErr w:type="spellStart"/>
      <w:r w:rsidRPr="002001B3">
        <w:rPr>
          <w:rFonts w:ascii="Arial" w:hAnsi="Arial" w:cs="Arial"/>
          <w:lang w:val="en-US"/>
        </w:rPr>
        <w:t>Backcasting</w:t>
      </w:r>
      <w:proofErr w:type="spellEnd"/>
      <w:r w:rsidRPr="002001B3">
        <w:rPr>
          <w:rFonts w:ascii="Arial" w:hAnsi="Arial" w:cs="Arial"/>
          <w:lang w:val="en-US"/>
        </w:rPr>
        <w:t xml:space="preserve"> Initial Claims with High-Dimensional Daily Internet Search-Volume Data (September 11, 2020). Available at</w:t>
      </w:r>
      <w:r>
        <w:rPr>
          <w:rFonts w:ascii="Arial" w:hAnsi="Arial" w:cs="Arial"/>
          <w:lang w:val="en-US"/>
        </w:rPr>
        <w:t xml:space="preserve"> </w:t>
      </w:r>
      <w:r w:rsidRPr="002001B3">
        <w:rPr>
          <w:rFonts w:ascii="Arial" w:hAnsi="Arial" w:cs="Arial"/>
          <w:lang w:val="en-US"/>
        </w:rPr>
        <w:t>SSRN: </w:t>
      </w:r>
      <w:hyperlink r:id="rId44" w:tgtFrame="_blank" w:history="1">
        <w:r w:rsidRPr="002001B3">
          <w:rPr>
            <w:rFonts w:ascii="Arial" w:hAnsi="Arial" w:cs="Arial"/>
            <w:lang w:val="en-US"/>
          </w:rPr>
          <w:t>https://ssrn.com/abstract=3690832</w:t>
        </w:r>
      </w:hyperlink>
      <w:r w:rsidRPr="002001B3">
        <w:rPr>
          <w:rFonts w:ascii="Arial" w:hAnsi="Arial" w:cs="Arial"/>
          <w:lang w:val="en-US"/>
        </w:rPr>
        <w:t> </w:t>
      </w:r>
      <w:r w:rsidRPr="00C9657B">
        <w:rPr>
          <w:rFonts w:ascii="Arial" w:hAnsi="Arial" w:cs="Arial"/>
          <w:lang w:val="en-US"/>
        </w:rPr>
        <w:t xml:space="preserve"> </w:t>
      </w:r>
    </w:p>
    <w:p w14:paraId="090BD169" w14:textId="77777777" w:rsidR="008B76EC" w:rsidRPr="00C9657B" w:rsidRDefault="008B76EC" w:rsidP="008B76EC">
      <w:pPr>
        <w:rPr>
          <w:rFonts w:ascii="Arial" w:hAnsi="Arial" w:cs="Arial"/>
          <w:lang w:val="en-US"/>
        </w:rPr>
      </w:pPr>
      <w:r w:rsidRPr="00C9657B">
        <w:rPr>
          <w:rFonts w:ascii="Arial" w:hAnsi="Arial" w:cs="Arial"/>
          <w:lang w:val="en-US"/>
        </w:rPr>
        <w:lastRenderedPageBreak/>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256D6504" w14:textId="77777777" w:rsidR="008B76EC" w:rsidRPr="008B76EC" w:rsidRDefault="008B76EC" w:rsidP="008B76EC">
      <w:pPr>
        <w:spacing w:after="0" w:line="240" w:lineRule="auto"/>
        <w:jc w:val="both"/>
        <w:rPr>
          <w:rFonts w:eastAsia="Times New Roman" w:cstheme="minorHAnsi"/>
          <w:bCs/>
          <w:lang w:val="en-US" w:eastAsia="es-ES"/>
        </w:rPr>
      </w:pP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45"/>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AAEF2" w14:textId="77777777" w:rsidR="006065F1" w:rsidRDefault="006065F1" w:rsidP="00AA6E99">
      <w:pPr>
        <w:spacing w:after="0" w:line="240" w:lineRule="auto"/>
      </w:pPr>
      <w:r>
        <w:separator/>
      </w:r>
    </w:p>
  </w:endnote>
  <w:endnote w:type="continuationSeparator" w:id="0">
    <w:p w14:paraId="6F2BF353" w14:textId="77777777" w:rsidR="006065F1" w:rsidRDefault="006065F1"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B6DCE" w14:textId="77777777" w:rsidR="006065F1" w:rsidRDefault="006065F1" w:rsidP="00AA6E99">
      <w:pPr>
        <w:spacing w:after="0" w:line="240" w:lineRule="auto"/>
      </w:pPr>
      <w:r>
        <w:separator/>
      </w:r>
    </w:p>
  </w:footnote>
  <w:footnote w:type="continuationSeparator" w:id="0">
    <w:p w14:paraId="5218F272" w14:textId="77777777" w:rsidR="006065F1" w:rsidRDefault="006065F1"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E527F0" w:rsidRDefault="00E527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E527F0" w:rsidRDefault="00E52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D1ACB"/>
    <w:multiLevelType w:val="hybridMultilevel"/>
    <w:tmpl w:val="01D81356"/>
    <w:lvl w:ilvl="0" w:tplc="A6C0A240">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2" w15:restartNumberingAfterBreak="0">
    <w:nsid w:val="166A0A1B"/>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3"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4"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5"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6" w15:restartNumberingAfterBreak="0">
    <w:nsid w:val="3FA84B9C"/>
    <w:multiLevelType w:val="multilevel"/>
    <w:tmpl w:val="35489C80"/>
    <w:lvl w:ilvl="0">
      <w:start w:val="7"/>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7"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8"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9"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0"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1" w15:restartNumberingAfterBreak="0">
    <w:nsid w:val="602002C7"/>
    <w:multiLevelType w:val="multilevel"/>
    <w:tmpl w:val="2174B6C8"/>
    <w:lvl w:ilvl="0">
      <w:start w:val="4"/>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2" w15:restartNumberingAfterBreak="0">
    <w:nsid w:val="670750C8"/>
    <w:multiLevelType w:val="multilevel"/>
    <w:tmpl w:val="50DC83D4"/>
    <w:lvl w:ilvl="0">
      <w:start w:val="5"/>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23"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4"/>
  </w:num>
  <w:num w:numId="12">
    <w:abstractNumId w:val="18"/>
  </w:num>
  <w:num w:numId="13">
    <w:abstractNumId w:val="13"/>
  </w:num>
  <w:num w:numId="14">
    <w:abstractNumId w:val="11"/>
  </w:num>
  <w:num w:numId="15">
    <w:abstractNumId w:val="15"/>
  </w:num>
  <w:num w:numId="16">
    <w:abstractNumId w:val="17"/>
  </w:num>
  <w:num w:numId="17">
    <w:abstractNumId w:val="19"/>
  </w:num>
  <w:num w:numId="18">
    <w:abstractNumId w:val="23"/>
  </w:num>
  <w:num w:numId="19">
    <w:abstractNumId w:val="20"/>
  </w:num>
  <w:num w:numId="20">
    <w:abstractNumId w:val="10"/>
  </w:num>
  <w:num w:numId="21">
    <w:abstractNumId w:val="22"/>
  </w:num>
  <w:num w:numId="22">
    <w:abstractNumId w:val="21"/>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1688"/>
    <w:rsid w:val="0002206A"/>
    <w:rsid w:val="00022AB9"/>
    <w:rsid w:val="00025348"/>
    <w:rsid w:val="00025C41"/>
    <w:rsid w:val="00025F87"/>
    <w:rsid w:val="0003555E"/>
    <w:rsid w:val="00045418"/>
    <w:rsid w:val="00064D35"/>
    <w:rsid w:val="00064D72"/>
    <w:rsid w:val="00065F4A"/>
    <w:rsid w:val="00067000"/>
    <w:rsid w:val="000720D8"/>
    <w:rsid w:val="00082B1F"/>
    <w:rsid w:val="0009121D"/>
    <w:rsid w:val="00093746"/>
    <w:rsid w:val="00095B05"/>
    <w:rsid w:val="00096425"/>
    <w:rsid w:val="00096BDB"/>
    <w:rsid w:val="000A3F39"/>
    <w:rsid w:val="000A5FC4"/>
    <w:rsid w:val="000A6BB5"/>
    <w:rsid w:val="000A7D76"/>
    <w:rsid w:val="000B4303"/>
    <w:rsid w:val="000C7F03"/>
    <w:rsid w:val="000D0CB4"/>
    <w:rsid w:val="000D3F0F"/>
    <w:rsid w:val="000D489E"/>
    <w:rsid w:val="000D7D15"/>
    <w:rsid w:val="000E078F"/>
    <w:rsid w:val="000E7FBB"/>
    <w:rsid w:val="000F0F39"/>
    <w:rsid w:val="000F2FA9"/>
    <w:rsid w:val="000F3A60"/>
    <w:rsid w:val="000F47DD"/>
    <w:rsid w:val="000F7D6D"/>
    <w:rsid w:val="00102339"/>
    <w:rsid w:val="00103EAB"/>
    <w:rsid w:val="00110983"/>
    <w:rsid w:val="00111832"/>
    <w:rsid w:val="00113177"/>
    <w:rsid w:val="00114840"/>
    <w:rsid w:val="001249C6"/>
    <w:rsid w:val="0013098D"/>
    <w:rsid w:val="00142897"/>
    <w:rsid w:val="00143AB3"/>
    <w:rsid w:val="00143EB3"/>
    <w:rsid w:val="0014512F"/>
    <w:rsid w:val="00151CB6"/>
    <w:rsid w:val="00152D21"/>
    <w:rsid w:val="0015411D"/>
    <w:rsid w:val="001608AE"/>
    <w:rsid w:val="00160B1A"/>
    <w:rsid w:val="00160F0E"/>
    <w:rsid w:val="00166E42"/>
    <w:rsid w:val="00173582"/>
    <w:rsid w:val="00173BD4"/>
    <w:rsid w:val="0018374A"/>
    <w:rsid w:val="001849E1"/>
    <w:rsid w:val="00186117"/>
    <w:rsid w:val="001912EB"/>
    <w:rsid w:val="001958CC"/>
    <w:rsid w:val="00196930"/>
    <w:rsid w:val="001A51A6"/>
    <w:rsid w:val="001B0110"/>
    <w:rsid w:val="001C0098"/>
    <w:rsid w:val="001C1D0E"/>
    <w:rsid w:val="001C73A4"/>
    <w:rsid w:val="001C7FBA"/>
    <w:rsid w:val="001E194A"/>
    <w:rsid w:val="001E1E9B"/>
    <w:rsid w:val="001E7F43"/>
    <w:rsid w:val="001F1939"/>
    <w:rsid w:val="001F3E32"/>
    <w:rsid w:val="00202D5F"/>
    <w:rsid w:val="00202F32"/>
    <w:rsid w:val="0020667A"/>
    <w:rsid w:val="00212F08"/>
    <w:rsid w:val="00220D63"/>
    <w:rsid w:val="00221817"/>
    <w:rsid w:val="00233915"/>
    <w:rsid w:val="00233AC8"/>
    <w:rsid w:val="002363CB"/>
    <w:rsid w:val="00237A6A"/>
    <w:rsid w:val="00237CF8"/>
    <w:rsid w:val="002424D6"/>
    <w:rsid w:val="00244778"/>
    <w:rsid w:val="00252C8E"/>
    <w:rsid w:val="00253B63"/>
    <w:rsid w:val="002543F7"/>
    <w:rsid w:val="002545B1"/>
    <w:rsid w:val="00254CA1"/>
    <w:rsid w:val="0025606E"/>
    <w:rsid w:val="00256E68"/>
    <w:rsid w:val="00261A07"/>
    <w:rsid w:val="00264258"/>
    <w:rsid w:val="0027554B"/>
    <w:rsid w:val="00275810"/>
    <w:rsid w:val="002765F6"/>
    <w:rsid w:val="002768BB"/>
    <w:rsid w:val="00282149"/>
    <w:rsid w:val="00282217"/>
    <w:rsid w:val="00284A5D"/>
    <w:rsid w:val="00286763"/>
    <w:rsid w:val="0029084D"/>
    <w:rsid w:val="00292703"/>
    <w:rsid w:val="00292E4E"/>
    <w:rsid w:val="0029695C"/>
    <w:rsid w:val="002A36E9"/>
    <w:rsid w:val="002A72F2"/>
    <w:rsid w:val="002B458D"/>
    <w:rsid w:val="002B6ACF"/>
    <w:rsid w:val="002B7A71"/>
    <w:rsid w:val="002C2F50"/>
    <w:rsid w:val="002D14D7"/>
    <w:rsid w:val="002D515F"/>
    <w:rsid w:val="002D7CE1"/>
    <w:rsid w:val="002E0137"/>
    <w:rsid w:val="002E0924"/>
    <w:rsid w:val="002E731E"/>
    <w:rsid w:val="002E767B"/>
    <w:rsid w:val="002F414A"/>
    <w:rsid w:val="002F7364"/>
    <w:rsid w:val="002F78B6"/>
    <w:rsid w:val="002F7E7A"/>
    <w:rsid w:val="00304D2D"/>
    <w:rsid w:val="00305E2C"/>
    <w:rsid w:val="00307ED0"/>
    <w:rsid w:val="0031028B"/>
    <w:rsid w:val="0031364D"/>
    <w:rsid w:val="00320FBD"/>
    <w:rsid w:val="0033277D"/>
    <w:rsid w:val="00334C16"/>
    <w:rsid w:val="00335BAE"/>
    <w:rsid w:val="003540D4"/>
    <w:rsid w:val="00354FDD"/>
    <w:rsid w:val="003569C2"/>
    <w:rsid w:val="00357AC2"/>
    <w:rsid w:val="003610D0"/>
    <w:rsid w:val="003664D2"/>
    <w:rsid w:val="00366B72"/>
    <w:rsid w:val="003673CA"/>
    <w:rsid w:val="00370156"/>
    <w:rsid w:val="00372C29"/>
    <w:rsid w:val="003744B7"/>
    <w:rsid w:val="00374520"/>
    <w:rsid w:val="00380167"/>
    <w:rsid w:val="00381BE9"/>
    <w:rsid w:val="00391232"/>
    <w:rsid w:val="00391801"/>
    <w:rsid w:val="003966AE"/>
    <w:rsid w:val="00397B15"/>
    <w:rsid w:val="003A1052"/>
    <w:rsid w:val="003A233C"/>
    <w:rsid w:val="003A38CF"/>
    <w:rsid w:val="003A584D"/>
    <w:rsid w:val="003A70ED"/>
    <w:rsid w:val="003B4775"/>
    <w:rsid w:val="003B6875"/>
    <w:rsid w:val="003C078C"/>
    <w:rsid w:val="003C0E2B"/>
    <w:rsid w:val="003C39A2"/>
    <w:rsid w:val="003C55ED"/>
    <w:rsid w:val="003D5F38"/>
    <w:rsid w:val="003E0D37"/>
    <w:rsid w:val="003E112B"/>
    <w:rsid w:val="003E140E"/>
    <w:rsid w:val="003E7B52"/>
    <w:rsid w:val="003F2E67"/>
    <w:rsid w:val="003F48B5"/>
    <w:rsid w:val="003F66C7"/>
    <w:rsid w:val="00402F2A"/>
    <w:rsid w:val="0040340E"/>
    <w:rsid w:val="0040497D"/>
    <w:rsid w:val="00407F14"/>
    <w:rsid w:val="00415890"/>
    <w:rsid w:val="00422289"/>
    <w:rsid w:val="00424CAD"/>
    <w:rsid w:val="00427BE9"/>
    <w:rsid w:val="00434642"/>
    <w:rsid w:val="00437907"/>
    <w:rsid w:val="004415F8"/>
    <w:rsid w:val="0044187A"/>
    <w:rsid w:val="00442C6C"/>
    <w:rsid w:val="00444A8A"/>
    <w:rsid w:val="00452C01"/>
    <w:rsid w:val="004543CA"/>
    <w:rsid w:val="00464527"/>
    <w:rsid w:val="004649B9"/>
    <w:rsid w:val="00465EA0"/>
    <w:rsid w:val="00481771"/>
    <w:rsid w:val="00482F58"/>
    <w:rsid w:val="00483AF7"/>
    <w:rsid w:val="00483CB2"/>
    <w:rsid w:val="00484F1E"/>
    <w:rsid w:val="00485C09"/>
    <w:rsid w:val="0049332D"/>
    <w:rsid w:val="0049356F"/>
    <w:rsid w:val="00494576"/>
    <w:rsid w:val="004A087F"/>
    <w:rsid w:val="004A10B4"/>
    <w:rsid w:val="004A277A"/>
    <w:rsid w:val="004A2DCD"/>
    <w:rsid w:val="004A2E34"/>
    <w:rsid w:val="004A4EAD"/>
    <w:rsid w:val="004B7211"/>
    <w:rsid w:val="004B7B44"/>
    <w:rsid w:val="004C79EC"/>
    <w:rsid w:val="004E3991"/>
    <w:rsid w:val="004E6DD0"/>
    <w:rsid w:val="004F09A4"/>
    <w:rsid w:val="004F320A"/>
    <w:rsid w:val="004F38D8"/>
    <w:rsid w:val="004F5BFC"/>
    <w:rsid w:val="004F782D"/>
    <w:rsid w:val="0050562F"/>
    <w:rsid w:val="00507E74"/>
    <w:rsid w:val="00512820"/>
    <w:rsid w:val="00513022"/>
    <w:rsid w:val="00515431"/>
    <w:rsid w:val="00515E73"/>
    <w:rsid w:val="00524BE5"/>
    <w:rsid w:val="00526DA0"/>
    <w:rsid w:val="00531023"/>
    <w:rsid w:val="00535CF5"/>
    <w:rsid w:val="00535E0A"/>
    <w:rsid w:val="0053693B"/>
    <w:rsid w:val="00540919"/>
    <w:rsid w:val="00542156"/>
    <w:rsid w:val="00545E08"/>
    <w:rsid w:val="005462F2"/>
    <w:rsid w:val="005475B6"/>
    <w:rsid w:val="005504FA"/>
    <w:rsid w:val="0055363A"/>
    <w:rsid w:val="00555A5E"/>
    <w:rsid w:val="00556B68"/>
    <w:rsid w:val="00561A8A"/>
    <w:rsid w:val="00563C6E"/>
    <w:rsid w:val="00567284"/>
    <w:rsid w:val="0058060E"/>
    <w:rsid w:val="00592372"/>
    <w:rsid w:val="00595892"/>
    <w:rsid w:val="005967FC"/>
    <w:rsid w:val="00596AB9"/>
    <w:rsid w:val="005A07DC"/>
    <w:rsid w:val="005A0F57"/>
    <w:rsid w:val="005A31A8"/>
    <w:rsid w:val="005A32A7"/>
    <w:rsid w:val="005A3BAC"/>
    <w:rsid w:val="005B187B"/>
    <w:rsid w:val="005B72A5"/>
    <w:rsid w:val="005C4786"/>
    <w:rsid w:val="005C675B"/>
    <w:rsid w:val="005D57E7"/>
    <w:rsid w:val="005D585B"/>
    <w:rsid w:val="005E18C0"/>
    <w:rsid w:val="005E5B1E"/>
    <w:rsid w:val="005E6826"/>
    <w:rsid w:val="005F1ECF"/>
    <w:rsid w:val="005F2209"/>
    <w:rsid w:val="005F46ED"/>
    <w:rsid w:val="00601E76"/>
    <w:rsid w:val="006065F1"/>
    <w:rsid w:val="00607C92"/>
    <w:rsid w:val="00611D5F"/>
    <w:rsid w:val="0061486D"/>
    <w:rsid w:val="00614D24"/>
    <w:rsid w:val="00621653"/>
    <w:rsid w:val="006230B1"/>
    <w:rsid w:val="00625D4E"/>
    <w:rsid w:val="006318A9"/>
    <w:rsid w:val="00634E8B"/>
    <w:rsid w:val="0064150B"/>
    <w:rsid w:val="00641C44"/>
    <w:rsid w:val="006460D5"/>
    <w:rsid w:val="006465F6"/>
    <w:rsid w:val="00646780"/>
    <w:rsid w:val="0064742E"/>
    <w:rsid w:val="006550C5"/>
    <w:rsid w:val="00656F60"/>
    <w:rsid w:val="0066018D"/>
    <w:rsid w:val="006750CC"/>
    <w:rsid w:val="006763D1"/>
    <w:rsid w:val="0068151F"/>
    <w:rsid w:val="00682277"/>
    <w:rsid w:val="00683457"/>
    <w:rsid w:val="00687431"/>
    <w:rsid w:val="00690AFB"/>
    <w:rsid w:val="00695D5A"/>
    <w:rsid w:val="00695F18"/>
    <w:rsid w:val="006965FF"/>
    <w:rsid w:val="006977A9"/>
    <w:rsid w:val="006A13C9"/>
    <w:rsid w:val="006B12EA"/>
    <w:rsid w:val="006B4BB7"/>
    <w:rsid w:val="006B5580"/>
    <w:rsid w:val="006B6CD0"/>
    <w:rsid w:val="006C353A"/>
    <w:rsid w:val="006D0B19"/>
    <w:rsid w:val="006D16C0"/>
    <w:rsid w:val="006D1D46"/>
    <w:rsid w:val="006D3559"/>
    <w:rsid w:val="006D4D70"/>
    <w:rsid w:val="006E0B8A"/>
    <w:rsid w:val="006E3F9C"/>
    <w:rsid w:val="006E7BD0"/>
    <w:rsid w:val="006F12AF"/>
    <w:rsid w:val="006F1832"/>
    <w:rsid w:val="006F4261"/>
    <w:rsid w:val="006F4975"/>
    <w:rsid w:val="0070109C"/>
    <w:rsid w:val="007012C9"/>
    <w:rsid w:val="00701C9D"/>
    <w:rsid w:val="00703940"/>
    <w:rsid w:val="00705EA8"/>
    <w:rsid w:val="00707767"/>
    <w:rsid w:val="007140E0"/>
    <w:rsid w:val="007151FD"/>
    <w:rsid w:val="007165C2"/>
    <w:rsid w:val="00716AC4"/>
    <w:rsid w:val="00722622"/>
    <w:rsid w:val="0072540F"/>
    <w:rsid w:val="0073561D"/>
    <w:rsid w:val="007418BC"/>
    <w:rsid w:val="0074345F"/>
    <w:rsid w:val="007442D5"/>
    <w:rsid w:val="00750823"/>
    <w:rsid w:val="00750ED3"/>
    <w:rsid w:val="00751AD6"/>
    <w:rsid w:val="00754622"/>
    <w:rsid w:val="00770EC9"/>
    <w:rsid w:val="00777703"/>
    <w:rsid w:val="0078367C"/>
    <w:rsid w:val="00783ECC"/>
    <w:rsid w:val="0079439E"/>
    <w:rsid w:val="007950CF"/>
    <w:rsid w:val="007A7BEB"/>
    <w:rsid w:val="007B4772"/>
    <w:rsid w:val="007B5A97"/>
    <w:rsid w:val="007C32A5"/>
    <w:rsid w:val="007C7366"/>
    <w:rsid w:val="007D1519"/>
    <w:rsid w:val="007D3787"/>
    <w:rsid w:val="007D5189"/>
    <w:rsid w:val="007E1258"/>
    <w:rsid w:val="007E1C2A"/>
    <w:rsid w:val="007E263D"/>
    <w:rsid w:val="007E3718"/>
    <w:rsid w:val="007E41C9"/>
    <w:rsid w:val="007E4B5A"/>
    <w:rsid w:val="007E56A0"/>
    <w:rsid w:val="007E682F"/>
    <w:rsid w:val="007F51E9"/>
    <w:rsid w:val="0080055D"/>
    <w:rsid w:val="0080157C"/>
    <w:rsid w:val="00801D07"/>
    <w:rsid w:val="0080251D"/>
    <w:rsid w:val="00805004"/>
    <w:rsid w:val="008144B1"/>
    <w:rsid w:val="00815F0D"/>
    <w:rsid w:val="008238EF"/>
    <w:rsid w:val="00824C74"/>
    <w:rsid w:val="00826789"/>
    <w:rsid w:val="008304E3"/>
    <w:rsid w:val="00831FFF"/>
    <w:rsid w:val="00833AA6"/>
    <w:rsid w:val="008360FD"/>
    <w:rsid w:val="00845B09"/>
    <w:rsid w:val="00846F58"/>
    <w:rsid w:val="00847F02"/>
    <w:rsid w:val="0085042E"/>
    <w:rsid w:val="00852442"/>
    <w:rsid w:val="008546AF"/>
    <w:rsid w:val="00871721"/>
    <w:rsid w:val="00871FFF"/>
    <w:rsid w:val="008732EB"/>
    <w:rsid w:val="00880AD5"/>
    <w:rsid w:val="008814B0"/>
    <w:rsid w:val="00882206"/>
    <w:rsid w:val="00883AC0"/>
    <w:rsid w:val="00885381"/>
    <w:rsid w:val="00885A28"/>
    <w:rsid w:val="00886A17"/>
    <w:rsid w:val="0089019A"/>
    <w:rsid w:val="008A4A2A"/>
    <w:rsid w:val="008A4D7D"/>
    <w:rsid w:val="008A5C20"/>
    <w:rsid w:val="008A6A8F"/>
    <w:rsid w:val="008B21E8"/>
    <w:rsid w:val="008B30AC"/>
    <w:rsid w:val="008B76EC"/>
    <w:rsid w:val="008D0D96"/>
    <w:rsid w:val="008D68E5"/>
    <w:rsid w:val="008D6D9E"/>
    <w:rsid w:val="008E09D9"/>
    <w:rsid w:val="008E1E6F"/>
    <w:rsid w:val="008E291E"/>
    <w:rsid w:val="008E30B3"/>
    <w:rsid w:val="008E381D"/>
    <w:rsid w:val="008E4B1E"/>
    <w:rsid w:val="008E4C3E"/>
    <w:rsid w:val="008E67D0"/>
    <w:rsid w:val="008E6946"/>
    <w:rsid w:val="008F4632"/>
    <w:rsid w:val="008F54C9"/>
    <w:rsid w:val="00900C3F"/>
    <w:rsid w:val="00903CC1"/>
    <w:rsid w:val="00906D99"/>
    <w:rsid w:val="00911D82"/>
    <w:rsid w:val="00912621"/>
    <w:rsid w:val="009201D4"/>
    <w:rsid w:val="00924B89"/>
    <w:rsid w:val="00932F5C"/>
    <w:rsid w:val="009361EA"/>
    <w:rsid w:val="009429C6"/>
    <w:rsid w:val="00944F41"/>
    <w:rsid w:val="00946494"/>
    <w:rsid w:val="00947075"/>
    <w:rsid w:val="00947295"/>
    <w:rsid w:val="00950060"/>
    <w:rsid w:val="009500E4"/>
    <w:rsid w:val="00954A60"/>
    <w:rsid w:val="00957F12"/>
    <w:rsid w:val="00960671"/>
    <w:rsid w:val="009612BE"/>
    <w:rsid w:val="009626FD"/>
    <w:rsid w:val="0096294F"/>
    <w:rsid w:val="00963296"/>
    <w:rsid w:val="00964825"/>
    <w:rsid w:val="009662AC"/>
    <w:rsid w:val="009672A7"/>
    <w:rsid w:val="0097594C"/>
    <w:rsid w:val="00977367"/>
    <w:rsid w:val="00981832"/>
    <w:rsid w:val="00993C0E"/>
    <w:rsid w:val="0099450A"/>
    <w:rsid w:val="009948D7"/>
    <w:rsid w:val="00994A60"/>
    <w:rsid w:val="00995543"/>
    <w:rsid w:val="00996A7C"/>
    <w:rsid w:val="009A2339"/>
    <w:rsid w:val="009A493D"/>
    <w:rsid w:val="009B0493"/>
    <w:rsid w:val="009C6959"/>
    <w:rsid w:val="009D09B3"/>
    <w:rsid w:val="009D1DF9"/>
    <w:rsid w:val="009E4678"/>
    <w:rsid w:val="009E472E"/>
    <w:rsid w:val="009F0DBE"/>
    <w:rsid w:val="009F1CDE"/>
    <w:rsid w:val="009F61BF"/>
    <w:rsid w:val="00A04489"/>
    <w:rsid w:val="00A162B1"/>
    <w:rsid w:val="00A2596C"/>
    <w:rsid w:val="00A27BB0"/>
    <w:rsid w:val="00A30C1D"/>
    <w:rsid w:val="00A30DF5"/>
    <w:rsid w:val="00A32DB9"/>
    <w:rsid w:val="00A43455"/>
    <w:rsid w:val="00A43ACF"/>
    <w:rsid w:val="00A476D8"/>
    <w:rsid w:val="00A5288A"/>
    <w:rsid w:val="00A52AC2"/>
    <w:rsid w:val="00A55738"/>
    <w:rsid w:val="00A56F66"/>
    <w:rsid w:val="00A57868"/>
    <w:rsid w:val="00A57F6A"/>
    <w:rsid w:val="00A617EA"/>
    <w:rsid w:val="00A6298C"/>
    <w:rsid w:val="00A63DEB"/>
    <w:rsid w:val="00A64932"/>
    <w:rsid w:val="00A74044"/>
    <w:rsid w:val="00A76F91"/>
    <w:rsid w:val="00A803F9"/>
    <w:rsid w:val="00A8304B"/>
    <w:rsid w:val="00A83ED6"/>
    <w:rsid w:val="00A90B3E"/>
    <w:rsid w:val="00A91130"/>
    <w:rsid w:val="00A93B24"/>
    <w:rsid w:val="00A959A6"/>
    <w:rsid w:val="00A9640F"/>
    <w:rsid w:val="00A97960"/>
    <w:rsid w:val="00AA3469"/>
    <w:rsid w:val="00AA525B"/>
    <w:rsid w:val="00AA670F"/>
    <w:rsid w:val="00AA6E99"/>
    <w:rsid w:val="00AB390F"/>
    <w:rsid w:val="00AB6300"/>
    <w:rsid w:val="00AB7FD0"/>
    <w:rsid w:val="00AC3F8D"/>
    <w:rsid w:val="00AD0C24"/>
    <w:rsid w:val="00AD730F"/>
    <w:rsid w:val="00AE01DB"/>
    <w:rsid w:val="00AE1B11"/>
    <w:rsid w:val="00AE2B01"/>
    <w:rsid w:val="00AE38C0"/>
    <w:rsid w:val="00AE65CB"/>
    <w:rsid w:val="00AE69E8"/>
    <w:rsid w:val="00AF4C60"/>
    <w:rsid w:val="00B01351"/>
    <w:rsid w:val="00B025B1"/>
    <w:rsid w:val="00B05CBD"/>
    <w:rsid w:val="00B176F3"/>
    <w:rsid w:val="00B20691"/>
    <w:rsid w:val="00B2196D"/>
    <w:rsid w:val="00B24865"/>
    <w:rsid w:val="00B26707"/>
    <w:rsid w:val="00B3477C"/>
    <w:rsid w:val="00B35587"/>
    <w:rsid w:val="00B36FC5"/>
    <w:rsid w:val="00B372D7"/>
    <w:rsid w:val="00B42B93"/>
    <w:rsid w:val="00B44052"/>
    <w:rsid w:val="00B45165"/>
    <w:rsid w:val="00B46C83"/>
    <w:rsid w:val="00B51FE6"/>
    <w:rsid w:val="00B575FF"/>
    <w:rsid w:val="00B57BA9"/>
    <w:rsid w:val="00B57F8C"/>
    <w:rsid w:val="00B631D1"/>
    <w:rsid w:val="00B64535"/>
    <w:rsid w:val="00B7635D"/>
    <w:rsid w:val="00B767B0"/>
    <w:rsid w:val="00B7727E"/>
    <w:rsid w:val="00B800B9"/>
    <w:rsid w:val="00B92306"/>
    <w:rsid w:val="00B94392"/>
    <w:rsid w:val="00BA1474"/>
    <w:rsid w:val="00BA1BF9"/>
    <w:rsid w:val="00BA79B3"/>
    <w:rsid w:val="00BB54D5"/>
    <w:rsid w:val="00BC0DB9"/>
    <w:rsid w:val="00BC264F"/>
    <w:rsid w:val="00BC4B89"/>
    <w:rsid w:val="00BC51A2"/>
    <w:rsid w:val="00BC7F38"/>
    <w:rsid w:val="00BD0ACC"/>
    <w:rsid w:val="00BD6204"/>
    <w:rsid w:val="00BD7775"/>
    <w:rsid w:val="00BE00D0"/>
    <w:rsid w:val="00BE0D9C"/>
    <w:rsid w:val="00BF34AC"/>
    <w:rsid w:val="00C00636"/>
    <w:rsid w:val="00C019B2"/>
    <w:rsid w:val="00C02B64"/>
    <w:rsid w:val="00C1423D"/>
    <w:rsid w:val="00C202F9"/>
    <w:rsid w:val="00C37C75"/>
    <w:rsid w:val="00C402EB"/>
    <w:rsid w:val="00C40314"/>
    <w:rsid w:val="00C43FC0"/>
    <w:rsid w:val="00C466BC"/>
    <w:rsid w:val="00C47ABF"/>
    <w:rsid w:val="00C50744"/>
    <w:rsid w:val="00C53075"/>
    <w:rsid w:val="00C54173"/>
    <w:rsid w:val="00C541AE"/>
    <w:rsid w:val="00C563C8"/>
    <w:rsid w:val="00C6386E"/>
    <w:rsid w:val="00C66109"/>
    <w:rsid w:val="00C73685"/>
    <w:rsid w:val="00C7756E"/>
    <w:rsid w:val="00C8525F"/>
    <w:rsid w:val="00C8757B"/>
    <w:rsid w:val="00C92534"/>
    <w:rsid w:val="00C94C75"/>
    <w:rsid w:val="00C9657B"/>
    <w:rsid w:val="00C96AB7"/>
    <w:rsid w:val="00CA1EEC"/>
    <w:rsid w:val="00CA2C74"/>
    <w:rsid w:val="00CA334D"/>
    <w:rsid w:val="00CA7B1E"/>
    <w:rsid w:val="00CB074D"/>
    <w:rsid w:val="00CB3298"/>
    <w:rsid w:val="00CB4B0D"/>
    <w:rsid w:val="00CC04DD"/>
    <w:rsid w:val="00CC6810"/>
    <w:rsid w:val="00CC74DD"/>
    <w:rsid w:val="00CD1920"/>
    <w:rsid w:val="00CD2197"/>
    <w:rsid w:val="00CD5ACF"/>
    <w:rsid w:val="00CE12B7"/>
    <w:rsid w:val="00CE188B"/>
    <w:rsid w:val="00CE6082"/>
    <w:rsid w:val="00CF2E71"/>
    <w:rsid w:val="00D01C26"/>
    <w:rsid w:val="00D04411"/>
    <w:rsid w:val="00D067C5"/>
    <w:rsid w:val="00D06D80"/>
    <w:rsid w:val="00D105A7"/>
    <w:rsid w:val="00D10F53"/>
    <w:rsid w:val="00D114A0"/>
    <w:rsid w:val="00D1510A"/>
    <w:rsid w:val="00D21F78"/>
    <w:rsid w:val="00D24D0D"/>
    <w:rsid w:val="00D27BC3"/>
    <w:rsid w:val="00D34738"/>
    <w:rsid w:val="00D3671C"/>
    <w:rsid w:val="00D37BF2"/>
    <w:rsid w:val="00D4441D"/>
    <w:rsid w:val="00D46DDB"/>
    <w:rsid w:val="00D50B4A"/>
    <w:rsid w:val="00D54429"/>
    <w:rsid w:val="00D61EB1"/>
    <w:rsid w:val="00D621FC"/>
    <w:rsid w:val="00D630EF"/>
    <w:rsid w:val="00D65981"/>
    <w:rsid w:val="00D837AD"/>
    <w:rsid w:val="00D8673C"/>
    <w:rsid w:val="00D86EF6"/>
    <w:rsid w:val="00D90D5A"/>
    <w:rsid w:val="00D94D42"/>
    <w:rsid w:val="00D96753"/>
    <w:rsid w:val="00D96A2D"/>
    <w:rsid w:val="00D97ECC"/>
    <w:rsid w:val="00DA0A13"/>
    <w:rsid w:val="00DA16E7"/>
    <w:rsid w:val="00DA1A61"/>
    <w:rsid w:val="00DB03A6"/>
    <w:rsid w:val="00DC08F2"/>
    <w:rsid w:val="00DC2911"/>
    <w:rsid w:val="00DD0CE7"/>
    <w:rsid w:val="00DD4381"/>
    <w:rsid w:val="00DD4D82"/>
    <w:rsid w:val="00DE1CAF"/>
    <w:rsid w:val="00DE377C"/>
    <w:rsid w:val="00DF5D12"/>
    <w:rsid w:val="00DF6579"/>
    <w:rsid w:val="00DF69F1"/>
    <w:rsid w:val="00E0385D"/>
    <w:rsid w:val="00E04AE6"/>
    <w:rsid w:val="00E04CE6"/>
    <w:rsid w:val="00E07A6D"/>
    <w:rsid w:val="00E07CE7"/>
    <w:rsid w:val="00E12FFB"/>
    <w:rsid w:val="00E13A22"/>
    <w:rsid w:val="00E22551"/>
    <w:rsid w:val="00E248D5"/>
    <w:rsid w:val="00E25D55"/>
    <w:rsid w:val="00E26C9B"/>
    <w:rsid w:val="00E27122"/>
    <w:rsid w:val="00E319EB"/>
    <w:rsid w:val="00E31B2D"/>
    <w:rsid w:val="00E41E57"/>
    <w:rsid w:val="00E453DF"/>
    <w:rsid w:val="00E45924"/>
    <w:rsid w:val="00E47204"/>
    <w:rsid w:val="00E4726D"/>
    <w:rsid w:val="00E47556"/>
    <w:rsid w:val="00E527F0"/>
    <w:rsid w:val="00E616D4"/>
    <w:rsid w:val="00E629BF"/>
    <w:rsid w:val="00E62C69"/>
    <w:rsid w:val="00E7590F"/>
    <w:rsid w:val="00E77C5C"/>
    <w:rsid w:val="00E80DFA"/>
    <w:rsid w:val="00E82560"/>
    <w:rsid w:val="00E84AC9"/>
    <w:rsid w:val="00E851C3"/>
    <w:rsid w:val="00E9078E"/>
    <w:rsid w:val="00E94017"/>
    <w:rsid w:val="00E95497"/>
    <w:rsid w:val="00EA314C"/>
    <w:rsid w:val="00EA775E"/>
    <w:rsid w:val="00EB0568"/>
    <w:rsid w:val="00EC14E3"/>
    <w:rsid w:val="00EC4021"/>
    <w:rsid w:val="00EC57C5"/>
    <w:rsid w:val="00EC6119"/>
    <w:rsid w:val="00ED0154"/>
    <w:rsid w:val="00ED14AD"/>
    <w:rsid w:val="00ED48AA"/>
    <w:rsid w:val="00ED5680"/>
    <w:rsid w:val="00ED781E"/>
    <w:rsid w:val="00EE0BAC"/>
    <w:rsid w:val="00EE44BA"/>
    <w:rsid w:val="00EE5542"/>
    <w:rsid w:val="00EE752F"/>
    <w:rsid w:val="00EF053B"/>
    <w:rsid w:val="00EF088A"/>
    <w:rsid w:val="00EF2A17"/>
    <w:rsid w:val="00EF2BCC"/>
    <w:rsid w:val="00EF39B2"/>
    <w:rsid w:val="00EF55BA"/>
    <w:rsid w:val="00F045EE"/>
    <w:rsid w:val="00F04A66"/>
    <w:rsid w:val="00F106FF"/>
    <w:rsid w:val="00F129CC"/>
    <w:rsid w:val="00F21F7D"/>
    <w:rsid w:val="00F234D3"/>
    <w:rsid w:val="00F2384D"/>
    <w:rsid w:val="00F24617"/>
    <w:rsid w:val="00F25EBC"/>
    <w:rsid w:val="00F27309"/>
    <w:rsid w:val="00F34042"/>
    <w:rsid w:val="00F441B6"/>
    <w:rsid w:val="00F5038A"/>
    <w:rsid w:val="00F55E02"/>
    <w:rsid w:val="00F56211"/>
    <w:rsid w:val="00F61013"/>
    <w:rsid w:val="00F624BD"/>
    <w:rsid w:val="00F62A3B"/>
    <w:rsid w:val="00F64B47"/>
    <w:rsid w:val="00F704F3"/>
    <w:rsid w:val="00F70852"/>
    <w:rsid w:val="00F7447E"/>
    <w:rsid w:val="00F75F3D"/>
    <w:rsid w:val="00F811C5"/>
    <w:rsid w:val="00F81B53"/>
    <w:rsid w:val="00F838E2"/>
    <w:rsid w:val="00F87D3F"/>
    <w:rsid w:val="00F92108"/>
    <w:rsid w:val="00F92BDF"/>
    <w:rsid w:val="00FA00DE"/>
    <w:rsid w:val="00FA2661"/>
    <w:rsid w:val="00FA32D3"/>
    <w:rsid w:val="00FB1733"/>
    <w:rsid w:val="00FB4559"/>
    <w:rsid w:val="00FB69B1"/>
    <w:rsid w:val="00FC20B1"/>
    <w:rsid w:val="00FC2F22"/>
    <w:rsid w:val="00FC340B"/>
    <w:rsid w:val="00FC3C90"/>
    <w:rsid w:val="00FC7FF2"/>
    <w:rsid w:val="00FD177F"/>
    <w:rsid w:val="00FD3A3B"/>
    <w:rsid w:val="00FD7BA8"/>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752">
      <w:bodyDiv w:val="1"/>
      <w:marLeft w:val="0"/>
      <w:marRight w:val="0"/>
      <w:marTop w:val="0"/>
      <w:marBottom w:val="0"/>
      <w:divBdr>
        <w:top w:val="none" w:sz="0" w:space="0" w:color="auto"/>
        <w:left w:val="none" w:sz="0" w:space="0" w:color="auto"/>
        <w:bottom w:val="none" w:sz="0" w:space="0" w:color="auto"/>
        <w:right w:val="none" w:sz="0" w:space="0" w:color="auto"/>
      </w:divBdr>
    </w:div>
    <w:div w:id="43412456">
      <w:bodyDiv w:val="1"/>
      <w:marLeft w:val="0"/>
      <w:marRight w:val="0"/>
      <w:marTop w:val="0"/>
      <w:marBottom w:val="0"/>
      <w:divBdr>
        <w:top w:val="none" w:sz="0" w:space="0" w:color="auto"/>
        <w:left w:val="none" w:sz="0" w:space="0" w:color="auto"/>
        <w:bottom w:val="none" w:sz="0" w:space="0" w:color="auto"/>
        <w:right w:val="none" w:sz="0" w:space="0" w:color="auto"/>
      </w:divBdr>
    </w:div>
    <w:div w:id="64039177">
      <w:bodyDiv w:val="1"/>
      <w:marLeft w:val="0"/>
      <w:marRight w:val="0"/>
      <w:marTop w:val="0"/>
      <w:marBottom w:val="0"/>
      <w:divBdr>
        <w:top w:val="none" w:sz="0" w:space="0" w:color="auto"/>
        <w:left w:val="none" w:sz="0" w:space="0" w:color="auto"/>
        <w:bottom w:val="none" w:sz="0" w:space="0" w:color="auto"/>
        <w:right w:val="none" w:sz="0" w:space="0" w:color="auto"/>
      </w:divBdr>
    </w:div>
    <w:div w:id="165832415">
      <w:bodyDiv w:val="1"/>
      <w:marLeft w:val="0"/>
      <w:marRight w:val="0"/>
      <w:marTop w:val="0"/>
      <w:marBottom w:val="0"/>
      <w:divBdr>
        <w:top w:val="none" w:sz="0" w:space="0" w:color="auto"/>
        <w:left w:val="none" w:sz="0" w:space="0" w:color="auto"/>
        <w:bottom w:val="none" w:sz="0" w:space="0" w:color="auto"/>
        <w:right w:val="none" w:sz="0" w:space="0" w:color="auto"/>
      </w:divBdr>
    </w:div>
    <w:div w:id="236717976">
      <w:bodyDiv w:val="1"/>
      <w:marLeft w:val="0"/>
      <w:marRight w:val="0"/>
      <w:marTop w:val="0"/>
      <w:marBottom w:val="0"/>
      <w:divBdr>
        <w:top w:val="none" w:sz="0" w:space="0" w:color="auto"/>
        <w:left w:val="none" w:sz="0" w:space="0" w:color="auto"/>
        <w:bottom w:val="none" w:sz="0" w:space="0" w:color="auto"/>
        <w:right w:val="none" w:sz="0" w:space="0" w:color="auto"/>
      </w:divBdr>
    </w:div>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300034">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583">
      <w:bodyDiv w:val="1"/>
      <w:marLeft w:val="0"/>
      <w:marRight w:val="0"/>
      <w:marTop w:val="0"/>
      <w:marBottom w:val="0"/>
      <w:divBdr>
        <w:top w:val="none" w:sz="0" w:space="0" w:color="auto"/>
        <w:left w:val="none" w:sz="0" w:space="0" w:color="auto"/>
        <w:bottom w:val="none" w:sz="0" w:space="0" w:color="auto"/>
        <w:right w:val="none" w:sz="0" w:space="0" w:color="auto"/>
      </w:divBdr>
    </w:div>
    <w:div w:id="374546811">
      <w:bodyDiv w:val="1"/>
      <w:marLeft w:val="0"/>
      <w:marRight w:val="0"/>
      <w:marTop w:val="0"/>
      <w:marBottom w:val="0"/>
      <w:divBdr>
        <w:top w:val="none" w:sz="0" w:space="0" w:color="auto"/>
        <w:left w:val="none" w:sz="0" w:space="0" w:color="auto"/>
        <w:bottom w:val="none" w:sz="0" w:space="0" w:color="auto"/>
        <w:right w:val="none" w:sz="0" w:space="0" w:color="auto"/>
      </w:divBdr>
    </w:div>
    <w:div w:id="437530409">
      <w:bodyDiv w:val="1"/>
      <w:marLeft w:val="0"/>
      <w:marRight w:val="0"/>
      <w:marTop w:val="0"/>
      <w:marBottom w:val="0"/>
      <w:divBdr>
        <w:top w:val="none" w:sz="0" w:space="0" w:color="auto"/>
        <w:left w:val="none" w:sz="0" w:space="0" w:color="auto"/>
        <w:bottom w:val="none" w:sz="0" w:space="0" w:color="auto"/>
        <w:right w:val="none" w:sz="0" w:space="0" w:color="auto"/>
      </w:divBdr>
      <w:divsChild>
        <w:div w:id="183637381">
          <w:marLeft w:val="0"/>
          <w:marRight w:val="0"/>
          <w:marTop w:val="0"/>
          <w:marBottom w:val="0"/>
          <w:divBdr>
            <w:top w:val="none" w:sz="0" w:space="0" w:color="auto"/>
            <w:left w:val="none" w:sz="0" w:space="0" w:color="auto"/>
            <w:bottom w:val="none" w:sz="0" w:space="0" w:color="auto"/>
            <w:right w:val="none" w:sz="0" w:space="0" w:color="auto"/>
          </w:divBdr>
          <w:divsChild>
            <w:div w:id="455833994">
              <w:marLeft w:val="0"/>
              <w:marRight w:val="0"/>
              <w:marTop w:val="0"/>
              <w:marBottom w:val="0"/>
              <w:divBdr>
                <w:top w:val="none" w:sz="0" w:space="0" w:color="auto"/>
                <w:left w:val="none" w:sz="0" w:space="0" w:color="auto"/>
                <w:bottom w:val="none" w:sz="0" w:space="0" w:color="auto"/>
                <w:right w:val="none" w:sz="0" w:space="0" w:color="auto"/>
              </w:divBdr>
            </w:div>
            <w:div w:id="1586571672">
              <w:marLeft w:val="0"/>
              <w:marRight w:val="0"/>
              <w:marTop w:val="0"/>
              <w:marBottom w:val="0"/>
              <w:divBdr>
                <w:top w:val="none" w:sz="0" w:space="0" w:color="auto"/>
                <w:left w:val="none" w:sz="0" w:space="0" w:color="auto"/>
                <w:bottom w:val="none" w:sz="0" w:space="0" w:color="auto"/>
                <w:right w:val="none" w:sz="0" w:space="0" w:color="auto"/>
              </w:divBdr>
            </w:div>
            <w:div w:id="985668265">
              <w:marLeft w:val="0"/>
              <w:marRight w:val="0"/>
              <w:marTop w:val="0"/>
              <w:marBottom w:val="0"/>
              <w:divBdr>
                <w:top w:val="none" w:sz="0" w:space="0" w:color="auto"/>
                <w:left w:val="none" w:sz="0" w:space="0" w:color="auto"/>
                <w:bottom w:val="none" w:sz="0" w:space="0" w:color="auto"/>
                <w:right w:val="none" w:sz="0" w:space="0" w:color="auto"/>
              </w:divBdr>
            </w:div>
            <w:div w:id="14633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5096">
      <w:bodyDiv w:val="1"/>
      <w:marLeft w:val="0"/>
      <w:marRight w:val="0"/>
      <w:marTop w:val="0"/>
      <w:marBottom w:val="0"/>
      <w:divBdr>
        <w:top w:val="none" w:sz="0" w:space="0" w:color="auto"/>
        <w:left w:val="none" w:sz="0" w:space="0" w:color="auto"/>
        <w:bottom w:val="none" w:sz="0" w:space="0" w:color="auto"/>
        <w:right w:val="none" w:sz="0" w:space="0" w:color="auto"/>
      </w:divBdr>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9075">
      <w:bodyDiv w:val="1"/>
      <w:marLeft w:val="0"/>
      <w:marRight w:val="0"/>
      <w:marTop w:val="0"/>
      <w:marBottom w:val="0"/>
      <w:divBdr>
        <w:top w:val="none" w:sz="0" w:space="0" w:color="auto"/>
        <w:left w:val="none" w:sz="0" w:space="0" w:color="auto"/>
        <w:bottom w:val="none" w:sz="0" w:space="0" w:color="auto"/>
        <w:right w:val="none" w:sz="0" w:space="0" w:color="auto"/>
      </w:divBdr>
    </w:div>
    <w:div w:id="893585879">
      <w:bodyDiv w:val="1"/>
      <w:marLeft w:val="0"/>
      <w:marRight w:val="0"/>
      <w:marTop w:val="0"/>
      <w:marBottom w:val="0"/>
      <w:divBdr>
        <w:top w:val="none" w:sz="0" w:space="0" w:color="auto"/>
        <w:left w:val="none" w:sz="0" w:space="0" w:color="auto"/>
        <w:bottom w:val="none" w:sz="0" w:space="0" w:color="auto"/>
        <w:right w:val="none" w:sz="0" w:space="0" w:color="auto"/>
      </w:divBdr>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824">
      <w:bodyDiv w:val="1"/>
      <w:marLeft w:val="0"/>
      <w:marRight w:val="0"/>
      <w:marTop w:val="0"/>
      <w:marBottom w:val="0"/>
      <w:divBdr>
        <w:top w:val="none" w:sz="0" w:space="0" w:color="auto"/>
        <w:left w:val="none" w:sz="0" w:space="0" w:color="auto"/>
        <w:bottom w:val="none" w:sz="0" w:space="0" w:color="auto"/>
        <w:right w:val="none" w:sz="0" w:space="0" w:color="auto"/>
      </w:divBdr>
    </w:div>
    <w:div w:id="962542874">
      <w:bodyDiv w:val="1"/>
      <w:marLeft w:val="0"/>
      <w:marRight w:val="0"/>
      <w:marTop w:val="0"/>
      <w:marBottom w:val="0"/>
      <w:divBdr>
        <w:top w:val="none" w:sz="0" w:space="0" w:color="auto"/>
        <w:left w:val="none" w:sz="0" w:space="0" w:color="auto"/>
        <w:bottom w:val="none" w:sz="0" w:space="0" w:color="auto"/>
        <w:right w:val="none" w:sz="0" w:space="0" w:color="auto"/>
      </w:divBdr>
    </w:div>
    <w:div w:id="1018041055">
      <w:bodyDiv w:val="1"/>
      <w:marLeft w:val="0"/>
      <w:marRight w:val="0"/>
      <w:marTop w:val="0"/>
      <w:marBottom w:val="0"/>
      <w:divBdr>
        <w:top w:val="none" w:sz="0" w:space="0" w:color="auto"/>
        <w:left w:val="none" w:sz="0" w:space="0" w:color="auto"/>
        <w:bottom w:val="none" w:sz="0" w:space="0" w:color="auto"/>
        <w:right w:val="none" w:sz="0" w:space="0" w:color="auto"/>
      </w:divBdr>
    </w:div>
    <w:div w:id="1018699554">
      <w:bodyDiv w:val="1"/>
      <w:marLeft w:val="0"/>
      <w:marRight w:val="0"/>
      <w:marTop w:val="0"/>
      <w:marBottom w:val="0"/>
      <w:divBdr>
        <w:top w:val="none" w:sz="0" w:space="0" w:color="auto"/>
        <w:left w:val="none" w:sz="0" w:space="0" w:color="auto"/>
        <w:bottom w:val="none" w:sz="0" w:space="0" w:color="auto"/>
        <w:right w:val="none" w:sz="0" w:space="0" w:color="auto"/>
      </w:divBdr>
    </w:div>
    <w:div w:id="1033336884">
      <w:bodyDiv w:val="1"/>
      <w:marLeft w:val="0"/>
      <w:marRight w:val="0"/>
      <w:marTop w:val="0"/>
      <w:marBottom w:val="0"/>
      <w:divBdr>
        <w:top w:val="none" w:sz="0" w:space="0" w:color="auto"/>
        <w:left w:val="none" w:sz="0" w:space="0" w:color="auto"/>
        <w:bottom w:val="none" w:sz="0" w:space="0" w:color="auto"/>
        <w:right w:val="none" w:sz="0" w:space="0" w:color="auto"/>
      </w:divBdr>
    </w:div>
    <w:div w:id="1037777812">
      <w:bodyDiv w:val="1"/>
      <w:marLeft w:val="0"/>
      <w:marRight w:val="0"/>
      <w:marTop w:val="0"/>
      <w:marBottom w:val="0"/>
      <w:divBdr>
        <w:top w:val="none" w:sz="0" w:space="0" w:color="auto"/>
        <w:left w:val="none" w:sz="0" w:space="0" w:color="auto"/>
        <w:bottom w:val="none" w:sz="0" w:space="0" w:color="auto"/>
        <w:right w:val="none" w:sz="0" w:space="0" w:color="auto"/>
      </w:divBdr>
      <w:divsChild>
        <w:div w:id="222179820">
          <w:marLeft w:val="0"/>
          <w:marRight w:val="0"/>
          <w:marTop w:val="0"/>
          <w:marBottom w:val="0"/>
          <w:divBdr>
            <w:top w:val="none" w:sz="0" w:space="0" w:color="auto"/>
            <w:left w:val="none" w:sz="0" w:space="0" w:color="auto"/>
            <w:bottom w:val="none" w:sz="0" w:space="0" w:color="auto"/>
            <w:right w:val="none" w:sz="0" w:space="0" w:color="auto"/>
          </w:divBdr>
          <w:divsChild>
            <w:div w:id="216741923">
              <w:marLeft w:val="0"/>
              <w:marRight w:val="0"/>
              <w:marTop w:val="0"/>
              <w:marBottom w:val="0"/>
              <w:divBdr>
                <w:top w:val="none" w:sz="0" w:space="0" w:color="auto"/>
                <w:left w:val="none" w:sz="0" w:space="0" w:color="auto"/>
                <w:bottom w:val="none" w:sz="0" w:space="0" w:color="auto"/>
                <w:right w:val="none" w:sz="0" w:space="0" w:color="auto"/>
              </w:divBdr>
            </w:div>
            <w:div w:id="512111755">
              <w:marLeft w:val="0"/>
              <w:marRight w:val="0"/>
              <w:marTop w:val="0"/>
              <w:marBottom w:val="0"/>
              <w:divBdr>
                <w:top w:val="none" w:sz="0" w:space="0" w:color="auto"/>
                <w:left w:val="none" w:sz="0" w:space="0" w:color="auto"/>
                <w:bottom w:val="none" w:sz="0" w:space="0" w:color="auto"/>
                <w:right w:val="none" w:sz="0" w:space="0" w:color="auto"/>
              </w:divBdr>
            </w:div>
            <w:div w:id="1066689737">
              <w:marLeft w:val="0"/>
              <w:marRight w:val="0"/>
              <w:marTop w:val="0"/>
              <w:marBottom w:val="0"/>
              <w:divBdr>
                <w:top w:val="none" w:sz="0" w:space="0" w:color="auto"/>
                <w:left w:val="none" w:sz="0" w:space="0" w:color="auto"/>
                <w:bottom w:val="none" w:sz="0" w:space="0" w:color="auto"/>
                <w:right w:val="none" w:sz="0" w:space="0" w:color="auto"/>
              </w:divBdr>
            </w:div>
            <w:div w:id="2925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978">
      <w:bodyDiv w:val="1"/>
      <w:marLeft w:val="0"/>
      <w:marRight w:val="0"/>
      <w:marTop w:val="0"/>
      <w:marBottom w:val="0"/>
      <w:divBdr>
        <w:top w:val="none" w:sz="0" w:space="0" w:color="auto"/>
        <w:left w:val="none" w:sz="0" w:space="0" w:color="auto"/>
        <w:bottom w:val="none" w:sz="0" w:space="0" w:color="auto"/>
        <w:right w:val="none" w:sz="0" w:space="0" w:color="auto"/>
      </w:divBdr>
      <w:divsChild>
        <w:div w:id="112752847">
          <w:marLeft w:val="0"/>
          <w:marRight w:val="0"/>
          <w:marTop w:val="0"/>
          <w:marBottom w:val="0"/>
          <w:divBdr>
            <w:top w:val="none" w:sz="0" w:space="0" w:color="auto"/>
            <w:left w:val="none" w:sz="0" w:space="0" w:color="auto"/>
            <w:bottom w:val="none" w:sz="0" w:space="0" w:color="auto"/>
            <w:right w:val="none" w:sz="0" w:space="0" w:color="auto"/>
          </w:divBdr>
          <w:divsChild>
            <w:div w:id="1795324469">
              <w:marLeft w:val="0"/>
              <w:marRight w:val="0"/>
              <w:marTop w:val="0"/>
              <w:marBottom w:val="0"/>
              <w:divBdr>
                <w:top w:val="none" w:sz="0" w:space="0" w:color="auto"/>
                <w:left w:val="none" w:sz="0" w:space="0" w:color="auto"/>
                <w:bottom w:val="none" w:sz="0" w:space="0" w:color="auto"/>
                <w:right w:val="none" w:sz="0" w:space="0" w:color="auto"/>
              </w:divBdr>
            </w:div>
            <w:div w:id="2107800275">
              <w:marLeft w:val="0"/>
              <w:marRight w:val="0"/>
              <w:marTop w:val="0"/>
              <w:marBottom w:val="0"/>
              <w:divBdr>
                <w:top w:val="none" w:sz="0" w:space="0" w:color="auto"/>
                <w:left w:val="none" w:sz="0" w:space="0" w:color="auto"/>
                <w:bottom w:val="none" w:sz="0" w:space="0" w:color="auto"/>
                <w:right w:val="none" w:sz="0" w:space="0" w:color="auto"/>
              </w:divBdr>
            </w:div>
            <w:div w:id="1800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30">
      <w:bodyDiv w:val="1"/>
      <w:marLeft w:val="0"/>
      <w:marRight w:val="0"/>
      <w:marTop w:val="0"/>
      <w:marBottom w:val="0"/>
      <w:divBdr>
        <w:top w:val="none" w:sz="0" w:space="0" w:color="auto"/>
        <w:left w:val="none" w:sz="0" w:space="0" w:color="auto"/>
        <w:bottom w:val="none" w:sz="0" w:space="0" w:color="auto"/>
        <w:right w:val="none" w:sz="0" w:space="0" w:color="auto"/>
      </w:divBdr>
      <w:divsChild>
        <w:div w:id="1179075654">
          <w:marLeft w:val="0"/>
          <w:marRight w:val="0"/>
          <w:marTop w:val="0"/>
          <w:marBottom w:val="0"/>
          <w:divBdr>
            <w:top w:val="none" w:sz="0" w:space="0" w:color="auto"/>
            <w:left w:val="none" w:sz="0" w:space="0" w:color="auto"/>
            <w:bottom w:val="none" w:sz="0" w:space="0" w:color="auto"/>
            <w:right w:val="none" w:sz="0" w:space="0" w:color="auto"/>
          </w:divBdr>
          <w:divsChild>
            <w:div w:id="702438603">
              <w:marLeft w:val="0"/>
              <w:marRight w:val="0"/>
              <w:marTop w:val="0"/>
              <w:marBottom w:val="0"/>
              <w:divBdr>
                <w:top w:val="none" w:sz="0" w:space="0" w:color="auto"/>
                <w:left w:val="none" w:sz="0" w:space="0" w:color="auto"/>
                <w:bottom w:val="none" w:sz="0" w:space="0" w:color="auto"/>
                <w:right w:val="none" w:sz="0" w:space="0" w:color="auto"/>
              </w:divBdr>
            </w:div>
            <w:div w:id="2089888011">
              <w:marLeft w:val="0"/>
              <w:marRight w:val="0"/>
              <w:marTop w:val="0"/>
              <w:marBottom w:val="0"/>
              <w:divBdr>
                <w:top w:val="none" w:sz="0" w:space="0" w:color="auto"/>
                <w:left w:val="none" w:sz="0" w:space="0" w:color="auto"/>
                <w:bottom w:val="none" w:sz="0" w:space="0" w:color="auto"/>
                <w:right w:val="none" w:sz="0" w:space="0" w:color="auto"/>
              </w:divBdr>
            </w:div>
            <w:div w:id="277952330">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 w:id="14641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081">
      <w:bodyDiv w:val="1"/>
      <w:marLeft w:val="0"/>
      <w:marRight w:val="0"/>
      <w:marTop w:val="0"/>
      <w:marBottom w:val="0"/>
      <w:divBdr>
        <w:top w:val="none" w:sz="0" w:space="0" w:color="auto"/>
        <w:left w:val="none" w:sz="0" w:space="0" w:color="auto"/>
        <w:bottom w:val="none" w:sz="0" w:space="0" w:color="auto"/>
        <w:right w:val="none" w:sz="0" w:space="0" w:color="auto"/>
      </w:divBdr>
    </w:div>
    <w:div w:id="1309167989">
      <w:bodyDiv w:val="1"/>
      <w:marLeft w:val="0"/>
      <w:marRight w:val="0"/>
      <w:marTop w:val="0"/>
      <w:marBottom w:val="0"/>
      <w:divBdr>
        <w:top w:val="none" w:sz="0" w:space="0" w:color="auto"/>
        <w:left w:val="none" w:sz="0" w:space="0" w:color="auto"/>
        <w:bottom w:val="none" w:sz="0" w:space="0" w:color="auto"/>
        <w:right w:val="none" w:sz="0" w:space="0" w:color="auto"/>
      </w:divBdr>
      <w:divsChild>
        <w:div w:id="993684840">
          <w:marLeft w:val="0"/>
          <w:marRight w:val="0"/>
          <w:marTop w:val="0"/>
          <w:marBottom w:val="0"/>
          <w:divBdr>
            <w:top w:val="none" w:sz="0" w:space="0" w:color="auto"/>
            <w:left w:val="none" w:sz="0" w:space="0" w:color="auto"/>
            <w:bottom w:val="none" w:sz="0" w:space="0" w:color="auto"/>
            <w:right w:val="none" w:sz="0" w:space="0" w:color="auto"/>
          </w:divBdr>
          <w:divsChild>
            <w:div w:id="1003779277">
              <w:marLeft w:val="0"/>
              <w:marRight w:val="0"/>
              <w:marTop w:val="0"/>
              <w:marBottom w:val="0"/>
              <w:divBdr>
                <w:top w:val="none" w:sz="0" w:space="0" w:color="auto"/>
                <w:left w:val="none" w:sz="0" w:space="0" w:color="auto"/>
                <w:bottom w:val="none" w:sz="0" w:space="0" w:color="auto"/>
                <w:right w:val="none" w:sz="0" w:space="0" w:color="auto"/>
              </w:divBdr>
            </w:div>
            <w:div w:id="325591342">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
            <w:div w:id="101540307">
              <w:marLeft w:val="0"/>
              <w:marRight w:val="0"/>
              <w:marTop w:val="0"/>
              <w:marBottom w:val="0"/>
              <w:divBdr>
                <w:top w:val="none" w:sz="0" w:space="0" w:color="auto"/>
                <w:left w:val="none" w:sz="0" w:space="0" w:color="auto"/>
                <w:bottom w:val="none" w:sz="0" w:space="0" w:color="auto"/>
                <w:right w:val="none" w:sz="0" w:space="0" w:color="auto"/>
              </w:divBdr>
            </w:div>
            <w:div w:id="1468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880">
      <w:bodyDiv w:val="1"/>
      <w:marLeft w:val="0"/>
      <w:marRight w:val="0"/>
      <w:marTop w:val="0"/>
      <w:marBottom w:val="0"/>
      <w:divBdr>
        <w:top w:val="none" w:sz="0" w:space="0" w:color="auto"/>
        <w:left w:val="none" w:sz="0" w:space="0" w:color="auto"/>
        <w:bottom w:val="none" w:sz="0" w:space="0" w:color="auto"/>
        <w:right w:val="none" w:sz="0" w:space="0" w:color="auto"/>
      </w:divBdr>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044">
      <w:bodyDiv w:val="1"/>
      <w:marLeft w:val="0"/>
      <w:marRight w:val="0"/>
      <w:marTop w:val="0"/>
      <w:marBottom w:val="0"/>
      <w:divBdr>
        <w:top w:val="none" w:sz="0" w:space="0" w:color="auto"/>
        <w:left w:val="none" w:sz="0" w:space="0" w:color="auto"/>
        <w:bottom w:val="none" w:sz="0" w:space="0" w:color="auto"/>
        <w:right w:val="none" w:sz="0" w:space="0" w:color="auto"/>
      </w:divBdr>
    </w:div>
    <w:div w:id="1484275153">
      <w:bodyDiv w:val="1"/>
      <w:marLeft w:val="0"/>
      <w:marRight w:val="0"/>
      <w:marTop w:val="0"/>
      <w:marBottom w:val="0"/>
      <w:divBdr>
        <w:top w:val="none" w:sz="0" w:space="0" w:color="auto"/>
        <w:left w:val="none" w:sz="0" w:space="0" w:color="auto"/>
        <w:bottom w:val="none" w:sz="0" w:space="0" w:color="auto"/>
        <w:right w:val="none" w:sz="0" w:space="0" w:color="auto"/>
      </w:divBdr>
    </w:div>
    <w:div w:id="1584801363">
      <w:bodyDiv w:val="1"/>
      <w:marLeft w:val="0"/>
      <w:marRight w:val="0"/>
      <w:marTop w:val="0"/>
      <w:marBottom w:val="0"/>
      <w:divBdr>
        <w:top w:val="none" w:sz="0" w:space="0" w:color="auto"/>
        <w:left w:val="none" w:sz="0" w:space="0" w:color="auto"/>
        <w:bottom w:val="none" w:sz="0" w:space="0" w:color="auto"/>
        <w:right w:val="none" w:sz="0" w:space="0" w:color="auto"/>
      </w:divBdr>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926">
      <w:bodyDiv w:val="1"/>
      <w:marLeft w:val="0"/>
      <w:marRight w:val="0"/>
      <w:marTop w:val="0"/>
      <w:marBottom w:val="0"/>
      <w:divBdr>
        <w:top w:val="none" w:sz="0" w:space="0" w:color="auto"/>
        <w:left w:val="none" w:sz="0" w:space="0" w:color="auto"/>
        <w:bottom w:val="none" w:sz="0" w:space="0" w:color="auto"/>
        <w:right w:val="none" w:sz="0" w:space="0" w:color="auto"/>
      </w:divBdr>
    </w:div>
    <w:div w:id="1880896142">
      <w:bodyDiv w:val="1"/>
      <w:marLeft w:val="0"/>
      <w:marRight w:val="0"/>
      <w:marTop w:val="0"/>
      <w:marBottom w:val="0"/>
      <w:divBdr>
        <w:top w:val="none" w:sz="0" w:space="0" w:color="auto"/>
        <w:left w:val="none" w:sz="0" w:space="0" w:color="auto"/>
        <w:bottom w:val="none" w:sz="0" w:space="0" w:color="auto"/>
        <w:right w:val="none" w:sz="0" w:space="0" w:color="auto"/>
      </w:divBdr>
    </w:div>
    <w:div w:id="1888758045">
      <w:bodyDiv w:val="1"/>
      <w:marLeft w:val="0"/>
      <w:marRight w:val="0"/>
      <w:marTop w:val="0"/>
      <w:marBottom w:val="0"/>
      <w:divBdr>
        <w:top w:val="none" w:sz="0" w:space="0" w:color="auto"/>
        <w:left w:val="none" w:sz="0" w:space="0" w:color="auto"/>
        <w:bottom w:val="none" w:sz="0" w:space="0" w:color="auto"/>
        <w:right w:val="none" w:sz="0" w:space="0" w:color="auto"/>
      </w:divBdr>
    </w:div>
    <w:div w:id="1892230659">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031">
      <w:bodyDiv w:val="1"/>
      <w:marLeft w:val="0"/>
      <w:marRight w:val="0"/>
      <w:marTop w:val="0"/>
      <w:marBottom w:val="0"/>
      <w:divBdr>
        <w:top w:val="none" w:sz="0" w:space="0" w:color="auto"/>
        <w:left w:val="none" w:sz="0" w:space="0" w:color="auto"/>
        <w:bottom w:val="none" w:sz="0" w:space="0" w:color="auto"/>
        <w:right w:val="none" w:sz="0" w:space="0" w:color="auto"/>
      </w:divBdr>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 w:id="201996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blp.org/pid/18/4833.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i.org/10.1007/s00181-019-01725-1" TargetMode="External"/><Relationship Id="rId42" Type="http://schemas.openxmlformats.org/officeDocument/2006/relationships/hyperlink" Target="https://ssrn.com/abstract=2480274"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chart" Target="charts/chart2.xml"/><Relationship Id="rId38" Type="http://schemas.openxmlformats.org/officeDocument/2006/relationships/hyperlink" Target="https://doi.org/10.1038/srep01801"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blp.org/db/conf/acl/acl2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chart" Target="charts/chart1.xml"/><Relationship Id="rId37" Type="http://schemas.openxmlformats.org/officeDocument/2006/relationships/hyperlink" Target="https://doi.org/10.1007/s11432-013-4860-3" TargetMode="External"/><Relationship Id="rId40" Type="http://schemas.openxmlformats.org/officeDocument/2006/relationships/hyperlink" Target="https://dblp.org/pid/42/2790.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ssrn.com/abstract=1139927" TargetMode="Externa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ssrn.com/abstract=36908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doi.org/10.1007/978-81-322-3592-7_30" TargetMode="External"/><Relationship Id="rId43" Type="http://schemas.openxmlformats.org/officeDocument/2006/relationships/hyperlink" Target="https://ssrn.com/abstract=22601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ibex_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odriguez\AppData\Local\Microsoft\Windows\INetCache\Content.Outlook\50IBA4LE\result_sp500_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 Logística:</a:t>
            </a:r>
            <a:r>
              <a:rPr lang="en-US" baseline="0"/>
              <a:t> </a:t>
            </a:r>
            <a:r>
              <a:rPr lang="en-US"/>
              <a:t>Precisión</a:t>
            </a:r>
            <a:r>
              <a:rPr lang="en-US" baseline="0"/>
              <a:t> Media (Todo el Periodo) IBEX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Accuracies</c:v>
                </c:pt>
              </c:strCache>
            </c:strRef>
          </c:tx>
          <c:spPr>
            <a:solidFill>
              <a:schemeClr val="accent1"/>
            </a:solidFill>
            <a:ln>
              <a:noFill/>
            </a:ln>
            <a:effectLst/>
          </c:spPr>
          <c:invertIfNegative val="0"/>
          <c:cat>
            <c:strRef>
              <c:f>Sheet1!$A$2:$A$31</c:f>
              <c:strCache>
                <c:ptCount val="30"/>
                <c:pt idx="0">
                  <c:v>ACS.MC</c:v>
                </c:pt>
                <c:pt idx="1">
                  <c:v>ACX.MC</c:v>
                </c:pt>
                <c:pt idx="2">
                  <c:v>AENA.MC</c:v>
                </c:pt>
                <c:pt idx="3">
                  <c:v>AMS.MC</c:v>
                </c:pt>
                <c:pt idx="4">
                  <c:v>ANA.MC</c:v>
                </c:pt>
                <c:pt idx="5">
                  <c:v>BBVA.MC</c:v>
                </c:pt>
                <c:pt idx="6">
                  <c:v>BKT.MC</c:v>
                </c:pt>
                <c:pt idx="7">
                  <c:v>CABK.MC</c:v>
                </c:pt>
                <c:pt idx="8">
                  <c:v>CLNX.MC</c:v>
                </c:pt>
                <c:pt idx="9">
                  <c:v>COL.MC</c:v>
                </c:pt>
                <c:pt idx="10">
                  <c:v>ELE.MC</c:v>
                </c:pt>
                <c:pt idx="11">
                  <c:v>ENC.MC</c:v>
                </c:pt>
                <c:pt idx="12">
                  <c:v>ENG.MC</c:v>
                </c:pt>
                <c:pt idx="13">
                  <c:v>FER.MC</c:v>
                </c:pt>
                <c:pt idx="14">
                  <c:v>GRF.MC</c:v>
                </c:pt>
                <c:pt idx="15">
                  <c:v>IAG.MC</c:v>
                </c:pt>
                <c:pt idx="16">
                  <c:v>IBE.MC</c:v>
                </c:pt>
                <c:pt idx="17">
                  <c:v>ITX.MC</c:v>
                </c:pt>
                <c:pt idx="18">
                  <c:v>MAP.MC</c:v>
                </c:pt>
                <c:pt idx="19">
                  <c:v>MEL.MC</c:v>
                </c:pt>
                <c:pt idx="20">
                  <c:v>MRL.MC</c:v>
                </c:pt>
                <c:pt idx="21">
                  <c:v>MTS.MC</c:v>
                </c:pt>
                <c:pt idx="22">
                  <c:v>NTGY.MC</c:v>
                </c:pt>
                <c:pt idx="23">
                  <c:v>REE.MC</c:v>
                </c:pt>
                <c:pt idx="24">
                  <c:v>SAB.MC</c:v>
                </c:pt>
                <c:pt idx="25">
                  <c:v>SAN.MC</c:v>
                </c:pt>
                <c:pt idx="26">
                  <c:v>SGRE.MC</c:v>
                </c:pt>
                <c:pt idx="27">
                  <c:v>TEF.MC</c:v>
                </c:pt>
                <c:pt idx="28">
                  <c:v>TL5.MC</c:v>
                </c:pt>
                <c:pt idx="29">
                  <c:v>VIS.MC</c:v>
                </c:pt>
              </c:strCache>
            </c:strRef>
          </c:cat>
          <c:val>
            <c:numRef>
              <c:f>Sheet1!$B$2:$B$31</c:f>
              <c:numCache>
                <c:formatCode>General</c:formatCode>
                <c:ptCount val="30"/>
                <c:pt idx="0">
                  <c:v>0.76521739130434785</c:v>
                </c:pt>
                <c:pt idx="1">
                  <c:v>0.74842436974789917</c:v>
                </c:pt>
                <c:pt idx="2">
                  <c:v>0.75784392598551886</c:v>
                </c:pt>
                <c:pt idx="3">
                  <c:v>0.77031093279839513</c:v>
                </c:pt>
                <c:pt idx="4">
                  <c:v>0.78688524590163933</c:v>
                </c:pt>
                <c:pt idx="5">
                  <c:v>0.74618789965568122</c:v>
                </c:pt>
                <c:pt idx="6">
                  <c:v>0.75405804230201667</c:v>
                </c:pt>
                <c:pt idx="7">
                  <c:v>0.74028529267092968</c:v>
                </c:pt>
                <c:pt idx="8">
                  <c:v>0.7359550561797753</c:v>
                </c:pt>
                <c:pt idx="9">
                  <c:v>0.87372549019607848</c:v>
                </c:pt>
                <c:pt idx="10">
                  <c:v>0.84702410231185443</c:v>
                </c:pt>
                <c:pt idx="11">
                  <c:v>0.72622779519331249</c:v>
                </c:pt>
                <c:pt idx="12">
                  <c:v>0.73910814966683747</c:v>
                </c:pt>
                <c:pt idx="13">
                  <c:v>0.71904761904761905</c:v>
                </c:pt>
                <c:pt idx="14">
                  <c:v>0.74803149606299213</c:v>
                </c:pt>
                <c:pt idx="15">
                  <c:v>0.80476190476190479</c:v>
                </c:pt>
                <c:pt idx="16">
                  <c:v>0.77865223807181505</c:v>
                </c:pt>
                <c:pt idx="17">
                  <c:v>0.84444444444444444</c:v>
                </c:pt>
                <c:pt idx="18">
                  <c:v>0.76733890801770777</c:v>
                </c:pt>
                <c:pt idx="19">
                  <c:v>0.7570093457943925</c:v>
                </c:pt>
                <c:pt idx="20">
                  <c:v>0.80947680157946689</c:v>
                </c:pt>
                <c:pt idx="21">
                  <c:v>0.7417609444171176</c:v>
                </c:pt>
                <c:pt idx="22">
                  <c:v>0.7595628415300546</c:v>
                </c:pt>
                <c:pt idx="23">
                  <c:v>0.86915887850467288</c:v>
                </c:pt>
                <c:pt idx="24">
                  <c:v>0.76635514018691586</c:v>
                </c:pt>
                <c:pt idx="25">
                  <c:v>0.75897688145597642</c:v>
                </c:pt>
                <c:pt idx="26">
                  <c:v>0.86283595922150136</c:v>
                </c:pt>
                <c:pt idx="27">
                  <c:v>0.76094441711756022</c:v>
                </c:pt>
                <c:pt idx="28">
                  <c:v>0.76422764227642281</c:v>
                </c:pt>
                <c:pt idx="29">
                  <c:v>0.80528052805280526</c:v>
                </c:pt>
              </c:numCache>
            </c:numRef>
          </c:val>
          <c:extLst>
            <c:ext xmlns:c16="http://schemas.microsoft.com/office/drawing/2014/chart" uri="{C3380CC4-5D6E-409C-BE32-E72D297353CC}">
              <c16:uniqueId val="{00000000-E8BA-482B-864F-7D78F7A143B5}"/>
            </c:ext>
          </c:extLst>
        </c:ser>
        <c:dLbls>
          <c:showLegendKey val="0"/>
          <c:showVal val="0"/>
          <c:showCatName val="0"/>
          <c:showSerName val="0"/>
          <c:showPercent val="0"/>
          <c:showBubbleSize val="0"/>
        </c:dLbls>
        <c:gapWidth val="219"/>
        <c:overlap val="-27"/>
        <c:axId val="515179496"/>
        <c:axId val="515750768"/>
      </c:barChart>
      <c:catAx>
        <c:axId val="515179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750768"/>
        <c:crosses val="autoZero"/>
        <c:auto val="1"/>
        <c:lblAlgn val="ctr"/>
        <c:lblOffset val="100"/>
        <c:noMultiLvlLbl val="0"/>
      </c:catAx>
      <c:valAx>
        <c:axId val="51575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179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Reg. Logística: Precisión Media (Todo el Periodo) SP500</a:t>
            </a:r>
            <a:endParaRPr lang="es-E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Sheet1!$A$2:$A$490</c:f>
              <c:strCache>
                <c:ptCount val="489"/>
                <c:pt idx="0">
                  <c:v>AAL</c:v>
                </c:pt>
                <c:pt idx="1">
                  <c:v>AAPL</c:v>
                </c:pt>
                <c:pt idx="2">
                  <c:v>AAP</c:v>
                </c:pt>
                <c:pt idx="3">
                  <c:v>ABBV</c:v>
                </c:pt>
                <c:pt idx="4">
                  <c:v>ABC</c:v>
                </c:pt>
                <c:pt idx="5">
                  <c:v>ABMD</c:v>
                </c:pt>
                <c:pt idx="6">
                  <c:v>ABT</c:v>
                </c:pt>
                <c:pt idx="7">
                  <c:v>ACN</c:v>
                </c:pt>
                <c:pt idx="8">
                  <c:v>ADBE</c:v>
                </c:pt>
                <c:pt idx="9">
                  <c:v>ADI</c:v>
                </c:pt>
                <c:pt idx="10">
                  <c:v>ADM</c:v>
                </c:pt>
                <c:pt idx="11">
                  <c:v>ADP</c:v>
                </c:pt>
                <c:pt idx="12">
                  <c:v>ADSK</c:v>
                </c:pt>
                <c:pt idx="13">
                  <c:v>AEE</c:v>
                </c:pt>
                <c:pt idx="14">
                  <c:v>AEP</c:v>
                </c:pt>
                <c:pt idx="15">
                  <c:v>AES</c:v>
                </c:pt>
                <c:pt idx="16">
                  <c:v>AFL</c:v>
                </c:pt>
                <c:pt idx="17">
                  <c:v>AIG</c:v>
                </c:pt>
                <c:pt idx="18">
                  <c:v>AIV</c:v>
                </c:pt>
                <c:pt idx="19">
                  <c:v>AIZ</c:v>
                </c:pt>
                <c:pt idx="20">
                  <c:v>AJG</c:v>
                </c:pt>
                <c:pt idx="21">
                  <c:v>AKAM</c:v>
                </c:pt>
                <c:pt idx="22">
                  <c:v>ALB</c:v>
                </c:pt>
                <c:pt idx="23">
                  <c:v>ALGN</c:v>
                </c:pt>
                <c:pt idx="24">
                  <c:v>ALK</c:v>
                </c:pt>
                <c:pt idx="25">
                  <c:v>ALLE</c:v>
                </c:pt>
                <c:pt idx="26">
                  <c:v>ALL</c:v>
                </c:pt>
                <c:pt idx="27">
                  <c:v>ALXN</c:v>
                </c:pt>
                <c:pt idx="28">
                  <c:v>AMAT</c:v>
                </c:pt>
                <c:pt idx="29">
                  <c:v>AMD</c:v>
                </c:pt>
                <c:pt idx="30">
                  <c:v>AME</c:v>
                </c:pt>
                <c:pt idx="31">
                  <c:v>AMGN</c:v>
                </c:pt>
                <c:pt idx="32">
                  <c:v>AMP</c:v>
                </c:pt>
                <c:pt idx="33">
                  <c:v>AMT</c:v>
                </c:pt>
                <c:pt idx="34">
                  <c:v>AMZN</c:v>
                </c:pt>
                <c:pt idx="35">
                  <c:v>ANET</c:v>
                </c:pt>
                <c:pt idx="36">
                  <c:v>ANSS</c:v>
                </c:pt>
                <c:pt idx="37">
                  <c:v>ANTM</c:v>
                </c:pt>
                <c:pt idx="38">
                  <c:v>AON</c:v>
                </c:pt>
                <c:pt idx="39">
                  <c:v>AOS</c:v>
                </c:pt>
                <c:pt idx="40">
                  <c:v>APA</c:v>
                </c:pt>
                <c:pt idx="41">
                  <c:v>APD</c:v>
                </c:pt>
                <c:pt idx="42">
                  <c:v>APH</c:v>
                </c:pt>
                <c:pt idx="43">
                  <c:v>APTV</c:v>
                </c:pt>
                <c:pt idx="44">
                  <c:v>ARE</c:v>
                </c:pt>
                <c:pt idx="45">
                  <c:v>ATO</c:v>
                </c:pt>
                <c:pt idx="46">
                  <c:v>ATVI</c:v>
                </c:pt>
                <c:pt idx="47">
                  <c:v>AVB</c:v>
                </c:pt>
                <c:pt idx="48">
                  <c:v>AVGO</c:v>
                </c:pt>
                <c:pt idx="49">
                  <c:v>AVY</c:v>
                </c:pt>
                <c:pt idx="50">
                  <c:v>AWK</c:v>
                </c:pt>
                <c:pt idx="51">
                  <c:v>AXP</c:v>
                </c:pt>
                <c:pt idx="52">
                  <c:v>AZO</c:v>
                </c:pt>
                <c:pt idx="53">
                  <c:v>A</c:v>
                </c:pt>
                <c:pt idx="54">
                  <c:v>BAC</c:v>
                </c:pt>
                <c:pt idx="55">
                  <c:v>BAX</c:v>
                </c:pt>
                <c:pt idx="56">
                  <c:v>BA</c:v>
                </c:pt>
                <c:pt idx="57">
                  <c:v>BBY</c:v>
                </c:pt>
                <c:pt idx="58">
                  <c:v>BDX</c:v>
                </c:pt>
                <c:pt idx="59">
                  <c:v>BEN</c:v>
                </c:pt>
                <c:pt idx="60">
                  <c:v>BIIB</c:v>
                </c:pt>
                <c:pt idx="61">
                  <c:v>BIO</c:v>
                </c:pt>
                <c:pt idx="62">
                  <c:v>BKNG</c:v>
                </c:pt>
                <c:pt idx="63">
                  <c:v>BKR</c:v>
                </c:pt>
                <c:pt idx="64">
                  <c:v>BK</c:v>
                </c:pt>
                <c:pt idx="65">
                  <c:v>BLK</c:v>
                </c:pt>
                <c:pt idx="66">
                  <c:v>BLL</c:v>
                </c:pt>
                <c:pt idx="67">
                  <c:v>BMY</c:v>
                </c:pt>
                <c:pt idx="68">
                  <c:v>BR</c:v>
                </c:pt>
                <c:pt idx="69">
                  <c:v>BSX</c:v>
                </c:pt>
                <c:pt idx="70">
                  <c:v>BWA</c:v>
                </c:pt>
                <c:pt idx="71">
                  <c:v>BXP</c:v>
                </c:pt>
                <c:pt idx="72">
                  <c:v>CAG</c:v>
                </c:pt>
                <c:pt idx="73">
                  <c:v>CAH</c:v>
                </c:pt>
                <c:pt idx="74">
                  <c:v>CAT</c:v>
                </c:pt>
                <c:pt idx="75">
                  <c:v>CBOE</c:v>
                </c:pt>
                <c:pt idx="76">
                  <c:v>CBRE</c:v>
                </c:pt>
                <c:pt idx="77">
                  <c:v>CB</c:v>
                </c:pt>
                <c:pt idx="78">
                  <c:v>CCI</c:v>
                </c:pt>
                <c:pt idx="79">
                  <c:v>CCL</c:v>
                </c:pt>
                <c:pt idx="80">
                  <c:v>CDNS</c:v>
                </c:pt>
                <c:pt idx="81">
                  <c:v>CDW</c:v>
                </c:pt>
                <c:pt idx="82">
                  <c:v>CERN</c:v>
                </c:pt>
                <c:pt idx="83">
                  <c:v>CE</c:v>
                </c:pt>
                <c:pt idx="84">
                  <c:v>CFG</c:v>
                </c:pt>
                <c:pt idx="85">
                  <c:v>CF</c:v>
                </c:pt>
                <c:pt idx="86">
                  <c:v>CHD</c:v>
                </c:pt>
                <c:pt idx="87">
                  <c:v>CHRW</c:v>
                </c:pt>
                <c:pt idx="88">
                  <c:v>CHTR</c:v>
                </c:pt>
                <c:pt idx="89">
                  <c:v>CINF</c:v>
                </c:pt>
                <c:pt idx="90">
                  <c:v>CI</c:v>
                </c:pt>
                <c:pt idx="91">
                  <c:v>CLX</c:v>
                </c:pt>
                <c:pt idx="92">
                  <c:v>CL</c:v>
                </c:pt>
                <c:pt idx="93">
                  <c:v>CMA</c:v>
                </c:pt>
                <c:pt idx="94">
                  <c:v>CMCSA</c:v>
                </c:pt>
                <c:pt idx="95">
                  <c:v>CME</c:v>
                </c:pt>
                <c:pt idx="96">
                  <c:v>CMG</c:v>
                </c:pt>
                <c:pt idx="97">
                  <c:v>CMI</c:v>
                </c:pt>
                <c:pt idx="98">
                  <c:v>CMS</c:v>
                </c:pt>
                <c:pt idx="99">
                  <c:v>CNC</c:v>
                </c:pt>
                <c:pt idx="100">
                  <c:v>CNP</c:v>
                </c:pt>
                <c:pt idx="101">
                  <c:v>COF</c:v>
                </c:pt>
                <c:pt idx="102">
                  <c:v>COG</c:v>
                </c:pt>
                <c:pt idx="103">
                  <c:v>COO</c:v>
                </c:pt>
                <c:pt idx="104">
                  <c:v>COP</c:v>
                </c:pt>
                <c:pt idx="105">
                  <c:v>COST</c:v>
                </c:pt>
                <c:pt idx="106">
                  <c:v>COTY</c:v>
                </c:pt>
                <c:pt idx="107">
                  <c:v>CPB</c:v>
                </c:pt>
                <c:pt idx="108">
                  <c:v>CPRT</c:v>
                </c:pt>
                <c:pt idx="109">
                  <c:v>CRM</c:v>
                </c:pt>
                <c:pt idx="110">
                  <c:v>CSCO</c:v>
                </c:pt>
                <c:pt idx="111">
                  <c:v>CSX</c:v>
                </c:pt>
                <c:pt idx="112">
                  <c:v>CTAS</c:v>
                </c:pt>
                <c:pt idx="113">
                  <c:v>CTL</c:v>
                </c:pt>
                <c:pt idx="114">
                  <c:v>CTSH</c:v>
                </c:pt>
                <c:pt idx="115">
                  <c:v>CTVA</c:v>
                </c:pt>
                <c:pt idx="116">
                  <c:v>CTXS</c:v>
                </c:pt>
                <c:pt idx="117">
                  <c:v>CVS</c:v>
                </c:pt>
                <c:pt idx="118">
                  <c:v>CVX</c:v>
                </c:pt>
                <c:pt idx="119">
                  <c:v>CXO</c:v>
                </c:pt>
                <c:pt idx="120">
                  <c:v>C</c:v>
                </c:pt>
                <c:pt idx="121">
                  <c:v>DAL</c:v>
                </c:pt>
                <c:pt idx="122">
                  <c:v>DD</c:v>
                </c:pt>
                <c:pt idx="123">
                  <c:v>DE</c:v>
                </c:pt>
                <c:pt idx="124">
                  <c:v>DFS</c:v>
                </c:pt>
                <c:pt idx="125">
                  <c:v>DGX</c:v>
                </c:pt>
                <c:pt idx="126">
                  <c:v>DG</c:v>
                </c:pt>
                <c:pt idx="127">
                  <c:v>DHI</c:v>
                </c:pt>
                <c:pt idx="128">
                  <c:v>DISCA</c:v>
                </c:pt>
                <c:pt idx="129">
                  <c:v>DISCK</c:v>
                </c:pt>
                <c:pt idx="130">
                  <c:v>DISH</c:v>
                </c:pt>
                <c:pt idx="131">
                  <c:v>DIS</c:v>
                </c:pt>
                <c:pt idx="132">
                  <c:v>DLR</c:v>
                </c:pt>
                <c:pt idx="133">
                  <c:v>DLTR</c:v>
                </c:pt>
                <c:pt idx="134">
                  <c:v>DOV</c:v>
                </c:pt>
                <c:pt idx="135">
                  <c:v>DPZ</c:v>
                </c:pt>
                <c:pt idx="136">
                  <c:v>DRE</c:v>
                </c:pt>
                <c:pt idx="137">
                  <c:v>DRI</c:v>
                </c:pt>
                <c:pt idx="138">
                  <c:v>DTE</c:v>
                </c:pt>
                <c:pt idx="139">
                  <c:v>DUK</c:v>
                </c:pt>
                <c:pt idx="140">
                  <c:v>DVA</c:v>
                </c:pt>
                <c:pt idx="141">
                  <c:v>DVN</c:v>
                </c:pt>
                <c:pt idx="142">
                  <c:v>DXCM</c:v>
                </c:pt>
                <c:pt idx="143">
                  <c:v>D</c:v>
                </c:pt>
                <c:pt idx="144">
                  <c:v>EA</c:v>
                </c:pt>
                <c:pt idx="145">
                  <c:v>EBAY</c:v>
                </c:pt>
                <c:pt idx="146">
                  <c:v>ECL</c:v>
                </c:pt>
                <c:pt idx="147">
                  <c:v>ED</c:v>
                </c:pt>
                <c:pt idx="148">
                  <c:v>EFX</c:v>
                </c:pt>
                <c:pt idx="149">
                  <c:v>EIX</c:v>
                </c:pt>
                <c:pt idx="150">
                  <c:v>EL</c:v>
                </c:pt>
                <c:pt idx="151">
                  <c:v>EMN</c:v>
                </c:pt>
                <c:pt idx="152">
                  <c:v>EMR</c:v>
                </c:pt>
                <c:pt idx="153">
                  <c:v>EOG</c:v>
                </c:pt>
                <c:pt idx="154">
                  <c:v>EQIX</c:v>
                </c:pt>
                <c:pt idx="155">
                  <c:v>EQR</c:v>
                </c:pt>
                <c:pt idx="156">
                  <c:v>ESS</c:v>
                </c:pt>
                <c:pt idx="157">
                  <c:v>ES</c:v>
                </c:pt>
                <c:pt idx="158">
                  <c:v>ETFC</c:v>
                </c:pt>
                <c:pt idx="159">
                  <c:v>ETR</c:v>
                </c:pt>
                <c:pt idx="160">
                  <c:v>EVRG</c:v>
                </c:pt>
                <c:pt idx="161">
                  <c:v>EW</c:v>
                </c:pt>
                <c:pt idx="162">
                  <c:v>EXC</c:v>
                </c:pt>
                <c:pt idx="163">
                  <c:v>EXPD</c:v>
                </c:pt>
                <c:pt idx="164">
                  <c:v>EXPE</c:v>
                </c:pt>
                <c:pt idx="165">
                  <c:v>EXR</c:v>
                </c:pt>
                <c:pt idx="166">
                  <c:v>FANG</c:v>
                </c:pt>
                <c:pt idx="167">
                  <c:v>FAST</c:v>
                </c:pt>
                <c:pt idx="168">
                  <c:v>FBHS</c:v>
                </c:pt>
                <c:pt idx="169">
                  <c:v>FB</c:v>
                </c:pt>
                <c:pt idx="170">
                  <c:v>FCX</c:v>
                </c:pt>
                <c:pt idx="171">
                  <c:v>FDX</c:v>
                </c:pt>
                <c:pt idx="172">
                  <c:v>FE</c:v>
                </c:pt>
                <c:pt idx="173">
                  <c:v>FFIV</c:v>
                </c:pt>
                <c:pt idx="174">
                  <c:v>FISV</c:v>
                </c:pt>
                <c:pt idx="175">
                  <c:v>FIS</c:v>
                </c:pt>
                <c:pt idx="176">
                  <c:v>FITB</c:v>
                </c:pt>
                <c:pt idx="177">
                  <c:v>FLIR</c:v>
                </c:pt>
                <c:pt idx="178">
                  <c:v>FLS</c:v>
                </c:pt>
                <c:pt idx="179">
                  <c:v>FLT</c:v>
                </c:pt>
                <c:pt idx="180">
                  <c:v>FMC</c:v>
                </c:pt>
                <c:pt idx="181">
                  <c:v>FOXA</c:v>
                </c:pt>
                <c:pt idx="182">
                  <c:v>FOX</c:v>
                </c:pt>
                <c:pt idx="183">
                  <c:v>FRC</c:v>
                </c:pt>
                <c:pt idx="184">
                  <c:v>FRT</c:v>
                </c:pt>
                <c:pt idx="185">
                  <c:v>FTI</c:v>
                </c:pt>
                <c:pt idx="186">
                  <c:v>FTNT</c:v>
                </c:pt>
                <c:pt idx="187">
                  <c:v>FTV</c:v>
                </c:pt>
                <c:pt idx="188">
                  <c:v>F</c:v>
                </c:pt>
                <c:pt idx="189">
                  <c:v>GD</c:v>
                </c:pt>
                <c:pt idx="190">
                  <c:v>GE</c:v>
                </c:pt>
                <c:pt idx="191">
                  <c:v>GILD</c:v>
                </c:pt>
                <c:pt idx="192">
                  <c:v>GIS</c:v>
                </c:pt>
                <c:pt idx="193">
                  <c:v>GLW</c:v>
                </c:pt>
                <c:pt idx="194">
                  <c:v>GL</c:v>
                </c:pt>
                <c:pt idx="195">
                  <c:v>GM</c:v>
                </c:pt>
                <c:pt idx="196">
                  <c:v>GOOGL</c:v>
                </c:pt>
                <c:pt idx="197">
                  <c:v>GOOG</c:v>
                </c:pt>
                <c:pt idx="198">
                  <c:v>GPC</c:v>
                </c:pt>
                <c:pt idx="199">
                  <c:v>GPN</c:v>
                </c:pt>
                <c:pt idx="200">
                  <c:v>GPS</c:v>
                </c:pt>
                <c:pt idx="201">
                  <c:v>GRMN</c:v>
                </c:pt>
                <c:pt idx="202">
                  <c:v>GS</c:v>
                </c:pt>
                <c:pt idx="203">
                  <c:v>GWW</c:v>
                </c:pt>
                <c:pt idx="204">
                  <c:v>HAL</c:v>
                </c:pt>
                <c:pt idx="205">
                  <c:v>HAS</c:v>
                </c:pt>
                <c:pt idx="206">
                  <c:v>HBAN</c:v>
                </c:pt>
                <c:pt idx="207">
                  <c:v>HBI</c:v>
                </c:pt>
                <c:pt idx="208">
                  <c:v>HCA</c:v>
                </c:pt>
                <c:pt idx="209">
                  <c:v>HD</c:v>
                </c:pt>
                <c:pt idx="210">
                  <c:v>HES</c:v>
                </c:pt>
                <c:pt idx="211">
                  <c:v>HFC</c:v>
                </c:pt>
                <c:pt idx="212">
                  <c:v>HIG</c:v>
                </c:pt>
                <c:pt idx="213">
                  <c:v>HII</c:v>
                </c:pt>
                <c:pt idx="214">
                  <c:v>HLT</c:v>
                </c:pt>
                <c:pt idx="215">
                  <c:v>HOLX</c:v>
                </c:pt>
                <c:pt idx="216">
                  <c:v>HON</c:v>
                </c:pt>
                <c:pt idx="217">
                  <c:v>HPE</c:v>
                </c:pt>
                <c:pt idx="218">
                  <c:v>HPQ</c:v>
                </c:pt>
                <c:pt idx="219">
                  <c:v>HRB</c:v>
                </c:pt>
                <c:pt idx="220">
                  <c:v>HRL</c:v>
                </c:pt>
                <c:pt idx="221">
                  <c:v>HSIC</c:v>
                </c:pt>
                <c:pt idx="222">
                  <c:v>HST</c:v>
                </c:pt>
                <c:pt idx="223">
                  <c:v>HSY</c:v>
                </c:pt>
                <c:pt idx="224">
                  <c:v>HUM</c:v>
                </c:pt>
                <c:pt idx="225">
                  <c:v>HWM</c:v>
                </c:pt>
                <c:pt idx="226">
                  <c:v>IBM</c:v>
                </c:pt>
                <c:pt idx="227">
                  <c:v>ICE</c:v>
                </c:pt>
                <c:pt idx="228">
                  <c:v>IDXX</c:v>
                </c:pt>
                <c:pt idx="229">
                  <c:v>IEX</c:v>
                </c:pt>
                <c:pt idx="230">
                  <c:v>IFF</c:v>
                </c:pt>
                <c:pt idx="231">
                  <c:v>ILMN</c:v>
                </c:pt>
                <c:pt idx="232">
                  <c:v>INCY</c:v>
                </c:pt>
                <c:pt idx="233">
                  <c:v>INFO</c:v>
                </c:pt>
                <c:pt idx="234">
                  <c:v>INTC</c:v>
                </c:pt>
                <c:pt idx="235">
                  <c:v>INTU</c:v>
                </c:pt>
                <c:pt idx="236">
                  <c:v>IPGP</c:v>
                </c:pt>
                <c:pt idx="237">
                  <c:v>IPG</c:v>
                </c:pt>
                <c:pt idx="238">
                  <c:v>IP</c:v>
                </c:pt>
                <c:pt idx="239">
                  <c:v>IQV</c:v>
                </c:pt>
                <c:pt idx="240">
                  <c:v>IRM</c:v>
                </c:pt>
                <c:pt idx="241">
                  <c:v>IR</c:v>
                </c:pt>
                <c:pt idx="242">
                  <c:v>ISRG</c:v>
                </c:pt>
                <c:pt idx="243">
                  <c:v>ITW</c:v>
                </c:pt>
                <c:pt idx="244">
                  <c:v>IT</c:v>
                </c:pt>
                <c:pt idx="245">
                  <c:v>IVZ</c:v>
                </c:pt>
                <c:pt idx="246">
                  <c:v>JBHT</c:v>
                </c:pt>
                <c:pt idx="247">
                  <c:v>JCI</c:v>
                </c:pt>
                <c:pt idx="248">
                  <c:v>JKHY</c:v>
                </c:pt>
                <c:pt idx="249">
                  <c:v>JNJ</c:v>
                </c:pt>
                <c:pt idx="250">
                  <c:v>JNPR</c:v>
                </c:pt>
                <c:pt idx="251">
                  <c:v>JPM</c:v>
                </c:pt>
                <c:pt idx="252">
                  <c:v>J</c:v>
                </c:pt>
                <c:pt idx="253">
                  <c:v>KEYS</c:v>
                </c:pt>
                <c:pt idx="254">
                  <c:v>KEY</c:v>
                </c:pt>
                <c:pt idx="255">
                  <c:v>KHC</c:v>
                </c:pt>
                <c:pt idx="256">
                  <c:v>KIM</c:v>
                </c:pt>
                <c:pt idx="257">
                  <c:v>KLAC</c:v>
                </c:pt>
                <c:pt idx="258">
                  <c:v>KMB</c:v>
                </c:pt>
                <c:pt idx="259">
                  <c:v>KMI</c:v>
                </c:pt>
                <c:pt idx="260">
                  <c:v>KMX</c:v>
                </c:pt>
                <c:pt idx="261">
                  <c:v>KO</c:v>
                </c:pt>
                <c:pt idx="262">
                  <c:v>KR</c:v>
                </c:pt>
                <c:pt idx="263">
                  <c:v>KSS</c:v>
                </c:pt>
                <c:pt idx="264">
                  <c:v>KSU</c:v>
                </c:pt>
                <c:pt idx="265">
                  <c:v>K</c:v>
                </c:pt>
                <c:pt idx="266">
                  <c:v>LB</c:v>
                </c:pt>
                <c:pt idx="267">
                  <c:v>LDOS</c:v>
                </c:pt>
                <c:pt idx="268">
                  <c:v>LEG</c:v>
                </c:pt>
                <c:pt idx="269">
                  <c:v>LEN</c:v>
                </c:pt>
                <c:pt idx="270">
                  <c:v>LH</c:v>
                </c:pt>
                <c:pt idx="271">
                  <c:v>LIN</c:v>
                </c:pt>
                <c:pt idx="272">
                  <c:v>LKQ</c:v>
                </c:pt>
                <c:pt idx="273">
                  <c:v>LLY</c:v>
                </c:pt>
                <c:pt idx="274">
                  <c:v>LMT</c:v>
                </c:pt>
                <c:pt idx="275">
                  <c:v>LNC</c:v>
                </c:pt>
                <c:pt idx="276">
                  <c:v>LNT</c:v>
                </c:pt>
                <c:pt idx="277">
                  <c:v>LOW</c:v>
                </c:pt>
                <c:pt idx="278">
                  <c:v>LRCX</c:v>
                </c:pt>
                <c:pt idx="279">
                  <c:v>LUV</c:v>
                </c:pt>
                <c:pt idx="280">
                  <c:v>LVS</c:v>
                </c:pt>
                <c:pt idx="281">
                  <c:v>LW</c:v>
                </c:pt>
                <c:pt idx="282">
                  <c:v>LYB</c:v>
                </c:pt>
                <c:pt idx="283">
                  <c:v>LYV</c:v>
                </c:pt>
                <c:pt idx="284">
                  <c:v>L</c:v>
                </c:pt>
                <c:pt idx="285">
                  <c:v>MAA</c:v>
                </c:pt>
                <c:pt idx="286">
                  <c:v>MAR</c:v>
                </c:pt>
                <c:pt idx="287">
                  <c:v>MAS</c:v>
                </c:pt>
                <c:pt idx="288">
                  <c:v>MA</c:v>
                </c:pt>
                <c:pt idx="289">
                  <c:v>MCD</c:v>
                </c:pt>
                <c:pt idx="290">
                  <c:v>MCHP</c:v>
                </c:pt>
                <c:pt idx="291">
                  <c:v>MCK</c:v>
                </c:pt>
                <c:pt idx="292">
                  <c:v>MCO</c:v>
                </c:pt>
                <c:pt idx="293">
                  <c:v>MDLZ</c:v>
                </c:pt>
                <c:pt idx="294">
                  <c:v>MDT</c:v>
                </c:pt>
                <c:pt idx="295">
                  <c:v>MET</c:v>
                </c:pt>
                <c:pt idx="296">
                  <c:v>MGM</c:v>
                </c:pt>
                <c:pt idx="297">
                  <c:v>MHK</c:v>
                </c:pt>
                <c:pt idx="298">
                  <c:v>MKC</c:v>
                </c:pt>
                <c:pt idx="299">
                  <c:v>MKTX</c:v>
                </c:pt>
                <c:pt idx="300">
                  <c:v>MLM</c:v>
                </c:pt>
                <c:pt idx="301">
                  <c:v>MMC</c:v>
                </c:pt>
                <c:pt idx="302">
                  <c:v>MMM</c:v>
                </c:pt>
                <c:pt idx="303">
                  <c:v>MNST</c:v>
                </c:pt>
                <c:pt idx="304">
                  <c:v>MOS</c:v>
                </c:pt>
                <c:pt idx="305">
                  <c:v>MO</c:v>
                </c:pt>
                <c:pt idx="306">
                  <c:v>MPC</c:v>
                </c:pt>
                <c:pt idx="307">
                  <c:v>MRK</c:v>
                </c:pt>
                <c:pt idx="308">
                  <c:v>MRO</c:v>
                </c:pt>
                <c:pt idx="309">
                  <c:v>MSCI</c:v>
                </c:pt>
                <c:pt idx="310">
                  <c:v>MSFT</c:v>
                </c:pt>
                <c:pt idx="311">
                  <c:v>MSI</c:v>
                </c:pt>
                <c:pt idx="312">
                  <c:v>MS</c:v>
                </c:pt>
                <c:pt idx="313">
                  <c:v>MTB</c:v>
                </c:pt>
                <c:pt idx="314">
                  <c:v>MTD</c:v>
                </c:pt>
                <c:pt idx="315">
                  <c:v>MU</c:v>
                </c:pt>
                <c:pt idx="316">
                  <c:v>MXIM</c:v>
                </c:pt>
                <c:pt idx="317">
                  <c:v>MYL</c:v>
                </c:pt>
                <c:pt idx="318">
                  <c:v>NBL</c:v>
                </c:pt>
                <c:pt idx="319">
                  <c:v>NCLH</c:v>
                </c:pt>
                <c:pt idx="320">
                  <c:v>NDAQ</c:v>
                </c:pt>
                <c:pt idx="321">
                  <c:v>NEE</c:v>
                </c:pt>
                <c:pt idx="322">
                  <c:v>NEM</c:v>
                </c:pt>
                <c:pt idx="323">
                  <c:v>NFLX</c:v>
                </c:pt>
                <c:pt idx="324">
                  <c:v>NI</c:v>
                </c:pt>
                <c:pt idx="325">
                  <c:v>NKE</c:v>
                </c:pt>
                <c:pt idx="326">
                  <c:v>NLSN</c:v>
                </c:pt>
                <c:pt idx="327">
                  <c:v>NOC</c:v>
                </c:pt>
                <c:pt idx="328">
                  <c:v>NOV</c:v>
                </c:pt>
                <c:pt idx="329">
                  <c:v>NOW</c:v>
                </c:pt>
                <c:pt idx="330">
                  <c:v>NRG</c:v>
                </c:pt>
                <c:pt idx="331">
                  <c:v>NSC</c:v>
                </c:pt>
                <c:pt idx="332">
                  <c:v>NTAP</c:v>
                </c:pt>
                <c:pt idx="333">
                  <c:v>NTRS</c:v>
                </c:pt>
                <c:pt idx="334">
                  <c:v>NUE</c:v>
                </c:pt>
                <c:pt idx="335">
                  <c:v>NVDA</c:v>
                </c:pt>
                <c:pt idx="336">
                  <c:v>NVR</c:v>
                </c:pt>
                <c:pt idx="337">
                  <c:v>NWL</c:v>
                </c:pt>
                <c:pt idx="338">
                  <c:v>NWSA</c:v>
                </c:pt>
                <c:pt idx="339">
                  <c:v>NWS</c:v>
                </c:pt>
                <c:pt idx="340">
                  <c:v>ODFL</c:v>
                </c:pt>
                <c:pt idx="341">
                  <c:v>OKE</c:v>
                </c:pt>
                <c:pt idx="342">
                  <c:v>OMC</c:v>
                </c:pt>
                <c:pt idx="343">
                  <c:v>ORCL</c:v>
                </c:pt>
                <c:pt idx="344">
                  <c:v>ORLY</c:v>
                </c:pt>
                <c:pt idx="345">
                  <c:v>OXY</c:v>
                </c:pt>
                <c:pt idx="346">
                  <c:v>O</c:v>
                </c:pt>
                <c:pt idx="347">
                  <c:v>PAYC</c:v>
                </c:pt>
                <c:pt idx="348">
                  <c:v>PAYX</c:v>
                </c:pt>
                <c:pt idx="349">
                  <c:v>PBCT</c:v>
                </c:pt>
                <c:pt idx="350">
                  <c:v>PCAR</c:v>
                </c:pt>
                <c:pt idx="351">
                  <c:v>PEAK</c:v>
                </c:pt>
                <c:pt idx="352">
                  <c:v>PEG</c:v>
                </c:pt>
                <c:pt idx="353">
                  <c:v>PEP</c:v>
                </c:pt>
                <c:pt idx="354">
                  <c:v>PFE</c:v>
                </c:pt>
                <c:pt idx="355">
                  <c:v>PFG</c:v>
                </c:pt>
                <c:pt idx="356">
                  <c:v>PGR</c:v>
                </c:pt>
                <c:pt idx="357">
                  <c:v>PG</c:v>
                </c:pt>
                <c:pt idx="358">
                  <c:v>PHM</c:v>
                </c:pt>
                <c:pt idx="359">
                  <c:v>PH</c:v>
                </c:pt>
                <c:pt idx="360">
                  <c:v>PKG</c:v>
                </c:pt>
                <c:pt idx="361">
                  <c:v>PKI</c:v>
                </c:pt>
                <c:pt idx="362">
                  <c:v>PLD</c:v>
                </c:pt>
                <c:pt idx="363">
                  <c:v>PM</c:v>
                </c:pt>
                <c:pt idx="364">
                  <c:v>PNC</c:v>
                </c:pt>
                <c:pt idx="365">
                  <c:v>PNR</c:v>
                </c:pt>
                <c:pt idx="366">
                  <c:v>PNW</c:v>
                </c:pt>
                <c:pt idx="367">
                  <c:v>PPG</c:v>
                </c:pt>
                <c:pt idx="368">
                  <c:v>PPL</c:v>
                </c:pt>
                <c:pt idx="369">
                  <c:v>PRGO</c:v>
                </c:pt>
                <c:pt idx="370">
                  <c:v>PRU</c:v>
                </c:pt>
                <c:pt idx="371">
                  <c:v>PSA</c:v>
                </c:pt>
                <c:pt idx="372">
                  <c:v>PSX</c:v>
                </c:pt>
                <c:pt idx="373">
                  <c:v>PVH</c:v>
                </c:pt>
                <c:pt idx="374">
                  <c:v>PWR</c:v>
                </c:pt>
                <c:pt idx="375">
                  <c:v>PXD</c:v>
                </c:pt>
                <c:pt idx="376">
                  <c:v>PYPL</c:v>
                </c:pt>
                <c:pt idx="377">
                  <c:v>QCOM</c:v>
                </c:pt>
                <c:pt idx="378">
                  <c:v>QRVO</c:v>
                </c:pt>
                <c:pt idx="379">
                  <c:v>RCL</c:v>
                </c:pt>
                <c:pt idx="380">
                  <c:v>REGN</c:v>
                </c:pt>
                <c:pt idx="381">
                  <c:v>REG</c:v>
                </c:pt>
                <c:pt idx="382">
                  <c:v>RE</c:v>
                </c:pt>
                <c:pt idx="383">
                  <c:v>RF</c:v>
                </c:pt>
                <c:pt idx="384">
                  <c:v>RHI</c:v>
                </c:pt>
                <c:pt idx="385">
                  <c:v>RJF</c:v>
                </c:pt>
                <c:pt idx="386">
                  <c:v>RL</c:v>
                </c:pt>
                <c:pt idx="387">
                  <c:v>RMD</c:v>
                </c:pt>
                <c:pt idx="388">
                  <c:v>ROK</c:v>
                </c:pt>
                <c:pt idx="389">
                  <c:v>ROL</c:v>
                </c:pt>
                <c:pt idx="390">
                  <c:v>ROP</c:v>
                </c:pt>
                <c:pt idx="391">
                  <c:v>ROST</c:v>
                </c:pt>
                <c:pt idx="392">
                  <c:v>RSG</c:v>
                </c:pt>
                <c:pt idx="393">
                  <c:v>RTX</c:v>
                </c:pt>
                <c:pt idx="394">
                  <c:v>SBAC</c:v>
                </c:pt>
                <c:pt idx="395">
                  <c:v>SBUX</c:v>
                </c:pt>
                <c:pt idx="396">
                  <c:v>SCHW</c:v>
                </c:pt>
                <c:pt idx="397">
                  <c:v>SEE</c:v>
                </c:pt>
                <c:pt idx="398">
                  <c:v>SHW</c:v>
                </c:pt>
                <c:pt idx="399">
                  <c:v>SIVB</c:v>
                </c:pt>
                <c:pt idx="400">
                  <c:v>SJM</c:v>
                </c:pt>
                <c:pt idx="401">
                  <c:v>SLB</c:v>
                </c:pt>
                <c:pt idx="402">
                  <c:v>SLG</c:v>
                </c:pt>
                <c:pt idx="403">
                  <c:v>SNA</c:v>
                </c:pt>
                <c:pt idx="404">
                  <c:v>SNPS</c:v>
                </c:pt>
                <c:pt idx="405">
                  <c:v>SO</c:v>
                </c:pt>
                <c:pt idx="406">
                  <c:v>SPGI</c:v>
                </c:pt>
                <c:pt idx="407">
                  <c:v>SPG</c:v>
                </c:pt>
                <c:pt idx="408">
                  <c:v>SRE</c:v>
                </c:pt>
                <c:pt idx="409">
                  <c:v>STE</c:v>
                </c:pt>
                <c:pt idx="410">
                  <c:v>STT</c:v>
                </c:pt>
                <c:pt idx="411">
                  <c:v>STX</c:v>
                </c:pt>
                <c:pt idx="412">
                  <c:v>SWKS</c:v>
                </c:pt>
                <c:pt idx="413">
                  <c:v>SWK</c:v>
                </c:pt>
                <c:pt idx="414">
                  <c:v>SYF</c:v>
                </c:pt>
                <c:pt idx="415">
                  <c:v>SYK</c:v>
                </c:pt>
                <c:pt idx="416">
                  <c:v>SYY</c:v>
                </c:pt>
                <c:pt idx="417">
                  <c:v>TAP</c:v>
                </c:pt>
                <c:pt idx="418">
                  <c:v>TDG</c:v>
                </c:pt>
                <c:pt idx="419">
                  <c:v>TDY</c:v>
                </c:pt>
                <c:pt idx="420">
                  <c:v>TEL</c:v>
                </c:pt>
                <c:pt idx="421">
                  <c:v>TFC</c:v>
                </c:pt>
                <c:pt idx="422">
                  <c:v>TFX</c:v>
                </c:pt>
                <c:pt idx="423">
                  <c:v>TGT</c:v>
                </c:pt>
                <c:pt idx="424">
                  <c:v>TIF</c:v>
                </c:pt>
                <c:pt idx="425">
                  <c:v>TJX</c:v>
                </c:pt>
                <c:pt idx="426">
                  <c:v>TMO</c:v>
                </c:pt>
                <c:pt idx="427">
                  <c:v>TMUS</c:v>
                </c:pt>
                <c:pt idx="428">
                  <c:v>TPR</c:v>
                </c:pt>
                <c:pt idx="429">
                  <c:v>TROW</c:v>
                </c:pt>
                <c:pt idx="430">
                  <c:v>TRV</c:v>
                </c:pt>
                <c:pt idx="431">
                  <c:v>TSCO</c:v>
                </c:pt>
                <c:pt idx="432">
                  <c:v>TSN</c:v>
                </c:pt>
                <c:pt idx="433">
                  <c:v>TTWO</c:v>
                </c:pt>
                <c:pt idx="434">
                  <c:v>TT</c:v>
                </c:pt>
                <c:pt idx="435">
                  <c:v>TWTR</c:v>
                </c:pt>
                <c:pt idx="436">
                  <c:v>TXN</c:v>
                </c:pt>
                <c:pt idx="437">
                  <c:v>TXT</c:v>
                </c:pt>
                <c:pt idx="438">
                  <c:v>TYL</c:v>
                </c:pt>
                <c:pt idx="439">
                  <c:v>T</c:v>
                </c:pt>
                <c:pt idx="440">
                  <c:v>UAA</c:v>
                </c:pt>
                <c:pt idx="441">
                  <c:v>UAL</c:v>
                </c:pt>
                <c:pt idx="442">
                  <c:v>UDR</c:v>
                </c:pt>
                <c:pt idx="443">
                  <c:v>UHS</c:v>
                </c:pt>
                <c:pt idx="444">
                  <c:v>ULTA</c:v>
                </c:pt>
                <c:pt idx="445">
                  <c:v>UNH</c:v>
                </c:pt>
                <c:pt idx="446">
                  <c:v>UNM</c:v>
                </c:pt>
                <c:pt idx="447">
                  <c:v>UNP</c:v>
                </c:pt>
                <c:pt idx="448">
                  <c:v>UPS</c:v>
                </c:pt>
                <c:pt idx="449">
                  <c:v>URI</c:v>
                </c:pt>
                <c:pt idx="450">
                  <c:v>USB</c:v>
                </c:pt>
                <c:pt idx="451">
                  <c:v>VAR</c:v>
                </c:pt>
                <c:pt idx="452">
                  <c:v>VFC</c:v>
                </c:pt>
                <c:pt idx="453">
                  <c:v>VLO</c:v>
                </c:pt>
                <c:pt idx="454">
                  <c:v>VMC</c:v>
                </c:pt>
                <c:pt idx="455">
                  <c:v>VNO</c:v>
                </c:pt>
                <c:pt idx="456">
                  <c:v>VRSK</c:v>
                </c:pt>
                <c:pt idx="457">
                  <c:v>VRSN</c:v>
                </c:pt>
                <c:pt idx="458">
                  <c:v>VTR</c:v>
                </c:pt>
                <c:pt idx="459">
                  <c:v>VZ</c:v>
                </c:pt>
                <c:pt idx="460">
                  <c:v>V</c:v>
                </c:pt>
                <c:pt idx="461">
                  <c:v>WAB</c:v>
                </c:pt>
                <c:pt idx="462">
                  <c:v>WAT</c:v>
                </c:pt>
                <c:pt idx="463">
                  <c:v>WBA</c:v>
                </c:pt>
                <c:pt idx="464">
                  <c:v>WDC</c:v>
                </c:pt>
                <c:pt idx="465">
                  <c:v>WEC</c:v>
                </c:pt>
                <c:pt idx="466">
                  <c:v>WELL</c:v>
                </c:pt>
                <c:pt idx="467">
                  <c:v>WFC</c:v>
                </c:pt>
                <c:pt idx="468">
                  <c:v>WHR</c:v>
                </c:pt>
                <c:pt idx="469">
                  <c:v>WLTW</c:v>
                </c:pt>
                <c:pt idx="470">
                  <c:v>WMT</c:v>
                </c:pt>
                <c:pt idx="471">
                  <c:v>WM</c:v>
                </c:pt>
                <c:pt idx="472">
                  <c:v>WRB</c:v>
                </c:pt>
                <c:pt idx="473">
                  <c:v>WRK</c:v>
                </c:pt>
                <c:pt idx="474">
                  <c:v>WST</c:v>
                </c:pt>
                <c:pt idx="475">
                  <c:v>WU</c:v>
                </c:pt>
                <c:pt idx="476">
                  <c:v>WYNN</c:v>
                </c:pt>
                <c:pt idx="477">
                  <c:v>WY</c:v>
                </c:pt>
                <c:pt idx="478">
                  <c:v>XEL</c:v>
                </c:pt>
                <c:pt idx="479">
                  <c:v>XLNX</c:v>
                </c:pt>
                <c:pt idx="480">
                  <c:v>XOM</c:v>
                </c:pt>
                <c:pt idx="481">
                  <c:v>XRAY</c:v>
                </c:pt>
                <c:pt idx="482">
                  <c:v>XRX</c:v>
                </c:pt>
                <c:pt idx="483">
                  <c:v>XYL</c:v>
                </c:pt>
                <c:pt idx="484">
                  <c:v>YUM</c:v>
                </c:pt>
                <c:pt idx="485">
                  <c:v>ZBH</c:v>
                </c:pt>
                <c:pt idx="486">
                  <c:v>ZBRA</c:v>
                </c:pt>
                <c:pt idx="487">
                  <c:v>ZION</c:v>
                </c:pt>
                <c:pt idx="488">
                  <c:v>ZTS</c:v>
                </c:pt>
              </c:strCache>
            </c:strRef>
          </c:cat>
          <c:val>
            <c:numRef>
              <c:f>Sheet1!$B$2:$B$490</c:f>
              <c:numCache>
                <c:formatCode>General</c:formatCode>
                <c:ptCount val="489"/>
                <c:pt idx="0">
                  <c:v>0.75787893946973484</c:v>
                </c:pt>
                <c:pt idx="1">
                  <c:v>0.77088544272136073</c:v>
                </c:pt>
                <c:pt idx="2">
                  <c:v>0.82091045522761386</c:v>
                </c:pt>
                <c:pt idx="3">
                  <c:v>0.78126784694460305</c:v>
                </c:pt>
                <c:pt idx="4">
                  <c:v>0.78803245436105473</c:v>
                </c:pt>
                <c:pt idx="5">
                  <c:v>0.82291145572786395</c:v>
                </c:pt>
                <c:pt idx="6">
                  <c:v>0.75587793896948474</c:v>
                </c:pt>
                <c:pt idx="7">
                  <c:v>0.78089044522261131</c:v>
                </c:pt>
                <c:pt idx="8">
                  <c:v>0.7798899449724862</c:v>
                </c:pt>
                <c:pt idx="9">
                  <c:v>0.75537768884442225</c:v>
                </c:pt>
                <c:pt idx="10">
                  <c:v>0.76138069034517264</c:v>
                </c:pt>
                <c:pt idx="11">
                  <c:v>0.77338669334667332</c:v>
                </c:pt>
                <c:pt idx="12">
                  <c:v>0.78339169584792401</c:v>
                </c:pt>
                <c:pt idx="13">
                  <c:v>0.72236118059029519</c:v>
                </c:pt>
                <c:pt idx="14">
                  <c:v>0.72086043021510759</c:v>
                </c:pt>
                <c:pt idx="15">
                  <c:v>0.72636318159079538</c:v>
                </c:pt>
                <c:pt idx="16">
                  <c:v>0.75887943971985994</c:v>
                </c:pt>
                <c:pt idx="17">
                  <c:v>0.76788394197098553</c:v>
                </c:pt>
                <c:pt idx="18">
                  <c:v>0.73836918459229617</c:v>
                </c:pt>
                <c:pt idx="19">
                  <c:v>0.76838419209604802</c:v>
                </c:pt>
                <c:pt idx="20">
                  <c:v>0.74237118559279636</c:v>
                </c:pt>
                <c:pt idx="21">
                  <c:v>0.83191595797898954</c:v>
                </c:pt>
                <c:pt idx="22">
                  <c:v>0.77138569284642322</c:v>
                </c:pt>
                <c:pt idx="23">
                  <c:v>0.82291145572786395</c:v>
                </c:pt>
                <c:pt idx="24">
                  <c:v>0.74687343671835915</c:v>
                </c:pt>
                <c:pt idx="25">
                  <c:v>0.76632302405498287</c:v>
                </c:pt>
                <c:pt idx="26">
                  <c:v>0.77038519259629812</c:v>
                </c:pt>
                <c:pt idx="27">
                  <c:v>0.75787893946973484</c:v>
                </c:pt>
                <c:pt idx="28">
                  <c:v>0.75337668834417204</c:v>
                </c:pt>
                <c:pt idx="29">
                  <c:v>0.81240620310155076</c:v>
                </c:pt>
                <c:pt idx="30">
                  <c:v>0.743859649122807</c:v>
                </c:pt>
                <c:pt idx="31">
                  <c:v>0.75087543771885945</c:v>
                </c:pt>
                <c:pt idx="32">
                  <c:v>0.76288144072036013</c:v>
                </c:pt>
                <c:pt idx="33">
                  <c:v>0.73736868434217107</c:v>
                </c:pt>
                <c:pt idx="34">
                  <c:v>0.80240120060030018</c:v>
                </c:pt>
                <c:pt idx="35">
                  <c:v>0.8040201005025126</c:v>
                </c:pt>
                <c:pt idx="36">
                  <c:v>0.77088544272136073</c:v>
                </c:pt>
                <c:pt idx="37">
                  <c:v>0.75237618809404705</c:v>
                </c:pt>
                <c:pt idx="38">
                  <c:v>0.75637818909454724</c:v>
                </c:pt>
                <c:pt idx="39">
                  <c:v>0.75437718859429714</c:v>
                </c:pt>
                <c:pt idx="40">
                  <c:v>0.76588294147073532</c:v>
                </c:pt>
                <c:pt idx="41">
                  <c:v>0.75787893946973484</c:v>
                </c:pt>
                <c:pt idx="42">
                  <c:v>0.77215823735603406</c:v>
                </c:pt>
                <c:pt idx="43">
                  <c:v>0.76188094047023514</c:v>
                </c:pt>
                <c:pt idx="44">
                  <c:v>0.73886943471735866</c:v>
                </c:pt>
                <c:pt idx="45">
                  <c:v>0.73786893446723356</c:v>
                </c:pt>
                <c:pt idx="46">
                  <c:v>0.7828914457228614</c:v>
                </c:pt>
                <c:pt idx="47">
                  <c:v>0.73436718359179587</c:v>
                </c:pt>
                <c:pt idx="48">
                  <c:v>0.76288144072036013</c:v>
                </c:pt>
                <c:pt idx="49">
                  <c:v>0.76988494247123562</c:v>
                </c:pt>
                <c:pt idx="50">
                  <c:v>0.73536768384192097</c:v>
                </c:pt>
                <c:pt idx="51">
                  <c:v>0.76788394197098553</c:v>
                </c:pt>
                <c:pt idx="52">
                  <c:v>0.77688844422211101</c:v>
                </c:pt>
                <c:pt idx="53">
                  <c:v>0.74437218609304656</c:v>
                </c:pt>
                <c:pt idx="54">
                  <c:v>0.75337668834417204</c:v>
                </c:pt>
                <c:pt idx="55">
                  <c:v>0.76588294147073532</c:v>
                </c:pt>
                <c:pt idx="56">
                  <c:v>0.77888944472236121</c:v>
                </c:pt>
                <c:pt idx="57">
                  <c:v>0.81790895447723866</c:v>
                </c:pt>
                <c:pt idx="58">
                  <c:v>0.75487743871935964</c:v>
                </c:pt>
                <c:pt idx="59">
                  <c:v>0.73686843421710857</c:v>
                </c:pt>
                <c:pt idx="60">
                  <c:v>0.81090545272636316</c:v>
                </c:pt>
                <c:pt idx="61">
                  <c:v>0.79789894947473738</c:v>
                </c:pt>
                <c:pt idx="62">
                  <c:v>0.80040020010004997</c:v>
                </c:pt>
                <c:pt idx="63">
                  <c:v>0.74537268634317155</c:v>
                </c:pt>
                <c:pt idx="64">
                  <c:v>0.74187093546773386</c:v>
                </c:pt>
                <c:pt idx="65">
                  <c:v>0.74187093546773386</c:v>
                </c:pt>
                <c:pt idx="66">
                  <c:v>0.75937968984492243</c:v>
                </c:pt>
                <c:pt idx="67">
                  <c:v>0.7898949474737369</c:v>
                </c:pt>
                <c:pt idx="68">
                  <c:v>0.76088044022011003</c:v>
                </c:pt>
                <c:pt idx="69">
                  <c:v>0.77188594297148572</c:v>
                </c:pt>
                <c:pt idx="70">
                  <c:v>0.74522613065326637</c:v>
                </c:pt>
                <c:pt idx="71">
                  <c:v>0.73886943471735866</c:v>
                </c:pt>
                <c:pt idx="72">
                  <c:v>0.82841420710355174</c:v>
                </c:pt>
                <c:pt idx="73">
                  <c:v>0.7873936968484242</c:v>
                </c:pt>
                <c:pt idx="74">
                  <c:v>0.75037518759379684</c:v>
                </c:pt>
                <c:pt idx="75">
                  <c:v>0.75288799598191858</c:v>
                </c:pt>
                <c:pt idx="76">
                  <c:v>0.75887943971985994</c:v>
                </c:pt>
                <c:pt idx="77">
                  <c:v>0.72836418209104548</c:v>
                </c:pt>
                <c:pt idx="78">
                  <c:v>0.74887443721860936</c:v>
                </c:pt>
                <c:pt idx="79">
                  <c:v>0.77538769384692341</c:v>
                </c:pt>
                <c:pt idx="80">
                  <c:v>0.78089044522261131</c:v>
                </c:pt>
                <c:pt idx="81">
                  <c:v>0.7760736196319018</c:v>
                </c:pt>
                <c:pt idx="82">
                  <c:v>0.77088544272136073</c:v>
                </c:pt>
                <c:pt idx="83">
                  <c:v>0.76363636363636367</c:v>
                </c:pt>
                <c:pt idx="84">
                  <c:v>0.75341426403641887</c:v>
                </c:pt>
                <c:pt idx="85">
                  <c:v>0.75187593796898444</c:v>
                </c:pt>
                <c:pt idx="86">
                  <c:v>0.76788394197098553</c:v>
                </c:pt>
                <c:pt idx="87">
                  <c:v>0.78889444722361179</c:v>
                </c:pt>
                <c:pt idx="88">
                  <c:v>0.77638819409704851</c:v>
                </c:pt>
                <c:pt idx="89">
                  <c:v>0.74137068534267136</c:v>
                </c:pt>
                <c:pt idx="90">
                  <c:v>0.75287643821910955</c:v>
                </c:pt>
                <c:pt idx="91">
                  <c:v>0.77638819409704851</c:v>
                </c:pt>
                <c:pt idx="92">
                  <c:v>0.7774130006565988</c:v>
                </c:pt>
                <c:pt idx="93">
                  <c:v>0.75237618809404705</c:v>
                </c:pt>
                <c:pt idx="94">
                  <c:v>0.74187093546773386</c:v>
                </c:pt>
                <c:pt idx="95">
                  <c:v>0.73486743371685848</c:v>
                </c:pt>
                <c:pt idx="96">
                  <c:v>0.82091045522761386</c:v>
                </c:pt>
                <c:pt idx="97">
                  <c:v>0.75037518759379684</c:v>
                </c:pt>
                <c:pt idx="98">
                  <c:v>0.72286143071535769</c:v>
                </c:pt>
                <c:pt idx="99">
                  <c:v>0.7913956978489245</c:v>
                </c:pt>
                <c:pt idx="100">
                  <c:v>0.74337168584292146</c:v>
                </c:pt>
                <c:pt idx="101">
                  <c:v>0.75337668834417204</c:v>
                </c:pt>
                <c:pt idx="102">
                  <c:v>0.75587793896948474</c:v>
                </c:pt>
                <c:pt idx="103">
                  <c:v>0.76288144072036013</c:v>
                </c:pt>
                <c:pt idx="104">
                  <c:v>0.76788394197098553</c:v>
                </c:pt>
                <c:pt idx="105">
                  <c:v>0.77038519259629812</c:v>
                </c:pt>
                <c:pt idx="106">
                  <c:v>0.83526540573520436</c:v>
                </c:pt>
                <c:pt idx="107">
                  <c:v>0.80240120060030018</c:v>
                </c:pt>
                <c:pt idx="108">
                  <c:v>0.79189594797398699</c:v>
                </c:pt>
                <c:pt idx="109">
                  <c:v>0.77386934673366836</c:v>
                </c:pt>
                <c:pt idx="110">
                  <c:v>0.79439719859929969</c:v>
                </c:pt>
                <c:pt idx="111">
                  <c:v>0.77038519259629812</c:v>
                </c:pt>
                <c:pt idx="112">
                  <c:v>0.80040020010004997</c:v>
                </c:pt>
                <c:pt idx="113">
                  <c:v>0.81490745372686346</c:v>
                </c:pt>
                <c:pt idx="114">
                  <c:v>0.79539769884942468</c:v>
                </c:pt>
                <c:pt idx="115">
                  <c:v>0.76</c:v>
                </c:pt>
                <c:pt idx="116">
                  <c:v>0.79689844922461228</c:v>
                </c:pt>
                <c:pt idx="117">
                  <c:v>0.77538769384692341</c:v>
                </c:pt>
                <c:pt idx="118">
                  <c:v>0.76638319159579793</c:v>
                </c:pt>
                <c:pt idx="119">
                  <c:v>0.74437218609304656</c:v>
                </c:pt>
                <c:pt idx="120">
                  <c:v>0.75987993996998504</c:v>
                </c:pt>
                <c:pt idx="121">
                  <c:v>0.73986993496748377</c:v>
                </c:pt>
                <c:pt idx="122">
                  <c:v>0.76288144072036013</c:v>
                </c:pt>
                <c:pt idx="123">
                  <c:v>0.77488744372186091</c:v>
                </c:pt>
                <c:pt idx="124">
                  <c:v>0.75287643821910955</c:v>
                </c:pt>
                <c:pt idx="125">
                  <c:v>0.77888944472236121</c:v>
                </c:pt>
                <c:pt idx="126">
                  <c:v>0.79239619809904949</c:v>
                </c:pt>
                <c:pt idx="127">
                  <c:v>0.75237618809404705</c:v>
                </c:pt>
                <c:pt idx="128">
                  <c:v>0.75537768884442225</c:v>
                </c:pt>
                <c:pt idx="129">
                  <c:v>0.75187593796898444</c:v>
                </c:pt>
                <c:pt idx="130">
                  <c:v>0.74637318659329666</c:v>
                </c:pt>
                <c:pt idx="131">
                  <c:v>0.75887943971985994</c:v>
                </c:pt>
                <c:pt idx="132">
                  <c:v>0.75437718859429714</c:v>
                </c:pt>
                <c:pt idx="133">
                  <c:v>0.79539769884942468</c:v>
                </c:pt>
                <c:pt idx="134">
                  <c:v>0.74087043521760876</c:v>
                </c:pt>
                <c:pt idx="135">
                  <c:v>0.78239119559779891</c:v>
                </c:pt>
                <c:pt idx="136">
                  <c:v>0.73136568284142067</c:v>
                </c:pt>
                <c:pt idx="137">
                  <c:v>0.77038519259629812</c:v>
                </c:pt>
                <c:pt idx="138">
                  <c:v>0.72936468234117058</c:v>
                </c:pt>
                <c:pt idx="139">
                  <c:v>0.72936468234117058</c:v>
                </c:pt>
                <c:pt idx="140">
                  <c:v>0.81240620310155076</c:v>
                </c:pt>
                <c:pt idx="141">
                  <c:v>0.76888444222111052</c:v>
                </c:pt>
                <c:pt idx="142">
                  <c:v>0.82847082494969815</c:v>
                </c:pt>
                <c:pt idx="143">
                  <c:v>0.72736368184092048</c:v>
                </c:pt>
                <c:pt idx="144">
                  <c:v>0.7828914457228614</c:v>
                </c:pt>
                <c:pt idx="145">
                  <c:v>0.79339669834917459</c:v>
                </c:pt>
                <c:pt idx="146">
                  <c:v>0.75737868934467234</c:v>
                </c:pt>
                <c:pt idx="147">
                  <c:v>0.72336168084042018</c:v>
                </c:pt>
                <c:pt idx="148">
                  <c:v>0.79689844922461228</c:v>
                </c:pt>
                <c:pt idx="149">
                  <c:v>0.80690345172586297</c:v>
                </c:pt>
                <c:pt idx="150">
                  <c:v>0.79089544772386189</c:v>
                </c:pt>
                <c:pt idx="151">
                  <c:v>0.75787893946973484</c:v>
                </c:pt>
                <c:pt idx="152">
                  <c:v>0.73636818409204607</c:v>
                </c:pt>
                <c:pt idx="153">
                  <c:v>0.74437218609304656</c:v>
                </c:pt>
                <c:pt idx="154">
                  <c:v>0.75839598997493729</c:v>
                </c:pt>
                <c:pt idx="155">
                  <c:v>0.73736868434217107</c:v>
                </c:pt>
                <c:pt idx="156">
                  <c:v>0.73536768384192097</c:v>
                </c:pt>
                <c:pt idx="157">
                  <c:v>0.72636318159079538</c:v>
                </c:pt>
                <c:pt idx="158">
                  <c:v>0.76138069034517264</c:v>
                </c:pt>
                <c:pt idx="159">
                  <c:v>0.72986493246623307</c:v>
                </c:pt>
                <c:pt idx="160">
                  <c:v>0.78092986603624903</c:v>
                </c:pt>
                <c:pt idx="161">
                  <c:v>0.83141570785392693</c:v>
                </c:pt>
                <c:pt idx="162">
                  <c:v>0.74637318659329666</c:v>
                </c:pt>
                <c:pt idx="163">
                  <c:v>0.7587763289869609</c:v>
                </c:pt>
                <c:pt idx="164">
                  <c:v>0.84492246123061532</c:v>
                </c:pt>
                <c:pt idx="165">
                  <c:v>0.73286643321660827</c:v>
                </c:pt>
                <c:pt idx="166">
                  <c:v>0.74043261231281199</c:v>
                </c:pt>
                <c:pt idx="167">
                  <c:v>0.76988494247123562</c:v>
                </c:pt>
                <c:pt idx="168">
                  <c:v>0.75137568784392195</c:v>
                </c:pt>
                <c:pt idx="169">
                  <c:v>0.80304621848739499</c:v>
                </c:pt>
                <c:pt idx="170">
                  <c:v>0.80233463035019459</c:v>
                </c:pt>
                <c:pt idx="171">
                  <c:v>0.77588794397198602</c:v>
                </c:pt>
                <c:pt idx="172">
                  <c:v>0.74587293646823416</c:v>
                </c:pt>
                <c:pt idx="173">
                  <c:v>0.7853926963481741</c:v>
                </c:pt>
                <c:pt idx="174">
                  <c:v>0.74987493746873435</c:v>
                </c:pt>
                <c:pt idx="175">
                  <c:v>0.76588294147073532</c:v>
                </c:pt>
                <c:pt idx="176">
                  <c:v>0.76588294147073532</c:v>
                </c:pt>
                <c:pt idx="177">
                  <c:v>0.79439719859929969</c:v>
                </c:pt>
                <c:pt idx="178">
                  <c:v>0.73886943471735866</c:v>
                </c:pt>
                <c:pt idx="179">
                  <c:v>0.7828914457228614</c:v>
                </c:pt>
                <c:pt idx="180">
                  <c:v>0.76638319159579793</c:v>
                </c:pt>
                <c:pt idx="181">
                  <c:v>0.7277227722772277</c:v>
                </c:pt>
                <c:pt idx="182">
                  <c:v>0.74626865671641796</c:v>
                </c:pt>
                <c:pt idx="183">
                  <c:v>0.77588794397198602</c:v>
                </c:pt>
                <c:pt idx="184">
                  <c:v>0.73236618309154577</c:v>
                </c:pt>
                <c:pt idx="185">
                  <c:v>0.73297730307076103</c:v>
                </c:pt>
                <c:pt idx="186">
                  <c:v>0.79789894947473738</c:v>
                </c:pt>
                <c:pt idx="187">
                  <c:v>0.7551766138855055</c:v>
                </c:pt>
                <c:pt idx="188">
                  <c:v>0.76438219109554773</c:v>
                </c:pt>
                <c:pt idx="189">
                  <c:v>0.74587293646823416</c:v>
                </c:pt>
                <c:pt idx="190">
                  <c:v>0.80240120060030018</c:v>
                </c:pt>
                <c:pt idx="191">
                  <c:v>0.77438719359679842</c:v>
                </c:pt>
                <c:pt idx="192">
                  <c:v>0.78489244622311161</c:v>
                </c:pt>
                <c:pt idx="193">
                  <c:v>0.784392196098049</c:v>
                </c:pt>
                <c:pt idx="194">
                  <c:v>0.74287143571785896</c:v>
                </c:pt>
                <c:pt idx="195">
                  <c:v>0.76538269134567283</c:v>
                </c:pt>
                <c:pt idx="196">
                  <c:v>0.78489244622311161</c:v>
                </c:pt>
                <c:pt idx="197">
                  <c:v>0.7873936968484242</c:v>
                </c:pt>
                <c:pt idx="198">
                  <c:v>0.73986993496748377</c:v>
                </c:pt>
                <c:pt idx="199">
                  <c:v>0.78889444722361179</c:v>
                </c:pt>
                <c:pt idx="200">
                  <c:v>0.80090045022511258</c:v>
                </c:pt>
                <c:pt idx="201">
                  <c:v>0.80590295147573787</c:v>
                </c:pt>
                <c:pt idx="202">
                  <c:v>0.73936968484242116</c:v>
                </c:pt>
                <c:pt idx="203">
                  <c:v>0.7798899449724862</c:v>
                </c:pt>
                <c:pt idx="204">
                  <c:v>0.74137068534267136</c:v>
                </c:pt>
                <c:pt idx="205">
                  <c:v>0.82291145572786395</c:v>
                </c:pt>
                <c:pt idx="206">
                  <c:v>0.74287143571785896</c:v>
                </c:pt>
                <c:pt idx="207">
                  <c:v>0.79782016348773843</c:v>
                </c:pt>
                <c:pt idx="208">
                  <c:v>0.76638319159579793</c:v>
                </c:pt>
                <c:pt idx="209">
                  <c:v>0.75087543771885945</c:v>
                </c:pt>
                <c:pt idx="210">
                  <c:v>0.75187593796898444</c:v>
                </c:pt>
                <c:pt idx="211">
                  <c:v>0.73576642335766418</c:v>
                </c:pt>
                <c:pt idx="212">
                  <c:v>0.76238119059529763</c:v>
                </c:pt>
                <c:pt idx="213">
                  <c:v>0.76988494247123562</c:v>
                </c:pt>
                <c:pt idx="214">
                  <c:v>0.75479180436219429</c:v>
                </c:pt>
                <c:pt idx="215">
                  <c:v>0.77096114519427406</c:v>
                </c:pt>
                <c:pt idx="216">
                  <c:v>0.75037518759379684</c:v>
                </c:pt>
                <c:pt idx="217">
                  <c:v>0.78476190476190477</c:v>
                </c:pt>
                <c:pt idx="218">
                  <c:v>0.79789368104312941</c:v>
                </c:pt>
                <c:pt idx="219">
                  <c:v>0.80990495247623817</c:v>
                </c:pt>
                <c:pt idx="220">
                  <c:v>0.76138069034517264</c:v>
                </c:pt>
                <c:pt idx="221">
                  <c:v>0.76588294147073532</c:v>
                </c:pt>
                <c:pt idx="222">
                  <c:v>0.72586293146573289</c:v>
                </c:pt>
                <c:pt idx="223">
                  <c:v>0.78889444722361179</c:v>
                </c:pt>
                <c:pt idx="224">
                  <c:v>0.79689844922461228</c:v>
                </c:pt>
                <c:pt idx="225">
                  <c:v>0.8063291139240506</c:v>
                </c:pt>
                <c:pt idx="226">
                  <c:v>0.79289644822411209</c:v>
                </c:pt>
                <c:pt idx="227">
                  <c:v>0.75387693846923465</c:v>
                </c:pt>
                <c:pt idx="228">
                  <c:v>0.78489244622311161</c:v>
                </c:pt>
                <c:pt idx="229">
                  <c:v>0.73636818409204607</c:v>
                </c:pt>
                <c:pt idx="230">
                  <c:v>0.80340170085042517</c:v>
                </c:pt>
                <c:pt idx="231">
                  <c:v>0.81740870435217605</c:v>
                </c:pt>
                <c:pt idx="232">
                  <c:v>0.77358490566037741</c:v>
                </c:pt>
                <c:pt idx="233">
                  <c:v>0.77456647398843925</c:v>
                </c:pt>
                <c:pt idx="234">
                  <c:v>0.76938469234617313</c:v>
                </c:pt>
                <c:pt idx="235">
                  <c:v>0.78189094547273641</c:v>
                </c:pt>
                <c:pt idx="236">
                  <c:v>0.79589794897448729</c:v>
                </c:pt>
                <c:pt idx="237">
                  <c:v>0.75837918959479744</c:v>
                </c:pt>
                <c:pt idx="238">
                  <c:v>0.74837418709354675</c:v>
                </c:pt>
                <c:pt idx="239">
                  <c:v>0.75466025255562241</c:v>
                </c:pt>
                <c:pt idx="240">
                  <c:v>0.79289644822411209</c:v>
                </c:pt>
                <c:pt idx="241">
                  <c:v>0.7389984825493171</c:v>
                </c:pt>
                <c:pt idx="242">
                  <c:v>0.79989994997498748</c:v>
                </c:pt>
                <c:pt idx="243">
                  <c:v>0.75437718859429714</c:v>
                </c:pt>
                <c:pt idx="244">
                  <c:v>0.7838919459729865</c:v>
                </c:pt>
                <c:pt idx="245">
                  <c:v>0.74387193596798395</c:v>
                </c:pt>
                <c:pt idx="246">
                  <c:v>0.72186093046523259</c:v>
                </c:pt>
                <c:pt idx="247">
                  <c:v>0.74037018509254626</c:v>
                </c:pt>
                <c:pt idx="248">
                  <c:v>0.75337668834417204</c:v>
                </c:pt>
                <c:pt idx="249">
                  <c:v>0.77138569284642322</c:v>
                </c:pt>
                <c:pt idx="250">
                  <c:v>0.7863931965982992</c:v>
                </c:pt>
                <c:pt idx="251">
                  <c:v>0.75487743871935964</c:v>
                </c:pt>
                <c:pt idx="252">
                  <c:v>0.75037518759379684</c:v>
                </c:pt>
                <c:pt idx="253">
                  <c:v>0.78538461538461535</c:v>
                </c:pt>
                <c:pt idx="254">
                  <c:v>0.77475592747559274</c:v>
                </c:pt>
                <c:pt idx="255">
                  <c:v>0.83096085409252674</c:v>
                </c:pt>
                <c:pt idx="256">
                  <c:v>0.73386693346673337</c:v>
                </c:pt>
                <c:pt idx="257">
                  <c:v>0.78043704474505726</c:v>
                </c:pt>
                <c:pt idx="258">
                  <c:v>0.77731529656607701</c:v>
                </c:pt>
                <c:pt idx="259">
                  <c:v>0.80140070035017508</c:v>
                </c:pt>
                <c:pt idx="260">
                  <c:v>0.77288644322161082</c:v>
                </c:pt>
                <c:pt idx="261">
                  <c:v>0.75837918959479744</c:v>
                </c:pt>
                <c:pt idx="262">
                  <c:v>0.80340170085042517</c:v>
                </c:pt>
                <c:pt idx="263">
                  <c:v>0.79789894947473738</c:v>
                </c:pt>
                <c:pt idx="264">
                  <c:v>0.76288144072036013</c:v>
                </c:pt>
                <c:pt idx="265">
                  <c:v>0.78239119559779891</c:v>
                </c:pt>
                <c:pt idx="266">
                  <c:v>0.79789894947473738</c:v>
                </c:pt>
                <c:pt idx="267">
                  <c:v>0.80140070035017508</c:v>
                </c:pt>
                <c:pt idx="268">
                  <c:v>0.76738369184592292</c:v>
                </c:pt>
                <c:pt idx="269">
                  <c:v>0.74387193596798395</c:v>
                </c:pt>
                <c:pt idx="270">
                  <c:v>0.7838919459729865</c:v>
                </c:pt>
                <c:pt idx="271">
                  <c:v>0.74237118559279636</c:v>
                </c:pt>
                <c:pt idx="272">
                  <c:v>0.78339169584792401</c:v>
                </c:pt>
                <c:pt idx="273">
                  <c:v>0.77088544272136073</c:v>
                </c:pt>
                <c:pt idx="274">
                  <c:v>0.74987493746873435</c:v>
                </c:pt>
                <c:pt idx="275">
                  <c:v>0.76088044022011003</c:v>
                </c:pt>
                <c:pt idx="276">
                  <c:v>0.72436218109054529</c:v>
                </c:pt>
                <c:pt idx="277">
                  <c:v>0.7798899449724862</c:v>
                </c:pt>
                <c:pt idx="278">
                  <c:v>0.75637818909454724</c:v>
                </c:pt>
                <c:pt idx="279">
                  <c:v>0.74737368684342176</c:v>
                </c:pt>
                <c:pt idx="280">
                  <c:v>0.75887943971985994</c:v>
                </c:pt>
                <c:pt idx="281">
                  <c:v>0.75989782886334611</c:v>
                </c:pt>
                <c:pt idx="282">
                  <c:v>0.76265182186234814</c:v>
                </c:pt>
                <c:pt idx="283">
                  <c:v>0.77438719359679842</c:v>
                </c:pt>
                <c:pt idx="284">
                  <c:v>0.76038019009504754</c:v>
                </c:pt>
                <c:pt idx="285">
                  <c:v>0.73786893446723356</c:v>
                </c:pt>
                <c:pt idx="286">
                  <c:v>0.74837418709354675</c:v>
                </c:pt>
                <c:pt idx="287">
                  <c:v>0.76438219109554773</c:v>
                </c:pt>
                <c:pt idx="288">
                  <c:v>0.76738369184592292</c:v>
                </c:pt>
                <c:pt idx="289">
                  <c:v>0.77288644322161082</c:v>
                </c:pt>
                <c:pt idx="290">
                  <c:v>0.76988494247123562</c:v>
                </c:pt>
                <c:pt idx="291">
                  <c:v>0.78789394697348669</c:v>
                </c:pt>
                <c:pt idx="292">
                  <c:v>0.77488744372186091</c:v>
                </c:pt>
                <c:pt idx="293">
                  <c:v>0.78256357031655421</c:v>
                </c:pt>
                <c:pt idx="294">
                  <c:v>0.74937468734367185</c:v>
                </c:pt>
                <c:pt idx="295">
                  <c:v>0.75937968984492243</c:v>
                </c:pt>
                <c:pt idx="296">
                  <c:v>0.74087043521760876</c:v>
                </c:pt>
                <c:pt idx="297">
                  <c:v>0.79039519759879939</c:v>
                </c:pt>
                <c:pt idx="298">
                  <c:v>0.77838919459729861</c:v>
                </c:pt>
                <c:pt idx="299">
                  <c:v>0.8</c:v>
                </c:pt>
                <c:pt idx="300">
                  <c:v>0.76538269134567283</c:v>
                </c:pt>
                <c:pt idx="301">
                  <c:v>0.75237618809404705</c:v>
                </c:pt>
                <c:pt idx="302">
                  <c:v>0.78189094547273641</c:v>
                </c:pt>
                <c:pt idx="303">
                  <c:v>0.83341670835417714</c:v>
                </c:pt>
                <c:pt idx="304">
                  <c:v>0.75187593796898444</c:v>
                </c:pt>
                <c:pt idx="305">
                  <c:v>0.76228686058174522</c:v>
                </c:pt>
                <c:pt idx="306">
                  <c:v>0.73786893446723356</c:v>
                </c:pt>
                <c:pt idx="307">
                  <c:v>0.76788394197098553</c:v>
                </c:pt>
                <c:pt idx="308">
                  <c:v>0.76538269134567283</c:v>
                </c:pt>
                <c:pt idx="309">
                  <c:v>0.77088544272136073</c:v>
                </c:pt>
                <c:pt idx="310">
                  <c:v>0.77788894447223611</c:v>
                </c:pt>
                <c:pt idx="311">
                  <c:v>0.7828914457228614</c:v>
                </c:pt>
                <c:pt idx="312">
                  <c:v>0.73936968484242116</c:v>
                </c:pt>
                <c:pt idx="313">
                  <c:v>0.75437718859429714</c:v>
                </c:pt>
                <c:pt idx="314">
                  <c:v>0.74237118559279636</c:v>
                </c:pt>
                <c:pt idx="315">
                  <c:v>0.73736868434217107</c:v>
                </c:pt>
                <c:pt idx="316">
                  <c:v>0.77438719359679842</c:v>
                </c:pt>
                <c:pt idx="317">
                  <c:v>0.79689844922461228</c:v>
                </c:pt>
                <c:pt idx="318">
                  <c:v>0.74437218609304656</c:v>
                </c:pt>
                <c:pt idx="319">
                  <c:v>0.75043128234617595</c:v>
                </c:pt>
                <c:pt idx="320">
                  <c:v>0.74937468734367185</c:v>
                </c:pt>
                <c:pt idx="321">
                  <c:v>0.73886943471735866</c:v>
                </c:pt>
                <c:pt idx="322">
                  <c:v>0.75837918959479744</c:v>
                </c:pt>
                <c:pt idx="323">
                  <c:v>0.81540770385192596</c:v>
                </c:pt>
                <c:pt idx="324">
                  <c:v>0.75092543627710207</c:v>
                </c:pt>
                <c:pt idx="325">
                  <c:v>0.78089044522261131</c:v>
                </c:pt>
                <c:pt idx="326">
                  <c:v>0.80490245122561277</c:v>
                </c:pt>
                <c:pt idx="327">
                  <c:v>0.76688344172086043</c:v>
                </c:pt>
                <c:pt idx="328">
                  <c:v>0.75287643821910955</c:v>
                </c:pt>
                <c:pt idx="329">
                  <c:v>0.77557579003749333</c:v>
                </c:pt>
                <c:pt idx="330">
                  <c:v>0.79639819909954979</c:v>
                </c:pt>
                <c:pt idx="331">
                  <c:v>0.76538269134567283</c:v>
                </c:pt>
                <c:pt idx="332">
                  <c:v>0.78339169584792401</c:v>
                </c:pt>
                <c:pt idx="333">
                  <c:v>0.76488244122061033</c:v>
                </c:pt>
                <c:pt idx="334">
                  <c:v>0.73286643321660827</c:v>
                </c:pt>
                <c:pt idx="335">
                  <c:v>0.80140070035017508</c:v>
                </c:pt>
                <c:pt idx="336">
                  <c:v>0.76038019009504754</c:v>
                </c:pt>
                <c:pt idx="337">
                  <c:v>0.82741370685342674</c:v>
                </c:pt>
                <c:pt idx="338">
                  <c:v>0.77375565610859731</c:v>
                </c:pt>
                <c:pt idx="339">
                  <c:v>0.77125382262996944</c:v>
                </c:pt>
                <c:pt idx="340">
                  <c:v>0.74387193596798395</c:v>
                </c:pt>
                <c:pt idx="341">
                  <c:v>0.80167014613778709</c:v>
                </c:pt>
                <c:pt idx="342">
                  <c:v>0.73836918459229617</c:v>
                </c:pt>
                <c:pt idx="343">
                  <c:v>0.77638819409704851</c:v>
                </c:pt>
                <c:pt idx="344">
                  <c:v>0.80490245122561277</c:v>
                </c:pt>
                <c:pt idx="345">
                  <c:v>0.74637318659329666</c:v>
                </c:pt>
                <c:pt idx="346">
                  <c:v>0.74187093546773386</c:v>
                </c:pt>
                <c:pt idx="347">
                  <c:v>0.78026592022393282</c:v>
                </c:pt>
                <c:pt idx="348">
                  <c:v>0.75137568784392195</c:v>
                </c:pt>
                <c:pt idx="349">
                  <c:v>0.75587793896948474</c:v>
                </c:pt>
                <c:pt idx="350">
                  <c:v>0.75438596491228072</c:v>
                </c:pt>
                <c:pt idx="351">
                  <c:v>0.75187593796898444</c:v>
                </c:pt>
                <c:pt idx="352">
                  <c:v>0.73486743371685848</c:v>
                </c:pt>
                <c:pt idx="353">
                  <c:v>0.74537268634317155</c:v>
                </c:pt>
                <c:pt idx="354">
                  <c:v>0.74837418709354675</c:v>
                </c:pt>
                <c:pt idx="355">
                  <c:v>0.75037518759379684</c:v>
                </c:pt>
                <c:pt idx="356">
                  <c:v>0.76538269134567283</c:v>
                </c:pt>
                <c:pt idx="357">
                  <c:v>0.76438219109554773</c:v>
                </c:pt>
                <c:pt idx="358">
                  <c:v>0.7780898876404494</c:v>
                </c:pt>
                <c:pt idx="359">
                  <c:v>0.78482972136222906</c:v>
                </c:pt>
                <c:pt idx="360">
                  <c:v>0.77288644322161082</c:v>
                </c:pt>
                <c:pt idx="361">
                  <c:v>0.76584317937701396</c:v>
                </c:pt>
                <c:pt idx="362">
                  <c:v>0.74051282051282052</c:v>
                </c:pt>
                <c:pt idx="363">
                  <c:v>0.78489244622311161</c:v>
                </c:pt>
                <c:pt idx="364">
                  <c:v>0.74637318659329666</c:v>
                </c:pt>
                <c:pt idx="365">
                  <c:v>0.75787893946973484</c:v>
                </c:pt>
                <c:pt idx="366">
                  <c:v>0.71885942971485739</c:v>
                </c:pt>
                <c:pt idx="367">
                  <c:v>0.74737368684342176</c:v>
                </c:pt>
                <c:pt idx="368">
                  <c:v>0.73236618309154577</c:v>
                </c:pt>
                <c:pt idx="369">
                  <c:v>0.82438534872052183</c:v>
                </c:pt>
                <c:pt idx="370">
                  <c:v>0.75437718859429714</c:v>
                </c:pt>
                <c:pt idx="371">
                  <c:v>0.74137068534267136</c:v>
                </c:pt>
                <c:pt idx="372">
                  <c:v>0.75025906735751291</c:v>
                </c:pt>
                <c:pt idx="373">
                  <c:v>0.79689844922461228</c:v>
                </c:pt>
                <c:pt idx="374">
                  <c:v>0.7853926963481741</c:v>
                </c:pt>
                <c:pt idx="375">
                  <c:v>0.73936968484242116</c:v>
                </c:pt>
                <c:pt idx="376">
                  <c:v>0.76423487544483981</c:v>
                </c:pt>
                <c:pt idx="377">
                  <c:v>0.81140570285142566</c:v>
                </c:pt>
                <c:pt idx="378">
                  <c:v>0.76812816188870148</c:v>
                </c:pt>
                <c:pt idx="379">
                  <c:v>0.74937468734367185</c:v>
                </c:pt>
                <c:pt idx="380">
                  <c:v>0.75987993996998504</c:v>
                </c:pt>
                <c:pt idx="381">
                  <c:v>0.72236118059029519</c:v>
                </c:pt>
                <c:pt idx="382">
                  <c:v>0.75437718859429714</c:v>
                </c:pt>
                <c:pt idx="383">
                  <c:v>0.74637318659329666</c:v>
                </c:pt>
                <c:pt idx="384">
                  <c:v>0.77738869434717361</c:v>
                </c:pt>
                <c:pt idx="385">
                  <c:v>0.75587793896948474</c:v>
                </c:pt>
                <c:pt idx="386">
                  <c:v>0.80190095047523757</c:v>
                </c:pt>
                <c:pt idx="387">
                  <c:v>0.82591295647823915</c:v>
                </c:pt>
                <c:pt idx="388">
                  <c:v>0.75337668834417204</c:v>
                </c:pt>
                <c:pt idx="389">
                  <c:v>0.76638319159579793</c:v>
                </c:pt>
                <c:pt idx="390">
                  <c:v>0.76188094047023514</c:v>
                </c:pt>
                <c:pt idx="391">
                  <c:v>0.7838919459729865</c:v>
                </c:pt>
                <c:pt idx="392">
                  <c:v>0.78039019509754881</c:v>
                </c:pt>
                <c:pt idx="393">
                  <c:v>0.75287643821910955</c:v>
                </c:pt>
                <c:pt idx="394">
                  <c:v>0.75837918959479744</c:v>
                </c:pt>
                <c:pt idx="395">
                  <c:v>0.77188594297148572</c:v>
                </c:pt>
                <c:pt idx="396">
                  <c:v>0.74037018509254626</c:v>
                </c:pt>
                <c:pt idx="397">
                  <c:v>0.77538769384692341</c:v>
                </c:pt>
                <c:pt idx="398">
                  <c:v>0.76488395560040368</c:v>
                </c:pt>
                <c:pt idx="399">
                  <c:v>0.76838419209604802</c:v>
                </c:pt>
                <c:pt idx="400">
                  <c:v>0.7828914457228614</c:v>
                </c:pt>
                <c:pt idx="401">
                  <c:v>0.73186593296648328</c:v>
                </c:pt>
                <c:pt idx="402">
                  <c:v>0.73186593296648328</c:v>
                </c:pt>
                <c:pt idx="403">
                  <c:v>0.76088044022011003</c:v>
                </c:pt>
                <c:pt idx="404">
                  <c:v>0.77638819409704851</c:v>
                </c:pt>
                <c:pt idx="405">
                  <c:v>0.73286643321660827</c:v>
                </c:pt>
                <c:pt idx="406">
                  <c:v>0.77388694347173592</c:v>
                </c:pt>
                <c:pt idx="407">
                  <c:v>0.73386693346673337</c:v>
                </c:pt>
                <c:pt idx="408">
                  <c:v>0.75937968984492243</c:v>
                </c:pt>
                <c:pt idx="409">
                  <c:v>0.76595744680851063</c:v>
                </c:pt>
                <c:pt idx="410">
                  <c:v>0.76088044022011003</c:v>
                </c:pt>
                <c:pt idx="411">
                  <c:v>0.7858929464732366</c:v>
                </c:pt>
                <c:pt idx="412">
                  <c:v>0.77038519259629812</c:v>
                </c:pt>
                <c:pt idx="413">
                  <c:v>0.77538769384692341</c:v>
                </c:pt>
                <c:pt idx="414">
                  <c:v>0.78613569321533927</c:v>
                </c:pt>
                <c:pt idx="415">
                  <c:v>0.74887443721860936</c:v>
                </c:pt>
                <c:pt idx="416">
                  <c:v>0.80590295147573787</c:v>
                </c:pt>
                <c:pt idx="417">
                  <c:v>0.7858929464732366</c:v>
                </c:pt>
                <c:pt idx="418">
                  <c:v>0.77488744372186091</c:v>
                </c:pt>
                <c:pt idx="419">
                  <c:v>0.74187093546773386</c:v>
                </c:pt>
                <c:pt idx="420">
                  <c:v>0.74687343671835915</c:v>
                </c:pt>
                <c:pt idx="421">
                  <c:v>0.74037018509254626</c:v>
                </c:pt>
                <c:pt idx="422">
                  <c:v>0.77338669334667332</c:v>
                </c:pt>
                <c:pt idx="423">
                  <c:v>0.81340670335167586</c:v>
                </c:pt>
                <c:pt idx="424">
                  <c:v>0.81590795397698845</c:v>
                </c:pt>
                <c:pt idx="425">
                  <c:v>0.74687343671835915</c:v>
                </c:pt>
                <c:pt idx="426">
                  <c:v>0.75287643821910955</c:v>
                </c:pt>
                <c:pt idx="427">
                  <c:v>0.82591295647823915</c:v>
                </c:pt>
                <c:pt idx="428">
                  <c:v>0.80290145072536268</c:v>
                </c:pt>
                <c:pt idx="429">
                  <c:v>0.75287643821910955</c:v>
                </c:pt>
                <c:pt idx="430">
                  <c:v>0.75737868934467234</c:v>
                </c:pt>
                <c:pt idx="431">
                  <c:v>0.78239119559779891</c:v>
                </c:pt>
                <c:pt idx="432">
                  <c:v>0.79389694847423709</c:v>
                </c:pt>
                <c:pt idx="433">
                  <c:v>0.78039019509754881</c:v>
                </c:pt>
                <c:pt idx="434">
                  <c:v>0.74137068534267136</c:v>
                </c:pt>
                <c:pt idx="435">
                  <c:v>0.81587508132726094</c:v>
                </c:pt>
                <c:pt idx="436">
                  <c:v>0.77438719359679842</c:v>
                </c:pt>
                <c:pt idx="437">
                  <c:v>0.77816725087631444</c:v>
                </c:pt>
                <c:pt idx="438">
                  <c:v>0.77238619309654832</c:v>
                </c:pt>
                <c:pt idx="439">
                  <c:v>0.76438219109554773</c:v>
                </c:pt>
                <c:pt idx="440">
                  <c:v>0.80790395197598797</c:v>
                </c:pt>
                <c:pt idx="441">
                  <c:v>0.74587293646823416</c:v>
                </c:pt>
                <c:pt idx="442">
                  <c:v>0.73960941412118175</c:v>
                </c:pt>
                <c:pt idx="443">
                  <c:v>0.75937968984492243</c:v>
                </c:pt>
                <c:pt idx="444">
                  <c:v>0.83541770885442723</c:v>
                </c:pt>
                <c:pt idx="445">
                  <c:v>0.76388194097048523</c:v>
                </c:pt>
                <c:pt idx="446">
                  <c:v>0.76188094047023514</c:v>
                </c:pt>
                <c:pt idx="447">
                  <c:v>0.75837918959479744</c:v>
                </c:pt>
                <c:pt idx="448">
                  <c:v>0.78889444722361179</c:v>
                </c:pt>
                <c:pt idx="449">
                  <c:v>0.76788394197098553</c:v>
                </c:pt>
                <c:pt idx="450">
                  <c:v>0.74937468734367185</c:v>
                </c:pt>
                <c:pt idx="451">
                  <c:v>0.7913956978489245</c:v>
                </c:pt>
                <c:pt idx="452">
                  <c:v>0.77188594297148572</c:v>
                </c:pt>
                <c:pt idx="453">
                  <c:v>0.73936968484242116</c:v>
                </c:pt>
                <c:pt idx="454">
                  <c:v>0.76538269134567283</c:v>
                </c:pt>
                <c:pt idx="455">
                  <c:v>0.72486243121560778</c:v>
                </c:pt>
                <c:pt idx="456">
                  <c:v>0.79639819909954979</c:v>
                </c:pt>
                <c:pt idx="457">
                  <c:v>0.79435483870967738</c:v>
                </c:pt>
                <c:pt idx="458">
                  <c:v>0.7798899449724862</c:v>
                </c:pt>
                <c:pt idx="459">
                  <c:v>0.74687343671835915</c:v>
                </c:pt>
                <c:pt idx="460">
                  <c:v>0.76688344172086043</c:v>
                </c:pt>
                <c:pt idx="461">
                  <c:v>0.76488244122061033</c:v>
                </c:pt>
                <c:pt idx="462">
                  <c:v>0.79439719859929969</c:v>
                </c:pt>
                <c:pt idx="463">
                  <c:v>0.78239119559779891</c:v>
                </c:pt>
                <c:pt idx="464">
                  <c:v>0.77088544272136073</c:v>
                </c:pt>
                <c:pt idx="465">
                  <c:v>0.72886443221610808</c:v>
                </c:pt>
                <c:pt idx="466">
                  <c:v>0.82541436464088402</c:v>
                </c:pt>
                <c:pt idx="467">
                  <c:v>0.74987493746873435</c:v>
                </c:pt>
                <c:pt idx="468">
                  <c:v>0.78039019509754881</c:v>
                </c:pt>
                <c:pt idx="469">
                  <c:v>0.7798899449724862</c:v>
                </c:pt>
                <c:pt idx="470">
                  <c:v>0.80140070035017508</c:v>
                </c:pt>
                <c:pt idx="471">
                  <c:v>0.77138569284642322</c:v>
                </c:pt>
                <c:pt idx="472">
                  <c:v>0.75287643821910955</c:v>
                </c:pt>
                <c:pt idx="473">
                  <c:v>0.75486725663716814</c:v>
                </c:pt>
                <c:pt idx="474">
                  <c:v>0.77038519259629812</c:v>
                </c:pt>
                <c:pt idx="475">
                  <c:v>0.79039519759879939</c:v>
                </c:pt>
                <c:pt idx="476">
                  <c:v>0.77938969484742371</c:v>
                </c:pt>
                <c:pt idx="477">
                  <c:v>0.74674674674674679</c:v>
                </c:pt>
                <c:pt idx="478">
                  <c:v>0.72136068034017009</c:v>
                </c:pt>
                <c:pt idx="479">
                  <c:v>0.79939969984992498</c:v>
                </c:pt>
                <c:pt idx="480">
                  <c:v>0.75737868934467234</c:v>
                </c:pt>
                <c:pt idx="481">
                  <c:v>0.7798899449724862</c:v>
                </c:pt>
                <c:pt idx="482">
                  <c:v>0.77938969484742371</c:v>
                </c:pt>
                <c:pt idx="483">
                  <c:v>0.75687843921960984</c:v>
                </c:pt>
                <c:pt idx="484">
                  <c:v>0.80640320160080037</c:v>
                </c:pt>
                <c:pt idx="485">
                  <c:v>0.77038519259629812</c:v>
                </c:pt>
                <c:pt idx="486">
                  <c:v>0.82241120560280145</c:v>
                </c:pt>
                <c:pt idx="487">
                  <c:v>0.74337168584292146</c:v>
                </c:pt>
                <c:pt idx="488">
                  <c:v>0.76954255935147653</c:v>
                </c:pt>
              </c:numCache>
            </c:numRef>
          </c:val>
          <c:extLst>
            <c:ext xmlns:c16="http://schemas.microsoft.com/office/drawing/2014/chart" uri="{C3380CC4-5D6E-409C-BE32-E72D297353CC}">
              <c16:uniqueId val="{00000000-7C35-4562-82BE-7792C4908036}"/>
            </c:ext>
          </c:extLst>
        </c:ser>
        <c:dLbls>
          <c:showLegendKey val="0"/>
          <c:showVal val="0"/>
          <c:showCatName val="0"/>
          <c:showSerName val="0"/>
          <c:showPercent val="0"/>
          <c:showBubbleSize val="0"/>
        </c:dLbls>
        <c:gapWidth val="219"/>
        <c:overlap val="-27"/>
        <c:axId val="515536056"/>
        <c:axId val="349145240"/>
      </c:barChart>
      <c:catAx>
        <c:axId val="515536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49145240"/>
        <c:crosses val="autoZero"/>
        <c:auto val="1"/>
        <c:lblAlgn val="ctr"/>
        <c:lblOffset val="100"/>
        <c:noMultiLvlLbl val="0"/>
      </c:catAx>
      <c:valAx>
        <c:axId val="34914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1553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46492</TotalTime>
  <Pages>41</Pages>
  <Words>10315</Words>
  <Characters>56738</Characters>
  <Application>Microsoft Office Word</Application>
  <DocSecurity>0</DocSecurity>
  <Lines>472</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66920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cp:lastModifiedBy>
  <cp:revision>257</cp:revision>
  <dcterms:created xsi:type="dcterms:W3CDTF">2020-02-11T17:17:00Z</dcterms:created>
  <dcterms:modified xsi:type="dcterms:W3CDTF">2020-09-30T23:24:00Z</dcterms:modified>
</cp:coreProperties>
</file>