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7583" w14:textId="23D80A07" w:rsidR="00DE4825" w:rsidRDefault="0095608A">
      <w:pPr>
        <w:rPr>
          <w:lang w:val="es-CO"/>
        </w:rPr>
      </w:pPr>
      <w:r w:rsidRPr="0095608A">
        <w:rPr>
          <w:lang w:val="es-CO"/>
        </w:rPr>
        <w:t>Practica 3: Mensajería de baja latencia p</w:t>
      </w:r>
      <w:r>
        <w:rPr>
          <w:lang w:val="es-CO"/>
        </w:rPr>
        <w:t>arte II</w:t>
      </w:r>
    </w:p>
    <w:p w14:paraId="7FDF86AD" w14:textId="32058037" w:rsidR="0095608A" w:rsidRDefault="0095608A">
      <w:pPr>
        <w:rPr>
          <w:lang w:val="es-CO"/>
        </w:rPr>
      </w:pPr>
    </w:p>
    <w:p w14:paraId="1814975F" w14:textId="382310D7" w:rsidR="0095608A" w:rsidRDefault="00AF178E">
      <w:pPr>
        <w:rPr>
          <w:lang w:val="es-CO"/>
        </w:rPr>
      </w:pPr>
      <w:r>
        <w:rPr>
          <w:lang w:val="es-CO"/>
        </w:rPr>
        <w:t>Medición</w:t>
      </w:r>
      <w:r w:rsidR="0095608A">
        <w:rPr>
          <w:lang w:val="es-CO"/>
        </w:rPr>
        <w:t xml:space="preserve"> de latencias</w:t>
      </w:r>
    </w:p>
    <w:p w14:paraId="06D37B66" w14:textId="7A31B6FE" w:rsidR="00B520A9" w:rsidRDefault="00B520A9">
      <w:pPr>
        <w:rPr>
          <w:lang w:val="es-CO"/>
        </w:rPr>
      </w:pPr>
    </w:p>
    <w:p w14:paraId="60461E4A" w14:textId="7D04EC00" w:rsidR="00B520A9" w:rsidRDefault="00B520A9">
      <w:pPr>
        <w:rPr>
          <w:lang w:val="es-CO"/>
        </w:rPr>
      </w:pPr>
    </w:p>
    <w:p w14:paraId="40DEA427" w14:textId="384C323A" w:rsidR="00B520A9" w:rsidRDefault="00B520A9">
      <w:pPr>
        <w:rPr>
          <w:lang w:val="es-CO"/>
        </w:rPr>
      </w:pPr>
    </w:p>
    <w:p w14:paraId="5E2FAE8A" w14:textId="6647CB4F" w:rsidR="00B520A9" w:rsidRDefault="00B520A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275"/>
      </w:tblGrid>
      <w:tr w:rsidR="00B520A9" w14:paraId="41928730" w14:textId="38682C97" w:rsidTr="00B520A9">
        <w:tc>
          <w:tcPr>
            <w:tcW w:w="1413" w:type="dxa"/>
          </w:tcPr>
          <w:p w14:paraId="768117FB" w14:textId="4D44A5BF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Protocolo</w:t>
            </w:r>
          </w:p>
        </w:tc>
        <w:tc>
          <w:tcPr>
            <w:tcW w:w="1559" w:type="dxa"/>
          </w:tcPr>
          <w:p w14:paraId="5181EC3F" w14:textId="640AA359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Media de latencia (ms)</w:t>
            </w:r>
          </w:p>
        </w:tc>
        <w:tc>
          <w:tcPr>
            <w:tcW w:w="1418" w:type="dxa"/>
          </w:tcPr>
          <w:p w14:paraId="005114AB" w14:textId="424C284B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 xml:space="preserve">Ratio </w:t>
            </w:r>
            <w:r w:rsidR="00CD6E3A">
              <w:rPr>
                <w:lang w:val="es-CO"/>
              </w:rPr>
              <w:t>envío</w:t>
            </w:r>
            <w:r>
              <w:rPr>
                <w:lang w:val="es-CO"/>
              </w:rPr>
              <w:t xml:space="preserve"> por se</w:t>
            </w:r>
            <w:r w:rsidR="00CD6E3A">
              <w:rPr>
                <w:lang w:val="es-CO"/>
              </w:rPr>
              <w:t>g</w:t>
            </w:r>
            <w:r>
              <w:rPr>
                <w:lang w:val="es-CO"/>
              </w:rPr>
              <w:t>undo</w:t>
            </w:r>
          </w:p>
        </w:tc>
        <w:tc>
          <w:tcPr>
            <w:tcW w:w="1275" w:type="dxa"/>
          </w:tcPr>
          <w:p w14:paraId="0F838010" w14:textId="13725341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Numero de mensajes</w:t>
            </w:r>
          </w:p>
        </w:tc>
      </w:tr>
      <w:tr w:rsidR="00B520A9" w14:paraId="592C5061" w14:textId="42D4AC2C" w:rsidTr="00B520A9">
        <w:tc>
          <w:tcPr>
            <w:tcW w:w="1413" w:type="dxa"/>
          </w:tcPr>
          <w:p w14:paraId="03219244" w14:textId="41662F21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IPC</w:t>
            </w:r>
          </w:p>
        </w:tc>
        <w:tc>
          <w:tcPr>
            <w:tcW w:w="1559" w:type="dxa"/>
          </w:tcPr>
          <w:p w14:paraId="39F4E710" w14:textId="543477A0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5.556</w:t>
            </w:r>
          </w:p>
        </w:tc>
        <w:tc>
          <w:tcPr>
            <w:tcW w:w="1418" w:type="dxa"/>
          </w:tcPr>
          <w:p w14:paraId="035118AD" w14:textId="6BD6B04F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0,180</w:t>
            </w:r>
          </w:p>
        </w:tc>
        <w:tc>
          <w:tcPr>
            <w:tcW w:w="1275" w:type="dxa"/>
          </w:tcPr>
          <w:p w14:paraId="73DDDCF6" w14:textId="1747AF8C" w:rsidR="00B520A9" w:rsidRDefault="00B520A9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1000</w:t>
            </w:r>
          </w:p>
        </w:tc>
      </w:tr>
      <w:tr w:rsidR="00B520A9" w14:paraId="5B8813D5" w14:textId="2172C66D" w:rsidTr="00B520A9">
        <w:tc>
          <w:tcPr>
            <w:tcW w:w="1413" w:type="dxa"/>
          </w:tcPr>
          <w:p w14:paraId="44D7CECE" w14:textId="79EA14C2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IPC</w:t>
            </w:r>
          </w:p>
        </w:tc>
        <w:tc>
          <w:tcPr>
            <w:tcW w:w="1559" w:type="dxa"/>
          </w:tcPr>
          <w:p w14:paraId="26259412" w14:textId="3F22FF88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1.092</w:t>
            </w:r>
          </w:p>
        </w:tc>
        <w:tc>
          <w:tcPr>
            <w:tcW w:w="1418" w:type="dxa"/>
          </w:tcPr>
          <w:p w14:paraId="0AAE4B36" w14:textId="48E04E0A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0,091</w:t>
            </w:r>
          </w:p>
        </w:tc>
        <w:tc>
          <w:tcPr>
            <w:tcW w:w="1275" w:type="dxa"/>
          </w:tcPr>
          <w:p w14:paraId="4B32FD38" w14:textId="0975BBCE" w:rsidR="00B520A9" w:rsidRDefault="00B520A9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</w:t>
            </w:r>
            <w:r>
              <w:rPr>
                <w:lang w:val="es-CO"/>
              </w:rPr>
              <w:t>k</w:t>
            </w:r>
          </w:p>
        </w:tc>
      </w:tr>
      <w:tr w:rsidR="00B520A9" w14:paraId="0FC5FBD9" w14:textId="7E291AF7" w:rsidTr="00B520A9">
        <w:tc>
          <w:tcPr>
            <w:tcW w:w="1413" w:type="dxa"/>
          </w:tcPr>
          <w:p w14:paraId="40C99EDB" w14:textId="242B5DF3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IPC</w:t>
            </w:r>
          </w:p>
        </w:tc>
        <w:tc>
          <w:tcPr>
            <w:tcW w:w="1559" w:type="dxa"/>
          </w:tcPr>
          <w:p w14:paraId="11E007E3" w14:textId="02FD5678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0.225</w:t>
            </w:r>
          </w:p>
        </w:tc>
        <w:tc>
          <w:tcPr>
            <w:tcW w:w="1418" w:type="dxa"/>
          </w:tcPr>
          <w:p w14:paraId="5A9B3826" w14:textId="4BF6ECEF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4,4414</w:t>
            </w:r>
          </w:p>
        </w:tc>
        <w:tc>
          <w:tcPr>
            <w:tcW w:w="1275" w:type="dxa"/>
          </w:tcPr>
          <w:p w14:paraId="09FC7CD4" w14:textId="79C1BEE1" w:rsidR="00B520A9" w:rsidRDefault="00B520A9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100k</w:t>
            </w:r>
          </w:p>
        </w:tc>
      </w:tr>
      <w:tr w:rsidR="00B520A9" w14:paraId="3B8A4797" w14:textId="364D97AD" w:rsidTr="00B520A9">
        <w:tc>
          <w:tcPr>
            <w:tcW w:w="1413" w:type="dxa"/>
          </w:tcPr>
          <w:p w14:paraId="395B78D7" w14:textId="2BFC2BEC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Unicast</w:t>
            </w:r>
          </w:p>
        </w:tc>
        <w:tc>
          <w:tcPr>
            <w:tcW w:w="1559" w:type="dxa"/>
          </w:tcPr>
          <w:p w14:paraId="0537B51D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418" w:type="dxa"/>
          </w:tcPr>
          <w:p w14:paraId="452BC751" w14:textId="20C24BEF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275" w:type="dxa"/>
          </w:tcPr>
          <w:p w14:paraId="59C08656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</w:tr>
      <w:tr w:rsidR="00B520A9" w14:paraId="2E2517E5" w14:textId="49EE7DD0" w:rsidTr="00B520A9">
        <w:tc>
          <w:tcPr>
            <w:tcW w:w="1413" w:type="dxa"/>
          </w:tcPr>
          <w:p w14:paraId="42E94B8A" w14:textId="1F8F8BC5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Unicast</w:t>
            </w:r>
          </w:p>
        </w:tc>
        <w:tc>
          <w:tcPr>
            <w:tcW w:w="1559" w:type="dxa"/>
          </w:tcPr>
          <w:p w14:paraId="0B03C541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418" w:type="dxa"/>
          </w:tcPr>
          <w:p w14:paraId="2AB2F31B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275" w:type="dxa"/>
          </w:tcPr>
          <w:p w14:paraId="5D5D75F8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</w:tr>
      <w:tr w:rsidR="00B520A9" w14:paraId="4CCDF553" w14:textId="65838A07" w:rsidTr="00B520A9">
        <w:tc>
          <w:tcPr>
            <w:tcW w:w="1413" w:type="dxa"/>
          </w:tcPr>
          <w:p w14:paraId="0D5B8303" w14:textId="60F1D32A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Unicast</w:t>
            </w:r>
          </w:p>
        </w:tc>
        <w:tc>
          <w:tcPr>
            <w:tcW w:w="1559" w:type="dxa"/>
          </w:tcPr>
          <w:p w14:paraId="0ABDCD9B" w14:textId="348647C2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0.246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2E8559AC" w14:textId="58E7D3A2" w:rsidR="00B520A9" w:rsidRDefault="00AF178E" w:rsidP="00B520A9">
            <w:pPr>
              <w:jc w:val="right"/>
              <w:rPr>
                <w:lang w:val="es-CO"/>
              </w:rPr>
            </w:pPr>
            <w:r w:rsidRPr="00AF178E">
              <w:rPr>
                <w:lang w:val="es-CO"/>
              </w:rPr>
              <w:t>4,063</w:t>
            </w:r>
            <w:r>
              <w:rPr>
                <w:lang w:val="es-CO"/>
              </w:rPr>
              <w:t>6</w:t>
            </w:r>
          </w:p>
        </w:tc>
        <w:tc>
          <w:tcPr>
            <w:tcW w:w="1275" w:type="dxa"/>
          </w:tcPr>
          <w:p w14:paraId="02530DB5" w14:textId="111136F6" w:rsidR="00B520A9" w:rsidRDefault="00AF178E" w:rsidP="00B520A9">
            <w:pPr>
              <w:jc w:val="right"/>
              <w:rPr>
                <w:lang w:val="es-CO"/>
              </w:rPr>
            </w:pPr>
            <w:r>
              <w:rPr>
                <w:lang w:val="es-CO"/>
              </w:rPr>
              <w:t>100k</w:t>
            </w:r>
          </w:p>
        </w:tc>
      </w:tr>
      <w:tr w:rsidR="00B520A9" w14:paraId="4E0DFC76" w14:textId="47418017" w:rsidTr="00B520A9">
        <w:tc>
          <w:tcPr>
            <w:tcW w:w="1413" w:type="dxa"/>
          </w:tcPr>
          <w:p w14:paraId="144942D4" w14:textId="4C412A40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Multicast</w:t>
            </w:r>
          </w:p>
        </w:tc>
        <w:tc>
          <w:tcPr>
            <w:tcW w:w="1559" w:type="dxa"/>
          </w:tcPr>
          <w:p w14:paraId="5995720A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418" w:type="dxa"/>
          </w:tcPr>
          <w:p w14:paraId="5544DE38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275" w:type="dxa"/>
          </w:tcPr>
          <w:p w14:paraId="36DBDA0F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</w:tr>
      <w:tr w:rsidR="00B520A9" w14:paraId="2BE105B8" w14:textId="77777777" w:rsidTr="00B520A9">
        <w:tc>
          <w:tcPr>
            <w:tcW w:w="1413" w:type="dxa"/>
          </w:tcPr>
          <w:p w14:paraId="63600765" w14:textId="6184BFBE" w:rsidR="00B520A9" w:rsidRDefault="00B520A9" w:rsidP="00B520A9">
            <w:pPr>
              <w:rPr>
                <w:lang w:val="es-CO"/>
              </w:rPr>
            </w:pPr>
            <w:r>
              <w:rPr>
                <w:lang w:val="es-CO"/>
              </w:rPr>
              <w:t>Multicast</w:t>
            </w:r>
          </w:p>
        </w:tc>
        <w:tc>
          <w:tcPr>
            <w:tcW w:w="1559" w:type="dxa"/>
          </w:tcPr>
          <w:p w14:paraId="7608892D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418" w:type="dxa"/>
          </w:tcPr>
          <w:p w14:paraId="40837B3C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275" w:type="dxa"/>
          </w:tcPr>
          <w:p w14:paraId="0F1B7841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</w:tr>
      <w:tr w:rsidR="00B520A9" w14:paraId="596B159F" w14:textId="2B494AEA" w:rsidTr="00B520A9">
        <w:tc>
          <w:tcPr>
            <w:tcW w:w="1413" w:type="dxa"/>
          </w:tcPr>
          <w:p w14:paraId="099B06D9" w14:textId="3CBCD7CE" w:rsidR="00B520A9" w:rsidRDefault="00B520A9">
            <w:pPr>
              <w:rPr>
                <w:lang w:val="es-CO"/>
              </w:rPr>
            </w:pPr>
            <w:r>
              <w:rPr>
                <w:lang w:val="es-CO"/>
              </w:rPr>
              <w:t>Multicast</w:t>
            </w:r>
          </w:p>
        </w:tc>
        <w:tc>
          <w:tcPr>
            <w:tcW w:w="1559" w:type="dxa"/>
          </w:tcPr>
          <w:p w14:paraId="1B626D5B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418" w:type="dxa"/>
          </w:tcPr>
          <w:p w14:paraId="2A09EA37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  <w:tc>
          <w:tcPr>
            <w:tcW w:w="1275" w:type="dxa"/>
          </w:tcPr>
          <w:p w14:paraId="35CBC834" w14:textId="77777777" w:rsidR="00B520A9" w:rsidRDefault="00B520A9" w:rsidP="00B520A9">
            <w:pPr>
              <w:jc w:val="right"/>
              <w:rPr>
                <w:lang w:val="es-CO"/>
              </w:rPr>
            </w:pPr>
          </w:p>
        </w:tc>
      </w:tr>
    </w:tbl>
    <w:p w14:paraId="6B4F741B" w14:textId="77777777" w:rsidR="00B520A9" w:rsidRPr="0095608A" w:rsidRDefault="00B520A9">
      <w:pPr>
        <w:rPr>
          <w:lang w:val="es-CO"/>
        </w:rPr>
      </w:pPr>
    </w:p>
    <w:sectPr w:rsidR="00B520A9" w:rsidRPr="0095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FD"/>
    <w:rsid w:val="004257F6"/>
    <w:rsid w:val="0095608A"/>
    <w:rsid w:val="00AA0CFD"/>
    <w:rsid w:val="00AB5B69"/>
    <w:rsid w:val="00AF178E"/>
    <w:rsid w:val="00B520A9"/>
    <w:rsid w:val="00CD6E3A"/>
    <w:rsid w:val="00C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F2D5"/>
  <w15:chartTrackingRefBased/>
  <w15:docId w15:val="{B33897EB-76C5-4218-940F-FF9B1433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3</cp:revision>
  <dcterms:created xsi:type="dcterms:W3CDTF">2019-11-26T15:09:00Z</dcterms:created>
  <dcterms:modified xsi:type="dcterms:W3CDTF">2019-11-26T16:39:00Z</dcterms:modified>
</cp:coreProperties>
</file>