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F14A" w14:textId="40CA2704" w:rsidR="00B337E2" w:rsidRDefault="00B337E2" w:rsidP="000D7C98"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定义</w:t>
      </w:r>
    </w:p>
    <w:p w14:paraId="2B36B31E" w14:textId="023FA87A" w:rsidR="000D7C98" w:rsidRDefault="000D7C98" w:rsidP="000D7C98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hint="eastAsia"/>
        </w:rPr>
        <w:t>似然：</w:t>
      </w:r>
      <w:r>
        <w:rPr>
          <w:rFonts w:ascii="Arial" w:hAnsi="Arial" w:cs="Arial"/>
          <w:color w:val="555666"/>
          <w:shd w:val="clear" w:color="auto" w:fill="EEF0F4"/>
        </w:rPr>
        <w:t>在</w:t>
      </w:r>
      <w:r>
        <w:rPr>
          <w:rStyle w:val="a7"/>
          <w:rFonts w:ascii="Arial" w:hAnsi="Arial" w:cs="Arial"/>
          <w:color w:val="555666"/>
          <w:shd w:val="clear" w:color="auto" w:fill="EEF0F4"/>
        </w:rPr>
        <w:t>给定观测数据</w:t>
      </w:r>
      <w:r>
        <w:rPr>
          <w:rFonts w:ascii="Arial" w:hAnsi="Arial" w:cs="Arial"/>
          <w:color w:val="555666"/>
          <w:shd w:val="clear" w:color="auto" w:fill="EEF0F4"/>
        </w:rPr>
        <w:t>的情况下，似然用于</w:t>
      </w:r>
      <w:r>
        <w:rPr>
          <w:rStyle w:val="a7"/>
          <w:rFonts w:ascii="Arial" w:hAnsi="Arial" w:cs="Arial"/>
          <w:color w:val="555666"/>
          <w:shd w:val="clear" w:color="auto" w:fill="EEF0F4"/>
        </w:rPr>
        <w:t>描述参数值</w:t>
      </w:r>
      <w:r>
        <w:rPr>
          <w:rFonts w:ascii="Arial" w:hAnsi="Arial" w:cs="Arial"/>
          <w:color w:val="555666"/>
          <w:shd w:val="clear" w:color="auto" w:fill="EEF0F4"/>
        </w:rPr>
        <w:t>的可信度。</w:t>
      </w:r>
    </w:p>
    <w:p w14:paraId="7ECC3AE3" w14:textId="539ACAF6" w:rsidR="000D7C98" w:rsidRPr="000D7C98" w:rsidRDefault="000D7C98" w:rsidP="000D7C98">
      <w:pPr>
        <w:rPr>
          <w:color w:val="C45911" w:themeColor="accent2" w:themeShade="BF"/>
        </w:rPr>
      </w:pPr>
      <w:r w:rsidRPr="000D7C98">
        <w:rPr>
          <w:rFonts w:ascii="Arial" w:hAnsi="Arial" w:cs="Arial" w:hint="eastAsia"/>
          <w:color w:val="C45911" w:themeColor="accent2" w:themeShade="BF"/>
          <w:shd w:val="clear" w:color="auto" w:fill="EEF0F4"/>
        </w:rPr>
        <w:t>给定数据，求参数值</w:t>
      </w:r>
    </w:p>
    <w:p w14:paraId="63CFFDCC" w14:textId="7BD11D0D" w:rsidR="000D7C98" w:rsidRDefault="000D7C98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hint="eastAsia"/>
        </w:rPr>
        <w:t>概率：</w:t>
      </w:r>
      <w:r>
        <w:rPr>
          <w:rFonts w:ascii="Arial" w:hAnsi="Arial" w:cs="Arial"/>
          <w:color w:val="555666"/>
          <w:shd w:val="clear" w:color="auto" w:fill="EEF0F4"/>
        </w:rPr>
        <w:t>在</w:t>
      </w:r>
      <w:r>
        <w:rPr>
          <w:rStyle w:val="a7"/>
          <w:rFonts w:ascii="Arial" w:hAnsi="Arial" w:cs="Arial"/>
          <w:color w:val="555666"/>
          <w:shd w:val="clear" w:color="auto" w:fill="EEF0F4"/>
        </w:rPr>
        <w:t>给定参数值</w:t>
      </w:r>
      <w:r>
        <w:rPr>
          <w:rFonts w:ascii="Arial" w:hAnsi="Arial" w:cs="Arial"/>
          <w:color w:val="555666"/>
          <w:shd w:val="clear" w:color="auto" w:fill="EEF0F4"/>
        </w:rPr>
        <w:t>的情况下，概率用于</w:t>
      </w:r>
      <w:r>
        <w:rPr>
          <w:rStyle w:val="a7"/>
          <w:rFonts w:ascii="Arial" w:hAnsi="Arial" w:cs="Arial"/>
          <w:color w:val="555666"/>
          <w:shd w:val="clear" w:color="auto" w:fill="EEF0F4"/>
        </w:rPr>
        <w:t>描述未来出现某种情况的观测数据</w:t>
      </w:r>
      <w:r>
        <w:rPr>
          <w:rFonts w:ascii="Arial" w:hAnsi="Arial" w:cs="Arial"/>
          <w:color w:val="555666"/>
          <w:shd w:val="clear" w:color="auto" w:fill="EEF0F4"/>
        </w:rPr>
        <w:t>的可信度。</w:t>
      </w:r>
    </w:p>
    <w:p w14:paraId="20546752" w14:textId="4E45EEFF" w:rsidR="000D7C98" w:rsidRDefault="000D7C98">
      <w:pPr>
        <w:rPr>
          <w:rFonts w:ascii="Arial" w:hAnsi="Arial" w:cs="Arial"/>
          <w:color w:val="C45911" w:themeColor="accent2" w:themeShade="BF"/>
          <w:shd w:val="clear" w:color="auto" w:fill="EEF0F4"/>
        </w:rPr>
      </w:pPr>
      <w:r w:rsidRPr="000D7C98">
        <w:rPr>
          <w:rFonts w:ascii="Arial" w:hAnsi="Arial" w:cs="Arial" w:hint="eastAsia"/>
          <w:color w:val="C45911" w:themeColor="accent2" w:themeShade="BF"/>
          <w:shd w:val="clear" w:color="auto" w:fill="EEF0F4"/>
        </w:rPr>
        <w:t>给定参数，求数据值</w:t>
      </w:r>
    </w:p>
    <w:p w14:paraId="6A724C5F" w14:textId="2442D869" w:rsidR="00B337E2" w:rsidRDefault="008E5F0D">
      <w:pPr>
        <w:rPr>
          <w:rFonts w:ascii="Arial" w:hAnsi="Arial" w:cs="Arial"/>
          <w:color w:val="C45911" w:themeColor="accent2" w:themeShade="BF"/>
          <w:shd w:val="clear" w:color="auto" w:fill="EEF0F4"/>
        </w:rPr>
      </w:pPr>
      <w:r>
        <w:rPr>
          <w:rFonts w:ascii="Arial" w:hAnsi="Arial" w:cs="Arial" w:hint="eastAsia"/>
          <w:color w:val="C45911" w:themeColor="accent2" w:themeShade="BF"/>
          <w:shd w:val="clear" w:color="auto" w:fill="EEF0F4"/>
        </w:rPr>
        <w:t>可信度：</w:t>
      </w:r>
      <w:r w:rsidR="00B337E2">
        <w:rPr>
          <w:rFonts w:ascii="Arial" w:hAnsi="Arial" w:cs="Arial" w:hint="eastAsia"/>
          <w:color w:val="C45911" w:themeColor="accent2" w:themeShade="BF"/>
          <w:shd w:val="clear" w:color="auto" w:fill="EEF0F4"/>
        </w:rPr>
        <w:t>一个</w:t>
      </w:r>
      <w:r w:rsidR="00B337E2">
        <w:rPr>
          <w:rFonts w:ascii="Arial" w:hAnsi="Arial" w:cs="Arial" w:hint="eastAsia"/>
          <w:color w:val="C45911" w:themeColor="accent2" w:themeShade="BF"/>
          <w:shd w:val="clear" w:color="auto" w:fill="EEF0F4"/>
        </w:rPr>
        <w:t>[0</w:t>
      </w:r>
      <w:r w:rsidR="00B337E2">
        <w:rPr>
          <w:rFonts w:ascii="Arial" w:hAnsi="Arial" w:cs="Arial" w:hint="eastAsia"/>
          <w:color w:val="C45911" w:themeColor="accent2" w:themeShade="BF"/>
          <w:shd w:val="clear" w:color="auto" w:fill="EEF0F4"/>
        </w:rPr>
        <w:t>，</w:t>
      </w:r>
      <w:r w:rsidR="00B337E2">
        <w:rPr>
          <w:rFonts w:ascii="Arial" w:hAnsi="Arial" w:cs="Arial" w:hint="eastAsia"/>
          <w:color w:val="C45911" w:themeColor="accent2" w:themeShade="BF"/>
          <w:shd w:val="clear" w:color="auto" w:fill="EEF0F4"/>
        </w:rPr>
        <w:t>1</w:t>
      </w:r>
      <w:r w:rsidR="00B337E2">
        <w:rPr>
          <w:rFonts w:ascii="Arial" w:hAnsi="Arial" w:cs="Arial"/>
          <w:color w:val="C45911" w:themeColor="accent2" w:themeShade="BF"/>
          <w:shd w:val="clear" w:color="auto" w:fill="EEF0F4"/>
        </w:rPr>
        <w:t>])</w:t>
      </w:r>
      <w:r w:rsidR="00B337E2">
        <w:rPr>
          <w:rFonts w:ascii="Arial" w:hAnsi="Arial" w:cs="Arial" w:hint="eastAsia"/>
          <w:color w:val="C45911" w:themeColor="accent2" w:themeShade="BF"/>
          <w:shd w:val="clear" w:color="auto" w:fill="EEF0F4"/>
        </w:rPr>
        <w:t>的值，描述可信度</w:t>
      </w:r>
      <w:r>
        <w:rPr>
          <w:rFonts w:ascii="Arial" w:hAnsi="Arial" w:cs="Arial" w:hint="eastAsia"/>
          <w:color w:val="C45911" w:themeColor="accent2" w:themeShade="BF"/>
          <w:shd w:val="clear" w:color="auto" w:fill="EEF0F4"/>
        </w:rPr>
        <w:t>！</w:t>
      </w:r>
    </w:p>
    <w:p w14:paraId="28503BD8" w14:textId="4DDD8488" w:rsidR="00B337E2" w:rsidRDefault="00B337E2">
      <w:pPr>
        <w:rPr>
          <w:rFonts w:ascii="Arial" w:hAnsi="Arial" w:cs="Arial"/>
          <w:color w:val="C45911" w:themeColor="accent2" w:themeShade="BF"/>
          <w:shd w:val="clear" w:color="auto" w:fill="EEF0F4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表达式</w:t>
      </w:r>
    </w:p>
    <w:p w14:paraId="56DBBE00" w14:textId="32ED228D" w:rsidR="00A370C0" w:rsidRDefault="00A370C0" w:rsidP="00A370C0">
      <w:pP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</w:pPr>
      <w:r>
        <w:rPr>
          <w:rFonts w:hint="eastAsia"/>
        </w:rPr>
        <w:t>离散型：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L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θ</w:t>
      </w:r>
      <w:r>
        <w:rPr>
          <w:rStyle w:val="mord"/>
          <w:rFonts w:ascii="宋体" w:eastAsia="宋体" w:hAnsi="宋体" w:cs="宋体" w:hint="eastAsia"/>
          <w:color w:val="4D4D4D"/>
          <w:sz w:val="29"/>
          <w:szCs w:val="29"/>
          <w:shd w:val="clear" w:color="auto" w:fill="FFFFFF"/>
        </w:rPr>
        <w:t>∣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θ</w:t>
      </w:r>
      <w:r>
        <w:rPr>
          <w:rStyle w:val="vlist-s"/>
          <w:rFonts w:ascii="Times New Roman" w:hAnsi="Times New Roman" w:cs="Times New Roman"/>
          <w:color w:val="4D4D4D"/>
          <w:sz w:val="2"/>
          <w:szCs w:val="2"/>
          <w:shd w:val="clear" w:color="auto" w:fill="FFFFFF"/>
        </w:rPr>
        <w:t>​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P</w:t>
      </w:r>
      <w:r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θ</w:t>
      </w:r>
      <w:r>
        <w:rPr>
          <w:rStyle w:val="vlist-s"/>
          <w:rFonts w:ascii="Times New Roman" w:hAnsi="Times New Roman" w:cs="Times New Roman"/>
          <w:color w:val="4D4D4D"/>
          <w:sz w:val="2"/>
          <w:szCs w:val="2"/>
          <w:shd w:val="clear" w:color="auto" w:fill="FFFFFF"/>
        </w:rPr>
        <w:t>​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P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ord"/>
          <w:rFonts w:ascii="宋体" w:eastAsia="宋体" w:hAnsi="宋体" w:cs="宋体" w:hint="eastAsia"/>
          <w:color w:val="4D4D4D"/>
          <w:sz w:val="29"/>
          <w:szCs w:val="29"/>
          <w:shd w:val="clear" w:color="auto" w:fill="FFFFFF"/>
        </w:rPr>
        <w:t>∣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θ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P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punct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;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θ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</w:p>
    <w:p w14:paraId="15FF4D14" w14:textId="3CAE1E20" w:rsidR="00A370C0" w:rsidRDefault="00A370C0" w:rsidP="00B337E2">
      <w:r>
        <w:t>L(θ∣x) 为 L ( Θ = θ ∣ X = x )的缩写，它表示基于给定的X=x，我们认为参数Θ=θ的似然（可信度）</w:t>
      </w:r>
    </w:p>
    <w:p w14:paraId="08C841BB" w14:textId="4DC7BA37" w:rsidR="00B337E2" w:rsidRDefault="008E5F0D" w:rsidP="00A370C0">
      <w:pP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</w:pPr>
      <w:r>
        <w:rPr>
          <w:rFonts w:hint="eastAsia"/>
        </w:rPr>
        <w:t>连续型：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L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θ</w:t>
      </w:r>
      <w:r>
        <w:rPr>
          <w:rStyle w:val="mord"/>
          <w:rFonts w:ascii="宋体" w:eastAsia="宋体" w:hAnsi="宋体" w:cs="宋体" w:hint="eastAsia"/>
          <w:color w:val="4D4D4D"/>
          <w:sz w:val="29"/>
          <w:szCs w:val="29"/>
          <w:shd w:val="clear" w:color="auto" w:fill="FFFFFF"/>
        </w:rPr>
        <w:t>∣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  <w:r>
        <w:rPr>
          <w:rStyle w:val="mrel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f</w:t>
      </w:r>
      <w:r>
        <w:rPr>
          <w:rStyle w:val="mord"/>
          <w:rFonts w:ascii="KaTeX_Math" w:hAnsi="KaTeX_Math" w:cs="Times New Roman"/>
          <w:i/>
          <w:iCs/>
          <w:color w:val="4D4D4D"/>
          <w:sz w:val="20"/>
          <w:szCs w:val="20"/>
          <w:shd w:val="clear" w:color="auto" w:fill="FFFFFF"/>
        </w:rPr>
        <w:t>θ</w:t>
      </w:r>
      <w:r>
        <w:rPr>
          <w:rStyle w:val="vlist-s"/>
          <w:rFonts w:ascii="Times New Roman" w:hAnsi="Times New Roman" w:cs="Times New Roman"/>
          <w:color w:val="4D4D4D"/>
          <w:sz w:val="2"/>
          <w:szCs w:val="2"/>
          <w:shd w:val="clear" w:color="auto" w:fill="FFFFFF"/>
        </w:rPr>
        <w:t>​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D4D4D"/>
          <w:sz w:val="29"/>
          <w:szCs w:val="29"/>
          <w:shd w:val="clear" w:color="auto" w:fill="FFFFFF"/>
        </w:rPr>
        <w:t>x</w:t>
      </w:r>
      <w:r>
        <w:rPr>
          <w:rStyle w:val="mclose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)</w:t>
      </w:r>
    </w:p>
    <w:p w14:paraId="53DD33FE" w14:textId="682071A3" w:rsidR="00B337E2" w:rsidRDefault="00B337E2" w:rsidP="00A9730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实例</w:t>
      </w:r>
    </w:p>
    <w:p w14:paraId="1E888C72" w14:textId="1FE7E04A" w:rsidR="00B337E2" w:rsidRPr="00B337E2" w:rsidRDefault="00B337E2" w:rsidP="00B337E2">
      <w:r>
        <w:rPr>
          <w:rFonts w:hint="eastAsia"/>
        </w:rPr>
        <w:t>现在假设这是一枚均匀的硬币，正面朝上的概率ρ</w:t>
      </w:r>
      <w:r>
        <w:t>1=0.</w:t>
      </w:r>
      <w:r>
        <w:rPr>
          <w:rFonts w:hint="eastAsia"/>
        </w:rPr>
        <w:t>5</w:t>
      </w:r>
      <w:r>
        <w:t>，</w:t>
      </w:r>
      <w:r>
        <w:rPr>
          <w:rFonts w:hint="eastAsia"/>
        </w:rPr>
        <w:t>参数值ρ</w:t>
      </w:r>
      <w:r>
        <w:t>1=0.5</w:t>
      </w:r>
      <w:r>
        <w:rPr>
          <w:rFonts w:hint="eastAsia"/>
        </w:rPr>
        <w:t>（正面朝下的概率p1）</w:t>
      </w:r>
      <w:r>
        <w:t>的情况下，预计观测到两次正面朝上的概率为：</w:t>
      </w:r>
    </w:p>
    <w:p w14:paraId="1D429081" w14:textId="258CD85C" w:rsidR="00B337E2" w:rsidRDefault="00B337E2" w:rsidP="00B337E2">
      <w:r>
        <w:rPr>
          <w:rFonts w:hint="eastAsia"/>
        </w:rPr>
        <w:t>                                   </w:t>
      </w:r>
      <w:r>
        <w:t>P( 两次正面朝上 | ρ1=0.5) = 0.52 = 0.25</w:t>
      </w:r>
    </w:p>
    <w:p w14:paraId="447453CB" w14:textId="275516C4" w:rsidR="00B337E2" w:rsidRPr="00B337E2" w:rsidRDefault="00B337E2" w:rsidP="00B337E2">
      <w:r>
        <w:rPr>
          <w:rFonts w:hint="eastAsia"/>
        </w:rPr>
        <w:t>基于给定的观测数据（观测到两次正面朝上），我们认为参数ρ</w:t>
      </w:r>
      <w:r>
        <w:t>1=0.5的似然(likelihood)为0.25，数学式写作：</w:t>
      </w:r>
    </w:p>
    <w:p w14:paraId="3DBF7C9F" w14:textId="065732C6" w:rsidR="00B337E2" w:rsidRDefault="00B337E2" w:rsidP="00B337E2">
      <w:r>
        <w:rPr>
          <w:rFonts w:hint="eastAsia"/>
        </w:rPr>
        <w:t>                                   </w:t>
      </w:r>
      <w:r>
        <w:t>L(ρ1=0.5 | 两次正面朝上) = 0.25</w:t>
      </w:r>
    </w:p>
    <w:p w14:paraId="6EF7D7BE" w14:textId="55C7F1A2" w:rsidR="00B337E2" w:rsidRDefault="00B337E2" w:rsidP="00B337E2">
      <w:r>
        <w:rPr>
          <w:rFonts w:hint="eastAsia"/>
        </w:rPr>
        <w:t>现在假设这是一枚不均匀的硬币，正面朝上的概率ρ</w:t>
      </w:r>
      <w:r>
        <w:t>1=0.3，在这个情况下，连续两次正面朝上的概率为：</w:t>
      </w:r>
    </w:p>
    <w:p w14:paraId="2002B9C6" w14:textId="5F082031" w:rsidR="00B337E2" w:rsidRDefault="00B337E2" w:rsidP="00B337E2">
      <w:r>
        <w:rPr>
          <w:rFonts w:hint="eastAsia"/>
        </w:rPr>
        <w:t>                                   </w:t>
      </w:r>
      <w:r>
        <w:t>P( 两次正面朝上 | ρ1=0.3) = 0.32 = 0.09</w:t>
      </w:r>
    </w:p>
    <w:p w14:paraId="722A6ABB" w14:textId="695712E1" w:rsidR="00B337E2" w:rsidRDefault="00B337E2" w:rsidP="00B337E2">
      <w:r>
        <w:rPr>
          <w:rFonts w:hint="eastAsia"/>
        </w:rPr>
        <w:t>基于观测数据（两次正面朝上），我们认为参数ρ</w:t>
      </w:r>
      <w:r>
        <w:t>1=0.3的似然(likelihood)为0.09，数学式写作：</w:t>
      </w:r>
    </w:p>
    <w:p w14:paraId="3FB4564D" w14:textId="08DB35A9" w:rsidR="00B337E2" w:rsidRPr="007048C5" w:rsidRDefault="00B337E2" w:rsidP="007048C5">
      <w:r>
        <w:rPr>
          <w:rFonts w:hint="eastAsia"/>
        </w:rPr>
        <w:t>                                   </w:t>
      </w:r>
      <w:r>
        <w:t>L(ρ1=0.3 | 两次正面朝上) = 0.09</w:t>
      </w:r>
    </w:p>
    <w:p w14:paraId="4D7BC0AA" w14:textId="22A92CE2" w:rsidR="00A97300" w:rsidRPr="00A97300" w:rsidRDefault="00A97300" w:rsidP="00A9730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A9730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极大似然估计</w:t>
      </w:r>
      <w:r w:rsidR="00B337E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定义</w:t>
      </w:r>
    </w:p>
    <w:p w14:paraId="6FE8A520" w14:textId="57523C2C" w:rsidR="007048C5" w:rsidRDefault="007048C5" w:rsidP="007048C5">
      <w:r>
        <w:rPr>
          <w:rFonts w:hint="eastAsia"/>
        </w:rPr>
        <w:t>假设硬币出现正面朝上的概率ρ</w:t>
      </w:r>
      <w:r>
        <w:t>1的值为θ，那么似然函数为：</w:t>
      </w:r>
    </w:p>
    <w:p w14:paraId="4C2F2625" w14:textId="5CA6476B" w:rsidR="007048C5" w:rsidRDefault="007048C5" w:rsidP="007048C5">
      <w:r>
        <w:rPr>
          <w:rFonts w:hint="eastAsia"/>
        </w:rPr>
        <w:t>                                   </w:t>
      </w:r>
      <w:r>
        <w:t>L(ρ1=θ | 两次正面朝上) = θ2       其中θ∈[0, 1]</w:t>
      </w:r>
    </w:p>
    <w:p w14:paraId="23FCD82B" w14:textId="2104F59D" w:rsidR="007048C5" w:rsidRDefault="007048C5" w:rsidP="007048C5">
      <w:r>
        <w:rPr>
          <w:rFonts w:hint="eastAsia"/>
        </w:rPr>
        <w:t>       接下来就是简单的数学问题了，给定函数</w:t>
      </w:r>
      <w:r>
        <w:t>f(x) = x2，x∈[0, 1] 求 f(x) 的最大值。一个简单的思路，就是求一阶导，然后分析自变量在给定区间的单调性，然后找出函数的最大值，以及对应的x。</w:t>
      </w:r>
    </w:p>
    <w:p w14:paraId="6199CA8C" w14:textId="564F3B36" w:rsidR="007048C5" w:rsidRPr="007048C5" w:rsidRDefault="007048C5" w:rsidP="007048C5">
      <w:r>
        <w:rPr>
          <w:rFonts w:hint="eastAsia"/>
        </w:rPr>
        <w:t>       于是在本例中，我们回想一下二次函数的图像就知道，</w:t>
      </w:r>
      <w:r>
        <w:t>L(ρ1=θ | 两次正面朝上) 在θ=1时取得最大值，也就是说，在连续观测到硬币出现两次正面朝上的情况下，我们认为硬币正</w:t>
      </w:r>
      <w:r>
        <w:lastRenderedPageBreak/>
        <w:t>面朝上的概率ρ1=1是最可信的（因为此时似然估计最大）。</w:t>
      </w:r>
    </w:p>
    <w:p w14:paraId="62462F19" w14:textId="3C2D229F" w:rsidR="007048C5" w:rsidRPr="007048C5" w:rsidRDefault="007048C5" w:rsidP="007048C5">
      <w:r>
        <w:rPr>
          <w:rFonts w:hint="eastAsia"/>
        </w:rPr>
        <w:t>       假设连续掷硬币三次，观测到的结果是出现了两次正面朝上，一次正面朝下，在这种情况下，掷硬币出现正面朝上的极大似然估计为多少呢？</w:t>
      </w:r>
    </w:p>
    <w:p w14:paraId="725025FF" w14:textId="559D562A" w:rsidR="007048C5" w:rsidRPr="007048C5" w:rsidRDefault="007048C5" w:rsidP="007048C5">
      <w:r>
        <w:rPr>
          <w:rFonts w:hint="eastAsia"/>
        </w:rPr>
        <w:t>       假设硬币出现正面朝上的概率ρ</w:t>
      </w:r>
      <w:r>
        <w:t>1的值为θ，那么似然函数为：</w:t>
      </w:r>
    </w:p>
    <w:p w14:paraId="1E12548B" w14:textId="0FFF7C5A" w:rsidR="007048C5" w:rsidRPr="007048C5" w:rsidRDefault="007048C5" w:rsidP="007048C5">
      <w:r>
        <w:rPr>
          <w:rFonts w:hint="eastAsia"/>
        </w:rPr>
        <w:t>                </w:t>
      </w:r>
      <w:r>
        <w:t>L(ρ1=θ | 两次正面朝上，一次正面朝下) = θ2 * (1-θ)       其中θ∈[0, 1]</w:t>
      </w:r>
    </w:p>
    <w:p w14:paraId="40420D19" w14:textId="2A95F9D1" w:rsidR="007048C5" w:rsidRDefault="007048C5" w:rsidP="007048C5">
      <w:r>
        <w:rPr>
          <w:rFonts w:hint="eastAsia"/>
        </w:rPr>
        <w:t>       很明显这是一个三次函数，我们对它求导之后，找到函数的极值点，发现θ</w:t>
      </w:r>
      <w:r>
        <w:t xml:space="preserve"> = 2/3时似然函数L取得最大值，于是我们得出结论，在观测到硬币出现两次正面朝上和一次正面朝下的情况下，我们认为硬币正面朝上的概率ρ1 = 2/3是最可信的！</w:t>
      </w:r>
    </w:p>
    <w:tbl>
      <w:tblPr>
        <w:tblStyle w:val="a8"/>
        <w:tblpPr w:leftFromText="180" w:rightFromText="180" w:vertAnchor="text" w:horzAnchor="page" w:tblpX="536" w:tblpY="155"/>
        <w:tblW w:w="10723" w:type="dxa"/>
        <w:tblLook w:val="04A0" w:firstRow="1" w:lastRow="0" w:firstColumn="1" w:lastColumn="0" w:noHBand="0" w:noVBand="1"/>
      </w:tblPr>
      <w:tblGrid>
        <w:gridCol w:w="1980"/>
        <w:gridCol w:w="3260"/>
        <w:gridCol w:w="1418"/>
        <w:gridCol w:w="4065"/>
      </w:tblGrid>
      <w:tr w:rsidR="00022F8B" w14:paraId="5A556B65" w14:textId="77777777" w:rsidTr="00022F8B">
        <w:trPr>
          <w:trHeight w:val="710"/>
        </w:trPr>
        <w:tc>
          <w:tcPr>
            <w:tcW w:w="1980" w:type="dxa"/>
          </w:tcPr>
          <w:p w14:paraId="05B12510" w14:textId="77777777" w:rsidR="00022F8B" w:rsidRDefault="00022F8B" w:rsidP="00022F8B">
            <w:r>
              <w:rPr>
                <w:rFonts w:hint="eastAsia"/>
              </w:rPr>
              <w:t>情况</w:t>
            </w:r>
          </w:p>
        </w:tc>
        <w:tc>
          <w:tcPr>
            <w:tcW w:w="3260" w:type="dxa"/>
          </w:tcPr>
          <w:p w14:paraId="77E79AC5" w14:textId="77777777" w:rsidR="00022F8B" w:rsidRDefault="00022F8B" w:rsidP="00022F8B">
            <w:r>
              <w:rPr>
                <w:rFonts w:hint="eastAsia"/>
              </w:rPr>
              <w:t>函数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θ</w:t>
            </w:r>
            <w:r>
              <w:rPr>
                <w:rStyle w:val="a7"/>
                <w:rFonts w:ascii="宋体" w:eastAsia="宋体" w:hAnsi="宋体" w:cs="宋体" w:hint="eastAsia"/>
                <w:color w:val="4D4D4D"/>
                <w:shd w:val="clear" w:color="auto" w:fill="FFFFFF"/>
              </w:rPr>
              <w:t>∈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[0, 1]</w:t>
            </w:r>
          </w:p>
        </w:tc>
        <w:tc>
          <w:tcPr>
            <w:tcW w:w="1418" w:type="dxa"/>
          </w:tcPr>
          <w:p w14:paraId="0B296E1B" w14:textId="77777777" w:rsidR="00022F8B" w:rsidRDefault="00022F8B" w:rsidP="00022F8B">
            <w:r>
              <w:rPr>
                <w:rFonts w:hint="eastAsia"/>
              </w:rPr>
              <w:t>求导求极值</w:t>
            </w:r>
          </w:p>
        </w:tc>
        <w:tc>
          <w:tcPr>
            <w:tcW w:w="4065" w:type="dxa"/>
          </w:tcPr>
          <w:p w14:paraId="4F71C312" w14:textId="77777777" w:rsidR="00022F8B" w:rsidRDefault="00022F8B" w:rsidP="00022F8B">
            <w:r>
              <w:rPr>
                <w:rFonts w:hint="eastAsia"/>
              </w:rPr>
              <w:t>结论</w:t>
            </w:r>
          </w:p>
        </w:tc>
      </w:tr>
      <w:tr w:rsidR="00022F8B" w14:paraId="231308AB" w14:textId="77777777" w:rsidTr="00022F8B">
        <w:trPr>
          <w:trHeight w:val="698"/>
        </w:trPr>
        <w:tc>
          <w:tcPr>
            <w:tcW w:w="1980" w:type="dxa"/>
          </w:tcPr>
          <w:p w14:paraId="1A05E413" w14:textId="77777777" w:rsidR="00022F8B" w:rsidRDefault="00022F8B" w:rsidP="00022F8B">
            <w:r>
              <w:t>两次正面朝上</w:t>
            </w:r>
          </w:p>
        </w:tc>
        <w:tc>
          <w:tcPr>
            <w:tcW w:w="3260" w:type="dxa"/>
          </w:tcPr>
          <w:p w14:paraId="6F0B7355" w14:textId="77777777" w:rsidR="00022F8B" w:rsidRDefault="00022F8B" w:rsidP="00022F8B">
            <w:r>
              <w:rPr>
                <w:rFonts w:hint="eastAsia"/>
              </w:rPr>
              <w:t> </w:t>
            </w:r>
            <w:r>
              <w:t>L(ρ1=θ | 两次正面朝上) = θ</w:t>
            </w:r>
            <w:r>
              <w:rPr>
                <w:rFonts w:hint="eastAsia"/>
              </w:rPr>
              <w:t>²</w:t>
            </w:r>
          </w:p>
        </w:tc>
        <w:tc>
          <w:tcPr>
            <w:tcW w:w="1418" w:type="dxa"/>
          </w:tcPr>
          <w:p w14:paraId="25547A31" w14:textId="77777777" w:rsidR="00022F8B" w:rsidRPr="00022F8B" w:rsidRDefault="00022F8B" w:rsidP="00022F8B">
            <w:r>
              <w:rPr>
                <w:rFonts w:hint="eastAsia"/>
              </w:rPr>
              <w:t>θ=1时，L</w:t>
            </w:r>
            <w:r>
              <w:rPr>
                <w:vertAlign w:val="subscript"/>
              </w:rPr>
              <w:t>max</w:t>
            </w:r>
            <w:r>
              <w:t>=1</w:t>
            </w:r>
          </w:p>
        </w:tc>
        <w:tc>
          <w:tcPr>
            <w:tcW w:w="4065" w:type="dxa"/>
          </w:tcPr>
          <w:p w14:paraId="34E07C73" w14:textId="162AA887" w:rsidR="00022F8B" w:rsidRDefault="00022F8B" w:rsidP="00022F8B"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 xml:space="preserve">L(ρ1=θ | 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两次正面朝上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在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θ=1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时取得最大值，</w:t>
            </w:r>
            <w:r>
              <w:rPr>
                <w:rFonts w:ascii="Arial" w:hAnsi="Arial" w:cs="Arial"/>
                <w:shd w:val="clear" w:color="auto" w:fill="FFFFFF"/>
              </w:rPr>
              <w:t>也就是说，在连续观测到硬币出现两次正面朝上的情况下，我们认为硬币正面朝上的概率</w:t>
            </w:r>
            <w:r>
              <w:rPr>
                <w:rStyle w:val="a7"/>
                <w:rFonts w:ascii="Arial" w:hAnsi="Arial" w:cs="Arial"/>
                <w:shd w:val="clear" w:color="auto" w:fill="FFFFFF"/>
              </w:rPr>
              <w:t>ρ1</w:t>
            </w:r>
            <w:r>
              <w:rPr>
                <w:rFonts w:ascii="Arial" w:hAnsi="Arial" w:cs="Arial"/>
                <w:shd w:val="clear" w:color="auto" w:fill="FFFFFF"/>
              </w:rPr>
              <w:t>=</w:t>
            </w:r>
            <w:r>
              <w:rPr>
                <w:rStyle w:val="a7"/>
                <w:rFonts w:ascii="Arial" w:hAnsi="Arial" w:cs="Arial"/>
                <w:shd w:val="clear" w:color="auto" w:fill="FFFFFF"/>
              </w:rPr>
              <w:t>1</w:t>
            </w:r>
            <w:r>
              <w:rPr>
                <w:rFonts w:ascii="Arial" w:hAnsi="Arial" w:cs="Arial"/>
                <w:shd w:val="clear" w:color="auto" w:fill="FFFFFF"/>
              </w:rPr>
              <w:t>是最可信的（因为此时似然估计最大）。</w:t>
            </w:r>
          </w:p>
        </w:tc>
      </w:tr>
      <w:tr w:rsidR="00022F8B" w14:paraId="42874E1D" w14:textId="77777777" w:rsidTr="00022F8B">
        <w:trPr>
          <w:trHeight w:val="710"/>
        </w:trPr>
        <w:tc>
          <w:tcPr>
            <w:tcW w:w="1980" w:type="dxa"/>
          </w:tcPr>
          <w:p w14:paraId="2C404723" w14:textId="77777777" w:rsidR="00022F8B" w:rsidRDefault="00022F8B" w:rsidP="00022F8B">
            <w:r>
              <w:t>两次正面朝上</w:t>
            </w:r>
          </w:p>
          <w:p w14:paraId="38F5DA57" w14:textId="77777777" w:rsidR="00022F8B" w:rsidRDefault="00022F8B" w:rsidP="00022F8B">
            <w:r>
              <w:t>一次正面朝下</w:t>
            </w:r>
          </w:p>
        </w:tc>
        <w:tc>
          <w:tcPr>
            <w:tcW w:w="3260" w:type="dxa"/>
          </w:tcPr>
          <w:p w14:paraId="4AC6002A" w14:textId="77777777" w:rsidR="00022F8B" w:rsidRDefault="00022F8B" w:rsidP="00022F8B">
            <w:r>
              <w:rPr>
                <w:rFonts w:hint="eastAsia"/>
              </w:rPr>
              <w:t> </w:t>
            </w:r>
            <w:r>
              <w:t>L(ρ1=θ | 两次正面朝上，</w:t>
            </w:r>
          </w:p>
          <w:p w14:paraId="29012CD1" w14:textId="77777777" w:rsidR="00022F8B" w:rsidRDefault="00022F8B" w:rsidP="00022F8B">
            <w:r>
              <w:t>一次正面朝下) = θ</w:t>
            </w:r>
            <w:r>
              <w:rPr>
                <w:rFonts w:hint="eastAsia"/>
              </w:rPr>
              <w:t>²</w:t>
            </w:r>
            <w:r>
              <w:t>* (1-θ)</w:t>
            </w:r>
          </w:p>
        </w:tc>
        <w:tc>
          <w:tcPr>
            <w:tcW w:w="1418" w:type="dxa"/>
          </w:tcPr>
          <w:p w14:paraId="2D21146F" w14:textId="77777777" w:rsidR="00022F8B" w:rsidRDefault="00022F8B" w:rsidP="00022F8B">
            <w:r>
              <w:rPr>
                <w:rFonts w:hint="eastAsia"/>
              </w:rPr>
              <w:t>θ=</w:t>
            </w:r>
            <w:r>
              <w:t>2/3,</w:t>
            </w:r>
          </w:p>
          <w:p w14:paraId="6919BD3D" w14:textId="77777777" w:rsidR="00022F8B" w:rsidRPr="00022F8B" w:rsidRDefault="00022F8B" w:rsidP="00022F8B"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max</w:t>
            </w:r>
            <w:r>
              <w:rPr>
                <w:rFonts w:hint="eastAsia"/>
              </w:rPr>
              <w:t>=4/27</w:t>
            </w:r>
          </w:p>
        </w:tc>
        <w:tc>
          <w:tcPr>
            <w:tcW w:w="4065" w:type="dxa"/>
          </w:tcPr>
          <w:p w14:paraId="1B7DC1FA" w14:textId="19DD9C5E" w:rsidR="00787483" w:rsidRPr="00787483" w:rsidRDefault="00022F8B" w:rsidP="00022F8B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发现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 = 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2/3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时似然函数</w:t>
            </w:r>
            <w:r>
              <w:rPr>
                <w:rStyle w:val="a7"/>
                <w:rFonts w:ascii="Arial" w:hAnsi="Arial" w:cs="Arial"/>
                <w:color w:val="4D4D4D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取得最大值，于是我们得出结论，</w:t>
            </w:r>
            <w:r>
              <w:rPr>
                <w:rFonts w:ascii="Arial" w:hAnsi="Arial" w:cs="Arial"/>
                <w:shd w:val="clear" w:color="auto" w:fill="FFFFFF"/>
              </w:rPr>
              <w:t>在观测到硬币出现两次正面朝上和一次正面朝下的情况下，我们认为硬币正面朝上的概率</w:t>
            </w:r>
            <w:r>
              <w:rPr>
                <w:rStyle w:val="a7"/>
                <w:rFonts w:ascii="Arial" w:hAnsi="Arial" w:cs="Arial"/>
                <w:shd w:val="clear" w:color="auto" w:fill="FFFFFF"/>
              </w:rPr>
              <w:t>ρ1</w:t>
            </w:r>
            <w:r>
              <w:rPr>
                <w:rFonts w:ascii="Arial" w:hAnsi="Arial" w:cs="Arial"/>
                <w:shd w:val="clear" w:color="auto" w:fill="FFFFFF"/>
              </w:rPr>
              <w:t> = </w:t>
            </w:r>
            <w:r>
              <w:rPr>
                <w:rStyle w:val="a7"/>
                <w:rFonts w:ascii="Arial" w:hAnsi="Arial" w:cs="Arial"/>
                <w:shd w:val="clear" w:color="auto" w:fill="FFFFFF"/>
              </w:rPr>
              <w:t>2/3</w:t>
            </w:r>
            <w:r>
              <w:rPr>
                <w:rFonts w:ascii="Arial" w:hAnsi="Arial" w:cs="Arial"/>
                <w:shd w:val="clear" w:color="auto" w:fill="FFFFFF"/>
              </w:rPr>
              <w:t>是最可信的！</w:t>
            </w:r>
          </w:p>
        </w:tc>
      </w:tr>
    </w:tbl>
    <w:p w14:paraId="569D8869" w14:textId="4F2B9705" w:rsidR="007048C5" w:rsidRDefault="00787483" w:rsidP="007048C5">
      <w:pPr>
        <w:rPr>
          <w:b/>
          <w:bCs/>
          <w:sz w:val="22"/>
          <w:szCs w:val="24"/>
        </w:rPr>
      </w:pPr>
      <w:r w:rsidRPr="00636DD8">
        <w:rPr>
          <w:rFonts w:hint="eastAsia"/>
          <w:b/>
          <w:bCs/>
          <w:sz w:val="22"/>
          <w:szCs w:val="24"/>
        </w:rPr>
        <w:t>结论：极大似然，求出可信度最高的概率P</w:t>
      </w:r>
    </w:p>
    <w:p w14:paraId="6883712B" w14:textId="07C8BA83" w:rsidR="00636DD8" w:rsidRPr="00636DD8" w:rsidRDefault="00636DD8" w:rsidP="007048C5">
      <w:pPr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对数似然函数</w:t>
      </w:r>
    </w:p>
    <w:p w14:paraId="568977B7" w14:textId="331355A0" w:rsidR="00636DD8" w:rsidRPr="00A370C0" w:rsidRDefault="00636DD8" w:rsidP="007048C5">
      <w:r>
        <w:rPr>
          <w:rFonts w:hint="eastAsia"/>
        </w:rPr>
        <w:t>由于多数求极值需要求导，而求导会导致连乘，所以将原函数两边转为ln，连乘变为连加，极值点不变。</w:t>
      </w:r>
    </w:p>
    <w:p w14:paraId="4E53598F" w14:textId="7D325789" w:rsidR="00A370C0" w:rsidRDefault="00941272" w:rsidP="007048C5">
      <w:r w:rsidRPr="00941272">
        <w:rPr>
          <w:rFonts w:hint="eastAsia"/>
        </w:rPr>
        <w:drawing>
          <wp:inline distT="0" distB="0" distL="0" distR="0" wp14:anchorId="57963172" wp14:editId="43E96362">
            <wp:extent cx="5274310" cy="1823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0C0C" w14:textId="61F79836" w:rsidR="00B43F70" w:rsidRPr="00A370C0" w:rsidRDefault="00B43F70" w:rsidP="007048C5">
      <w:pPr>
        <w:rPr>
          <w:rFonts w:hint="eastAsia"/>
        </w:rPr>
      </w:pPr>
      <w:r>
        <w:rPr>
          <w:rFonts w:hint="eastAsia"/>
        </w:rPr>
        <w:t>m</w:t>
      </w:r>
      <w:r>
        <w:t>ax(L(</w:t>
      </w:r>
      <w:r>
        <w:rPr>
          <w:rFonts w:hint="eastAsia"/>
        </w:rPr>
        <w:t>θ</w:t>
      </w:r>
      <w:r>
        <w:t>))</w:t>
      </w:r>
      <w:r w:rsidR="0095458B">
        <w:rPr>
          <w:rFonts w:hint="eastAsia"/>
        </w:rPr>
        <w:t>问题</w:t>
      </w:r>
    </w:p>
    <w:sectPr w:rsidR="00B43F70" w:rsidRPr="00A3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F00F5" w14:textId="77777777" w:rsidR="005C110E" w:rsidRDefault="005C110E" w:rsidP="000D7C98">
      <w:r>
        <w:separator/>
      </w:r>
    </w:p>
  </w:endnote>
  <w:endnote w:type="continuationSeparator" w:id="0">
    <w:p w14:paraId="1CE6EF47" w14:textId="77777777" w:rsidR="005C110E" w:rsidRDefault="005C110E" w:rsidP="000D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6A813" w14:textId="77777777" w:rsidR="005C110E" w:rsidRDefault="005C110E" w:rsidP="000D7C98">
      <w:r>
        <w:separator/>
      </w:r>
    </w:p>
  </w:footnote>
  <w:footnote w:type="continuationSeparator" w:id="0">
    <w:p w14:paraId="36BF4E8F" w14:textId="77777777" w:rsidR="005C110E" w:rsidRDefault="005C110E" w:rsidP="000D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C1"/>
    <w:rsid w:val="00022F8B"/>
    <w:rsid w:val="000D7C98"/>
    <w:rsid w:val="005C110E"/>
    <w:rsid w:val="00636DD8"/>
    <w:rsid w:val="007048C5"/>
    <w:rsid w:val="00787483"/>
    <w:rsid w:val="00826DC9"/>
    <w:rsid w:val="008B3B47"/>
    <w:rsid w:val="008E35DE"/>
    <w:rsid w:val="008E5F0D"/>
    <w:rsid w:val="00941272"/>
    <w:rsid w:val="0095458B"/>
    <w:rsid w:val="00A370C0"/>
    <w:rsid w:val="00A97300"/>
    <w:rsid w:val="00B337E2"/>
    <w:rsid w:val="00B43F70"/>
    <w:rsid w:val="00BB33C1"/>
    <w:rsid w:val="00D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AB96"/>
  <w15:chartTrackingRefBased/>
  <w15:docId w15:val="{47126A4A-78B7-4D18-9668-56B10F8F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73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C98"/>
    <w:rPr>
      <w:sz w:val="18"/>
      <w:szCs w:val="18"/>
    </w:rPr>
  </w:style>
  <w:style w:type="character" w:styleId="a7">
    <w:name w:val="Strong"/>
    <w:basedOn w:val="a0"/>
    <w:uiPriority w:val="22"/>
    <w:qFormat/>
    <w:rsid w:val="000D7C98"/>
    <w:rPr>
      <w:b/>
      <w:bCs/>
    </w:rPr>
  </w:style>
  <w:style w:type="character" w:customStyle="1" w:styleId="mord">
    <w:name w:val="mord"/>
    <w:basedOn w:val="a0"/>
    <w:rsid w:val="00A370C0"/>
  </w:style>
  <w:style w:type="character" w:customStyle="1" w:styleId="mopen">
    <w:name w:val="mopen"/>
    <w:basedOn w:val="a0"/>
    <w:rsid w:val="00A370C0"/>
  </w:style>
  <w:style w:type="character" w:customStyle="1" w:styleId="mclose">
    <w:name w:val="mclose"/>
    <w:basedOn w:val="a0"/>
    <w:rsid w:val="00A370C0"/>
  </w:style>
  <w:style w:type="character" w:customStyle="1" w:styleId="mrel">
    <w:name w:val="mrel"/>
    <w:basedOn w:val="a0"/>
    <w:rsid w:val="00A370C0"/>
  </w:style>
  <w:style w:type="character" w:customStyle="1" w:styleId="vlist-s">
    <w:name w:val="vlist-s"/>
    <w:basedOn w:val="a0"/>
    <w:rsid w:val="00A370C0"/>
  </w:style>
  <w:style w:type="character" w:customStyle="1" w:styleId="mpunct">
    <w:name w:val="mpunct"/>
    <w:basedOn w:val="a0"/>
    <w:rsid w:val="00A370C0"/>
  </w:style>
  <w:style w:type="character" w:customStyle="1" w:styleId="10">
    <w:name w:val="标题 1 字符"/>
    <w:basedOn w:val="a0"/>
    <w:link w:val="1"/>
    <w:uiPriority w:val="9"/>
    <w:rsid w:val="00A97300"/>
    <w:rPr>
      <w:rFonts w:ascii="宋体" w:eastAsia="宋体" w:hAnsi="宋体" w:cs="宋体"/>
      <w:b/>
      <w:bCs/>
      <w:kern w:val="36"/>
      <w:sz w:val="48"/>
      <w:szCs w:val="48"/>
    </w:rPr>
  </w:style>
  <w:style w:type="table" w:styleId="a8">
    <w:name w:val="Table Grid"/>
    <w:basedOn w:val="a1"/>
    <w:uiPriority w:val="39"/>
    <w:rsid w:val="00704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15</cp:revision>
  <dcterms:created xsi:type="dcterms:W3CDTF">2021-03-14T08:00:00Z</dcterms:created>
  <dcterms:modified xsi:type="dcterms:W3CDTF">2021-03-14T08:34:00Z</dcterms:modified>
</cp:coreProperties>
</file>