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Kop1"/>
        <w:rPr>
          <w:sz w:val="28"/>
          <w:lang w:val="en-GB"/>
        </w:rPr>
      </w:pPr>
      <w:r w:rsidRPr="00C8054E">
        <w:rPr>
          <w:sz w:val="28"/>
          <w:lang w:val="en-GB"/>
        </w:rPr>
        <w:t>Analysis of a scientific article</w:t>
      </w:r>
    </w:p>
    <w:p w14:paraId="21D77EE5" w14:textId="77777777" w:rsidR="009839AA" w:rsidRPr="00C8054E" w:rsidRDefault="00C8054E">
      <w:pPr>
        <w:pStyle w:val="Kop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Kop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CT-13,  No.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Kop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Kop2"/>
        <w:rPr>
          <w:lang w:val="en-GB"/>
        </w:rPr>
      </w:pPr>
      <w:r>
        <w:rPr>
          <w:lang w:val="en-GB"/>
        </w:rPr>
        <w:t>Analysis of the content of the article</w:t>
      </w:r>
      <w:r w:rsidR="009839AA" w:rsidRPr="00C8054E">
        <w:rPr>
          <w:lang w:val="en-GB"/>
        </w:rPr>
        <w:t>:</w:t>
      </w:r>
    </w:p>
    <w:p w14:paraId="5DC116A4" w14:textId="720BE63C" w:rsidR="009839AA" w:rsidRDefault="009839AA">
      <w:pPr>
        <w:pStyle w:val="Kop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Kop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Kop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Kop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531507A1" w:rsidR="00E419A8" w:rsidRDefault="00864E50" w:rsidP="004A5FC9">
      <w:pPr>
        <w:rPr>
          <w:lang w:val="en-GB"/>
        </w:rPr>
      </w:pPr>
      <w:r>
        <w:rPr>
          <w:lang w:val="en-GB"/>
        </w:rPr>
        <w:t xml:space="preserve">The author justifies this assumption by referencing the book, </w:t>
      </w:r>
      <w:r>
        <w:rPr>
          <w:i/>
          <w:iCs/>
          <w:lang w:val="en-GB"/>
        </w:rPr>
        <w:t>IRE Standards On Electron Tubes Methods of Testing;</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Kop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Kop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Kop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Kop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062F457" w:rsidR="00185F1C" w:rsidRDefault="00D73B1B" w:rsidP="00D73B1B">
      <w:pPr>
        <w:pStyle w:val="Bijschrift"/>
        <w:rPr>
          <w:lang w:val="en-GB"/>
        </w:rPr>
      </w:pPr>
      <w:r>
        <w:t xml:space="preserve">Figure </w:t>
      </w:r>
      <w:r>
        <w:fldChar w:fldCharType="begin"/>
      </w:r>
      <w:r>
        <w:instrText xml:space="preserve"> SEQ Figure \* ARABIC </w:instrText>
      </w:r>
      <w:r>
        <w:fldChar w:fldCharType="separate"/>
      </w:r>
      <w:r w:rsidR="006603DA">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3E48D6"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3E48D6"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3E48D6"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3E48D6"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Kop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3E48D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3E48D6"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3E48D6"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3E48D6"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3E48D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3E48D6"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Re{a+bj}+Re{c+dj} = a + c = Re{a+bj+c+dj} so we can add the last 2 statements together to get the following:)</w:t>
      </w:r>
    </w:p>
    <w:p w14:paraId="22E58172" w14:textId="77777777" w:rsidR="004F2500" w:rsidRPr="00A87FFC" w:rsidRDefault="003E48D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plot  the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49BB724D" w:rsidR="003A580C" w:rsidRDefault="0057698A" w:rsidP="0057698A">
      <w:pPr>
        <w:pStyle w:val="Bijschrift"/>
      </w:pPr>
      <w:r>
        <w:t xml:space="preserve">Figure </w:t>
      </w:r>
      <w:r>
        <w:fldChar w:fldCharType="begin"/>
      </w:r>
      <w:r>
        <w:instrText xml:space="preserve"> SEQ Figure \* ARABIC </w:instrText>
      </w:r>
      <w:r>
        <w:fldChar w:fldCharType="separate"/>
      </w:r>
      <w:r w:rsidR="006603DA">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Kop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3E48D6"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3E48D6"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3E48D6"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3E48D6"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3E48D6"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r w:rsidR="00D42D58">
        <w:rPr>
          <w:lang w:val="en-GB"/>
        </w:rPr>
        <w:t>G</w:t>
      </w:r>
      <w:r w:rsidR="00D42D58">
        <w:rPr>
          <w:vertAlign w:val="subscript"/>
          <w:lang w:val="en-GB"/>
        </w:rPr>
        <w:t>RM</w:t>
      </w:r>
      <w:r w:rsidR="002A04CE">
        <w:rPr>
          <w:vertAlign w:val="subscript"/>
          <w:lang w:val="en-GB"/>
        </w:rPr>
        <w:t xml:space="preserve"> </w:t>
      </w:r>
      <w:r w:rsidR="002A04CE">
        <w:rPr>
          <w:lang w:val="en-GB"/>
        </w:rPr>
        <w:t>:</w:t>
      </w:r>
    </w:p>
    <w:p w14:paraId="1F95FAD6" w14:textId="77777777" w:rsidR="002A04CE" w:rsidRDefault="003E48D6"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3E48D6"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6F7FAEF5" w:rsidR="00E90275" w:rsidRDefault="00E90275" w:rsidP="003C5229">
      <w:pPr>
        <w:rPr>
          <w:lang w:val="en-GB"/>
        </w:rPr>
      </w:pPr>
      <w:r>
        <w:rPr>
          <w:lang w:val="en-GB"/>
        </w:rPr>
        <w:t xml:space="preserve">We can clearly see that </w:t>
      </w:r>
      <w:r w:rsidR="00890D72">
        <w:rPr>
          <w:lang w:val="en-GB"/>
        </w:rPr>
        <w:t xml:space="preserve"> 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DFB7475" w:rsidR="00C16784" w:rsidRDefault="00C16784" w:rsidP="00C16784">
      <w:pPr>
        <w:pStyle w:val="Bijschrift"/>
      </w:pPr>
      <w:r>
        <w:t xml:space="preserve">Figure </w:t>
      </w:r>
      <w:r>
        <w:fldChar w:fldCharType="begin"/>
      </w:r>
      <w:r>
        <w:instrText xml:space="preserve"> SEQ Figure \* ARABIC </w:instrText>
      </w:r>
      <w:r>
        <w:fldChar w:fldCharType="separate"/>
      </w:r>
      <w:r w:rsidR="006603DA">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Kop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The reflection coefficient ρ = u + jv can be expressed in terms of the normalized source conductance g</w:t>
      </w:r>
      <w:r>
        <w:rPr>
          <w:vertAlign w:val="subscript"/>
          <w:lang w:val="en-GB"/>
        </w:rPr>
        <w:t>s</w:t>
      </w:r>
      <w:r>
        <w:rPr>
          <w:lang w:val="en-GB"/>
        </w:rPr>
        <w:t xml:space="preserve"> and the normalized source s</w:t>
      </w:r>
      <w:r w:rsidRPr="000648A9">
        <w:rPr>
          <w:lang w:val="en-GB"/>
        </w:rPr>
        <w:t>usceptance</w:t>
      </w:r>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7DBD681E" w:rsidR="006437F6" w:rsidRDefault="006437F6" w:rsidP="006437F6">
      <w:pPr>
        <w:pStyle w:val="Bijschrift"/>
      </w:pPr>
      <w:r>
        <w:t xml:space="preserve">Figure </w:t>
      </w:r>
      <w:r>
        <w:fldChar w:fldCharType="begin"/>
      </w:r>
      <w:r>
        <w:instrText xml:space="preserve"> SEQ Figure \* ARABIC </w:instrText>
      </w:r>
      <w:r>
        <w:fldChar w:fldCharType="separate"/>
      </w:r>
      <w:r w:rsidR="006603DA">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bookmarkStart w:id="1" w:name="_GoBack"/>
      <w:bookmarkEnd w:id="1"/>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510B67ED" w14:textId="57E394BB" w:rsidR="006603DA" w:rsidRDefault="006603DA" w:rsidP="005E3774">
      <w:pPr>
        <w:rPr>
          <w:lang w:val="en-GB"/>
        </w:rPr>
      </w:pPr>
      <w:r>
        <w:rPr>
          <w:noProof/>
          <w:lang w:val="en-GB"/>
        </w:rPr>
        <w:lastRenderedPageBreak/>
        <w:drawing>
          <wp:anchor distT="0" distB="0" distL="114300" distR="114300" simplePos="0" relativeHeight="251665408" behindDoc="0" locked="0" layoutInCell="1" allowOverlap="1" wp14:anchorId="4140F231" wp14:editId="0902A2A1">
            <wp:simplePos x="0" y="0"/>
            <wp:positionH relativeFrom="column">
              <wp:posOffset>2590800</wp:posOffset>
            </wp:positionH>
            <wp:positionV relativeFrom="paragraph">
              <wp:posOffset>144780</wp:posOffset>
            </wp:positionV>
            <wp:extent cx="1859280" cy="662940"/>
            <wp:effectExtent l="0" t="0" r="7620" b="381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gendN.PNG"/>
                    <pic:cNvPicPr/>
                  </pic:nvPicPr>
                  <pic:blipFill>
                    <a:blip r:embed="rId23">
                      <a:extLst>
                        <a:ext uri="{28A0092B-C50C-407E-A947-70E740481C1C}">
                          <a14:useLocalDpi xmlns:a14="http://schemas.microsoft.com/office/drawing/2010/main" val="0"/>
                        </a:ext>
                      </a:extLst>
                    </a:blip>
                    <a:stretch>
                      <a:fillRect/>
                    </a:stretch>
                  </pic:blipFill>
                  <pic:spPr>
                    <a:xfrm>
                      <a:off x="0" y="0"/>
                      <a:ext cx="1859280" cy="662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0CDB8FA" wp14:editId="14A9C2C6">
                <wp:simplePos x="0" y="0"/>
                <wp:positionH relativeFrom="column">
                  <wp:posOffset>0</wp:posOffset>
                </wp:positionH>
                <wp:positionV relativeFrom="paragraph">
                  <wp:posOffset>4171950</wp:posOffset>
                </wp:positionV>
                <wp:extent cx="5486400" cy="63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7EAA2CF" w14:textId="0AA1D730" w:rsidR="006603DA" w:rsidRPr="00831FAA" w:rsidRDefault="006603DA" w:rsidP="006603DA">
                            <w:pPr>
                              <w:pStyle w:val="Bijschrift"/>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B8FA" id="_x0000_t202" coordsize="21600,21600" o:spt="202" path="m,l,21600r21600,l21600,xe">
                <v:stroke joinstyle="miter"/>
                <v:path gradientshapeok="t" o:connecttype="rect"/>
              </v:shapetype>
              <v:shape id="Tekstvak 33" o:spid="_x0000_s1026" type="#_x0000_t202" style="position:absolute;margin-left:0;margin-top:328.5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o+LwIAAF8EAAAOAAAAZHJzL2Uyb0RvYy54bWysVMFu2zAMvQ/YPwi6L06aNiiCOEWWIsOA&#10;oC2QDD0rshwLlUVNYmJnXz9Kttut22nYRaZIitJ7j/Tirq0NOysfNNicT0ZjzpSVUGh7zPm3/ebT&#10;LWcBhS2EAatyflGB3y0/flg0bq6uoAJTKM+oiA3zxuW8QnTzLAuyUrUII3DKUrAEXwukrT9mhRcN&#10;Va9NdjUez7IGfOE8SBUCee+7IF+m+mWpJD6WZVDITM7pbZhWn9ZDXLPlQsyPXrhKy/4Z4h9eUQtt&#10;6dLXUvcCBTt5/UepWksPAUocSagzKEstVcJAaCbjd2h2lXAqYSFygnulKfy/svLh/OSZLnI+nXJm&#10;RU0a7dVLwLN4YeQifhoX5pS2c5SI7WdoSefBH8gZYbelr+OXADGKE9OXV3ZVi0yS8+b6dnY9ppCk&#10;2Gx6E2tkb0edD/hFQc2ikXNP0iVGxXkbsEsdUuJNAYwuNtqYuImBtfHsLEjmptKo+uK/ZRkbcy3E&#10;U13B6Mkivg5HtLA9tD3oAxQXwuyh65rg5EbTRVsR8El4ahPCQq2Pj7SUBpqcQ29xVoH/8Td/zCf1&#10;KMpZQ22X8/D9JLzizHy1pGvs0cHwg3EYDHuq10AQJzRUTiaTDng0g1l6qJ9pIlbxFgoJK+munONg&#10;rrFrfpooqVarlESd6ARu7c7JWHogdN8+C+96OZBUfIChIcX8nSpdbtLFrU5IFCfJIqEdiz3P1MVJ&#10;9H7i4pj8uk9Zb/+F5U8AAAD//wMAUEsDBBQABgAIAAAAIQDEPf1y3gAAAAgBAAAPAAAAZHJzL2Rv&#10;d25yZXYueG1sTI8xT8MwEIV3JP6DdUgsiDqFkFZpnKqqYIClInRhc5NrHIjPke204d9zsMD27t7p&#10;3feK9WR7cUIfOkcK5rMEBFLtmo5aBfu3p9sliBA1Nbp3hAq+MMC6vLwodN64M73iqYqt4BAKuVZg&#10;YhxyKUNt0OowcwMSe0fnrY48+lY2Xp853PbyLkkyaXVH/MHoAbcG689qtAp26fvO3IzHx5dNeu+f&#10;9+M2+2grpa6vps0KRMQp/h3DDz6jQ8lMBzdSE0SvgItEBdnDggXbyyxlcfjdzEGWhfxfoPwGAAD/&#10;/wMAUEsBAi0AFAAGAAgAAAAhALaDOJL+AAAA4QEAABMAAAAAAAAAAAAAAAAAAAAAAFtDb250ZW50&#10;X1R5cGVzXS54bWxQSwECLQAUAAYACAAAACEAOP0h/9YAAACUAQAACwAAAAAAAAAAAAAAAAAvAQAA&#10;X3JlbHMvLnJlbHNQSwECLQAUAAYACAAAACEAdhtqPi8CAABfBAAADgAAAAAAAAAAAAAAAAAuAgAA&#10;ZHJzL2Uyb0RvYy54bWxQSwECLQAUAAYACAAAACEAxD39ct4AAAAIAQAADwAAAAAAAAAAAAAAAACJ&#10;BAAAZHJzL2Rvd25yZXYueG1sUEsFBgAAAAAEAAQA8wAAAJQFAAAAAA==&#10;" stroked="f">
                <v:textbox style="mso-fit-shape-to-text:t" inset="0,0,0,0">
                  <w:txbxContent>
                    <w:p w14:paraId="17EAA2CF" w14:textId="0AA1D730" w:rsidR="006603DA" w:rsidRPr="00831FAA" w:rsidRDefault="006603DA" w:rsidP="006603DA">
                      <w:pPr>
                        <w:pStyle w:val="Bijschrift"/>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62F140DF" wp14:editId="774A153D">
            <wp:simplePos x="0" y="0"/>
            <wp:positionH relativeFrom="column">
              <wp:posOffset>0</wp:posOffset>
            </wp:positionH>
            <wp:positionV relativeFrom="paragraph">
              <wp:posOffset>0</wp:posOffset>
            </wp:positionV>
            <wp:extent cx="5486400" cy="411480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23C0AC3B" w14:textId="358D622E" w:rsidR="008D14C7" w:rsidRDefault="008D14C7" w:rsidP="005E3774">
      <w:pPr>
        <w:rPr>
          <w:lang w:val="en-GB"/>
        </w:rPr>
      </w:pPr>
    </w:p>
    <w:p w14:paraId="2BE5C267" w14:textId="1A474D27" w:rsidR="0070743E" w:rsidRDefault="0070743E" w:rsidP="005E3774">
      <w:pPr>
        <w:rPr>
          <w:lang w:val="en-GB"/>
        </w:rPr>
      </w:pPr>
    </w:p>
    <w:p w14:paraId="19D56A8E" w14:textId="3C678924" w:rsidR="00DE78BF" w:rsidRDefault="008D14C7" w:rsidP="00DE78BF">
      <w:pPr>
        <w:keepNext/>
      </w:pPr>
      <w:r>
        <w:rPr>
          <w:noProof/>
          <w:lang w:val="en-GB"/>
        </w:rPr>
        <w:lastRenderedPageBreak/>
        <w:drawing>
          <wp:anchor distT="0" distB="0" distL="114300" distR="114300" simplePos="0" relativeHeight="251661312" behindDoc="0" locked="0" layoutInCell="1" allowOverlap="1" wp14:anchorId="3E5F0238" wp14:editId="7790079D">
            <wp:simplePos x="0" y="0"/>
            <wp:positionH relativeFrom="column">
              <wp:posOffset>2849880</wp:posOffset>
            </wp:positionH>
            <wp:positionV relativeFrom="paragraph">
              <wp:posOffset>137160</wp:posOffset>
            </wp:positionV>
            <wp:extent cx="1821180" cy="647700"/>
            <wp:effectExtent l="0" t="0" r="762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gendG.PNG"/>
                    <pic:cNvPicPr/>
                  </pic:nvPicPr>
                  <pic:blipFill>
                    <a:blip r:embed="rId25">
                      <a:extLst>
                        <a:ext uri="{28A0092B-C50C-407E-A947-70E740481C1C}">
                          <a14:useLocalDpi xmlns:a14="http://schemas.microsoft.com/office/drawing/2010/main" val="0"/>
                        </a:ext>
                      </a:extLst>
                    </a:blip>
                    <a:stretch>
                      <a:fillRect/>
                    </a:stretch>
                  </pic:blipFill>
                  <pic:spPr>
                    <a:xfrm>
                      <a:off x="0" y="0"/>
                      <a:ext cx="1821180" cy="647700"/>
                    </a:xfrm>
                    <a:prstGeom prst="rect">
                      <a:avLst/>
                    </a:prstGeom>
                  </pic:spPr>
                </pic:pic>
              </a:graphicData>
            </a:graphic>
            <wp14:sizeRelH relativeFrom="page">
              <wp14:pctWidth>0</wp14:pctWidth>
            </wp14:sizeRelH>
            <wp14:sizeRelV relativeFrom="page">
              <wp14:pctHeight>0</wp14:pctHeight>
            </wp14:sizeRelV>
          </wp:anchor>
        </w:drawing>
      </w:r>
      <w:r w:rsidR="0049567C">
        <w:rPr>
          <w:noProof/>
          <w:lang w:val="en-GB"/>
        </w:rPr>
        <w:drawing>
          <wp:anchor distT="0" distB="0" distL="114300" distR="114300" simplePos="0" relativeHeight="251660288" behindDoc="0" locked="0" layoutInCell="1" allowOverlap="1" wp14:anchorId="4AE974B8" wp14:editId="0A5BF0B3">
            <wp:simplePos x="0" y="0"/>
            <wp:positionH relativeFrom="column">
              <wp:posOffset>0</wp:posOffset>
            </wp:positionH>
            <wp:positionV relativeFrom="paragraph">
              <wp:posOffset>0</wp:posOffset>
            </wp:positionV>
            <wp:extent cx="5486400" cy="41148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CA25094" w14:textId="77777777" w:rsidR="008D14C7" w:rsidRDefault="008D14C7" w:rsidP="00DE78BF">
      <w:pPr>
        <w:keepNext/>
      </w:pPr>
    </w:p>
    <w:p w14:paraId="2344310D" w14:textId="2D9951F5" w:rsidR="008C32BD" w:rsidRDefault="00DE78BF" w:rsidP="00DE78BF">
      <w:pPr>
        <w:pStyle w:val="Bijschrift"/>
      </w:pPr>
      <w:r>
        <w:t xml:space="preserve">Figure </w:t>
      </w:r>
      <w:r>
        <w:fldChar w:fldCharType="begin"/>
      </w:r>
      <w:r>
        <w:instrText xml:space="preserve"> SEQ Figure \* ARABIC </w:instrText>
      </w:r>
      <w:r>
        <w:fldChar w:fldCharType="separate"/>
      </w:r>
      <w:r w:rsidR="006603DA">
        <w:rPr>
          <w:noProof/>
        </w:rPr>
        <w:t>6</w:t>
      </w:r>
      <w:r>
        <w:fldChar w:fldCharType="end"/>
      </w:r>
      <w:r>
        <w:t xml:space="preserve"> available gain on the smith chart</w:t>
      </w:r>
    </w:p>
    <w:p w14:paraId="46E6C768" w14:textId="77777777" w:rsidR="00DE78BF" w:rsidRPr="00DE78BF" w:rsidRDefault="00DE78BF" w:rsidP="00DE78BF"/>
    <w:p w14:paraId="78B08234" w14:textId="47130949" w:rsidR="0049567C" w:rsidRDefault="0049567C" w:rsidP="005E3774">
      <w:pPr>
        <w:rPr>
          <w:lang w:val="en-GB"/>
        </w:rPr>
      </w:pPr>
    </w:p>
    <w:p w14:paraId="65B7A09E" w14:textId="624826C0" w:rsidR="00DE78BF" w:rsidRDefault="00DE78BF" w:rsidP="005E3774">
      <w:pPr>
        <w:rPr>
          <w:lang w:val="en-GB"/>
        </w:rPr>
      </w:pPr>
    </w:p>
    <w:p w14:paraId="2971CEC3" w14:textId="3E9B0744" w:rsidR="00DE78BF" w:rsidRDefault="00DE78BF" w:rsidP="005E3774">
      <w:pPr>
        <w:rPr>
          <w:lang w:val="en-GB"/>
        </w:rPr>
      </w:pPr>
      <w:r>
        <w:rPr>
          <w:noProof/>
          <w:lang w:val="en-GB"/>
        </w:rPr>
        <w:lastRenderedPageBreak/>
        <w:drawing>
          <wp:anchor distT="0" distB="0" distL="114300" distR="114300" simplePos="0" relativeHeight="251659264" behindDoc="0" locked="0" layoutInCell="1" allowOverlap="1" wp14:anchorId="5E16B0AE" wp14:editId="15407BBB">
            <wp:simplePos x="0" y="0"/>
            <wp:positionH relativeFrom="column">
              <wp:posOffset>2644140</wp:posOffset>
            </wp:positionH>
            <wp:positionV relativeFrom="paragraph">
              <wp:posOffset>144780</wp:posOffset>
            </wp:positionV>
            <wp:extent cx="2004060" cy="64770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gendNM.PNG"/>
                    <pic:cNvPicPr/>
                  </pic:nvPicPr>
                  <pic:blipFill>
                    <a:blip r:embed="rId27">
                      <a:extLst>
                        <a:ext uri="{28A0092B-C50C-407E-A947-70E740481C1C}">
                          <a14:useLocalDpi xmlns:a14="http://schemas.microsoft.com/office/drawing/2010/main" val="0"/>
                        </a:ext>
                      </a:extLst>
                    </a:blip>
                    <a:stretch>
                      <a:fillRect/>
                    </a:stretch>
                  </pic:blipFill>
                  <pic:spPr>
                    <a:xfrm>
                      <a:off x="0" y="0"/>
                      <a:ext cx="2004060" cy="647700"/>
                    </a:xfrm>
                    <a:prstGeom prst="rect">
                      <a:avLst/>
                    </a:prstGeom>
                  </pic:spPr>
                </pic:pic>
              </a:graphicData>
            </a:graphic>
            <wp14:sizeRelH relativeFrom="page">
              <wp14:pctWidth>0</wp14:pctWidth>
            </wp14:sizeRelH>
            <wp14:sizeRelV relativeFrom="page">
              <wp14:pctHeight>0</wp14:pctHeight>
            </wp14:sizeRelV>
          </wp:anchor>
        </w:drawing>
      </w:r>
      <w:r w:rsidR="000B41FE">
        <w:rPr>
          <w:noProof/>
        </w:rPr>
        <mc:AlternateContent>
          <mc:Choice Requires="wps">
            <w:drawing>
              <wp:anchor distT="0" distB="0" distL="114300" distR="114300" simplePos="0" relativeHeight="251663360" behindDoc="0" locked="0" layoutInCell="1" allowOverlap="1" wp14:anchorId="5C72A1D4" wp14:editId="71F54AB1">
                <wp:simplePos x="0" y="0"/>
                <wp:positionH relativeFrom="column">
                  <wp:posOffset>0</wp:posOffset>
                </wp:positionH>
                <wp:positionV relativeFrom="paragraph">
                  <wp:posOffset>4171950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0BB7F8D2" w:rsidR="000B41FE" w:rsidRPr="00CC71DA" w:rsidRDefault="000B41FE" w:rsidP="000B41FE">
                            <w:pPr>
                              <w:pStyle w:val="Bijschrift"/>
                              <w:rPr>
                                <w:noProof/>
                                <w:sz w:val="24"/>
                                <w:szCs w:val="24"/>
                                <w:lang w:val="en-GB"/>
                              </w:rPr>
                            </w:pPr>
                            <w:r>
                              <w:t xml:space="preserve">Figure </w:t>
                            </w:r>
                            <w:r>
                              <w:fldChar w:fldCharType="begin"/>
                            </w:r>
                            <w:r>
                              <w:instrText xml:space="preserve"> SEQ Figure \* ARABIC </w:instrText>
                            </w:r>
                            <w:r>
                              <w:fldChar w:fldCharType="separate"/>
                            </w:r>
                            <w:r w:rsidR="006603DA">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0;margin-top:328.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MQ9/XLeAAAACAEAAA8AAABkcnMv&#10;ZG93bnJldi54bWxMjzFPwzAQhXck/oN1SCyIOoWQVmmcqqpggKUidGFzk2sciM+R7bTh33OwwPbu&#10;3und94r1ZHtxQh86RwrmswQEUu2ajloF+7en2yWIEDU1uneECr4wwLq8vCh03rgzveKpiq3gEAq5&#10;VmBiHHIpQ23Q6jBzAxJ7R+etjjz6VjZenznc9vIuSTJpdUf8wegBtwbrz2q0Cnbp+87cjMfHl016&#10;75/34zb7aCulrq+mzQpExCn+HcMPPqNDyUwHN1ITRK+Ai0QF2cOCBdvLLGVx+N3MQZaF/F+g/AYA&#10;AP//AwBQSwECLQAUAAYACAAAACEAtoM4kv4AAADhAQAAEwAAAAAAAAAAAAAAAAAAAAAAW0NvbnRl&#10;bnRfVHlwZXNdLnhtbFBLAQItABQABgAIAAAAIQA4/SH/1gAAAJQBAAALAAAAAAAAAAAAAAAAAC8B&#10;AABfcmVscy8ucmVsc1BLAQItABQABgAIAAAAIQCFC02AMQIAAGYEAAAOAAAAAAAAAAAAAAAAAC4C&#10;AABkcnMvZTJvRG9jLnhtbFBLAQItABQABgAIAAAAIQDEPf1y3gAAAAgBAAAPAAAAAAAAAAAAAAAA&#10;AIsEAABkcnMvZG93bnJldi54bWxQSwUGAAAAAAQABADzAAAAlgUAAAAA&#10;" stroked="f">
                <v:textbox style="mso-fit-shape-to-text:t" inset="0,0,0,0">
                  <w:txbxContent>
                    <w:p w14:paraId="0CD94F9A" w14:textId="0BB7F8D2" w:rsidR="000B41FE" w:rsidRPr="00CC71DA" w:rsidRDefault="000B41FE" w:rsidP="000B41FE">
                      <w:pPr>
                        <w:pStyle w:val="Bijschrift"/>
                        <w:rPr>
                          <w:noProof/>
                          <w:sz w:val="24"/>
                          <w:szCs w:val="24"/>
                          <w:lang w:val="en-GB"/>
                        </w:rPr>
                      </w:pPr>
                      <w:r>
                        <w:t xml:space="preserve">Figure </w:t>
                      </w:r>
                      <w:r>
                        <w:fldChar w:fldCharType="begin"/>
                      </w:r>
                      <w:r>
                        <w:instrText xml:space="preserve"> SEQ Figure \* ARABIC </w:instrText>
                      </w:r>
                      <w:r>
                        <w:fldChar w:fldCharType="separate"/>
                      </w:r>
                      <w:r w:rsidR="006603DA">
                        <w:rPr>
                          <w:noProof/>
                        </w:rPr>
                        <w:t>7</w:t>
                      </w:r>
                      <w:r>
                        <w:fldChar w:fldCharType="end"/>
                      </w:r>
                      <w:r>
                        <w:t xml:space="preserve"> noise measure on smith chart</w:t>
                      </w:r>
                    </w:p>
                  </w:txbxContent>
                </v:textbox>
                <w10:wrap type="square"/>
              </v:shape>
            </w:pict>
          </mc:Fallback>
        </mc:AlternateContent>
      </w:r>
      <w:r>
        <w:rPr>
          <w:noProof/>
          <w:lang w:val="en-GB"/>
        </w:rPr>
        <w:drawing>
          <wp:anchor distT="0" distB="0" distL="114300" distR="114300" simplePos="0" relativeHeight="251658240" behindDoc="0" locked="0" layoutInCell="1" allowOverlap="1" wp14:anchorId="27C5A344" wp14:editId="65D77CCA">
            <wp:simplePos x="0" y="0"/>
            <wp:positionH relativeFrom="margin">
              <wp:align>right</wp:align>
            </wp:positionH>
            <wp:positionV relativeFrom="paragraph">
              <wp:posOffset>0</wp:posOffset>
            </wp:positionV>
            <wp:extent cx="5486400" cy="4114800"/>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0FC363F9" w14:textId="53669682" w:rsidR="00DE78BF" w:rsidRPr="00B10B78" w:rsidRDefault="00DE78BF" w:rsidP="005E3774">
      <w:pPr>
        <w:rPr>
          <w:lang w:val="en-GB"/>
        </w:rPr>
      </w:pPr>
    </w:p>
    <w:p w14:paraId="2D4A4CA6" w14:textId="77777777" w:rsidR="009839AA" w:rsidRPr="009522C2" w:rsidRDefault="009839AA">
      <w:pPr>
        <w:pStyle w:val="Kop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166B3A20" w14:textId="77777777" w:rsidR="009839AA" w:rsidRPr="009522C2" w:rsidRDefault="009839AA"/>
    <w:p w14:paraId="2AA18B7C" w14:textId="77777777" w:rsidR="009839AA" w:rsidRPr="00C8054E" w:rsidRDefault="009839AA">
      <w:pPr>
        <w:pStyle w:val="Kop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Paper refers to 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lastRenderedPageBreak/>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r>
        <w:t xml:space="preserve">Pulak Sahoo gave us the proof that bilinear transformation indeed transform circles into circles. </w:t>
      </w:r>
    </w:p>
    <w:p w14:paraId="4A190516" w14:textId="4FE537E0" w:rsidR="008D67FE" w:rsidRPr="009E5425" w:rsidRDefault="001E0E69" w:rsidP="00EC5A61">
      <w:pPr>
        <w:numPr>
          <w:ilvl w:val="0"/>
          <w:numId w:val="4"/>
        </w:numPr>
        <w:rPr>
          <w:lang w:val="en-GB"/>
        </w:rPr>
      </w:pPr>
      <w:r>
        <w:rPr>
          <w:lang w:val="en-GB"/>
        </w:rPr>
        <w:t>We weren’t familiar with the unit millimhos. This unit is equivalent to millisiemens, and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Kop2"/>
        <w:rPr>
          <w:lang w:val="en-GB"/>
        </w:rPr>
      </w:pPr>
      <w:r>
        <w:rPr>
          <w:lang w:val="en-GB"/>
        </w:rPr>
        <w:t>Analysis of the format of the article</w:t>
      </w:r>
      <w:r w:rsidR="009839AA" w:rsidRPr="00C8054E">
        <w:rPr>
          <w:lang w:val="en-GB"/>
        </w:rPr>
        <w:t>:</w:t>
      </w:r>
    </w:p>
    <w:p w14:paraId="1EBE2241" w14:textId="77777777" w:rsidR="009839AA" w:rsidRPr="00026CB7" w:rsidRDefault="009839AA">
      <w:pPr>
        <w:pStyle w:val="Kop3"/>
        <w:rPr>
          <w:lang w:val="en-GB"/>
        </w:rPr>
      </w:pPr>
      <w:r w:rsidRPr="00C8054E">
        <w:rPr>
          <w:lang w:val="en-GB"/>
        </w:rPr>
        <w:t>1. I</w:t>
      </w:r>
      <w:r w:rsidR="00C8054E">
        <w:rPr>
          <w:lang w:val="en-GB"/>
        </w:rPr>
        <w:t>s the article written a sufficiently clear language?</w:t>
      </w:r>
    </w:p>
    <w:p w14:paraId="7F34C817" w14:textId="77777777" w:rsidR="009839AA" w:rsidRPr="00026CB7" w:rsidRDefault="009839AA">
      <w:pPr>
        <w:rPr>
          <w:lang w:val="en-GB"/>
        </w:rPr>
      </w:pPr>
    </w:p>
    <w:p w14:paraId="26ED0834" w14:textId="77777777" w:rsidR="009839AA" w:rsidRPr="00026CB7" w:rsidRDefault="009839AA">
      <w:pPr>
        <w:pStyle w:val="Kop3"/>
        <w:rPr>
          <w:lang w:val="en-GB"/>
        </w:rPr>
      </w:pPr>
      <w:r w:rsidRPr="00C8054E">
        <w:rPr>
          <w:lang w:val="en-GB"/>
        </w:rPr>
        <w:lastRenderedPageBreak/>
        <w:t xml:space="preserve">2. </w:t>
      </w:r>
      <w:r w:rsidR="00C8054E">
        <w:rPr>
          <w:lang w:val="en-GB"/>
        </w:rPr>
        <w:t xml:space="preserve">Are the graphs sufficiently clear? </w:t>
      </w:r>
    </w:p>
    <w:p w14:paraId="6E607174" w14:textId="77777777" w:rsidR="009839AA" w:rsidRPr="00026CB7" w:rsidRDefault="009839AA" w:rsidP="00EC5A61">
      <w:pPr>
        <w:rPr>
          <w:lang w:val="en-GB"/>
        </w:rPr>
      </w:pPr>
    </w:p>
    <w:p w14:paraId="04ED62AF" w14:textId="77777777" w:rsidR="009839AA" w:rsidRPr="00026CB7" w:rsidRDefault="009839AA">
      <w:pPr>
        <w:pStyle w:val="Kop3"/>
        <w:rPr>
          <w:lang w:val="en-GB"/>
        </w:rPr>
      </w:pPr>
      <w:r w:rsidRPr="00C8054E">
        <w:rPr>
          <w:lang w:val="en-GB"/>
        </w:rPr>
        <w:t xml:space="preserve">3. </w:t>
      </w:r>
      <w:r w:rsidR="00C8054E">
        <w:rPr>
          <w:lang w:val="en-GB"/>
        </w:rPr>
        <w:t>Do the captions to the figures and tables contain sufficient information in order to understand them (and possibly reconstruct them)?</w:t>
      </w:r>
    </w:p>
    <w:p w14:paraId="21EF8AA6" w14:textId="77777777" w:rsidR="009839AA" w:rsidRPr="00026CB7" w:rsidRDefault="009839AA">
      <w:pPr>
        <w:rPr>
          <w:lang w:val="en-GB"/>
        </w:rPr>
      </w:pPr>
    </w:p>
    <w:p w14:paraId="7DA6C92F" w14:textId="77777777" w:rsidR="00C8054E" w:rsidRDefault="00EC5A61" w:rsidP="00EC5A61">
      <w:pPr>
        <w:pStyle w:val="Kop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Default="00920090" w:rsidP="00920090">
      <w:pPr>
        <w:rPr>
          <w:lang w:val="en-GB"/>
        </w:rPr>
      </w:pPr>
      <w:r>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Pr>
          <w:lang w:val="en-GB"/>
        </w:rPr>
        <w:t xml:space="preserve">Another reference points to a previous result, the graphical representation of the noise figure in the source admittance plane. This paper improves upon this result by using the noise measure and another coordinate system.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Content>
        <w:p w14:paraId="28F975D5" w14:textId="77777777" w:rsidR="004A3E78" w:rsidRDefault="004A3E78" w:rsidP="004A3E78">
          <w:pPr>
            <w:pStyle w:val="Kop1"/>
          </w:pPr>
          <w:r>
            <w:t>Bibliography</w:t>
          </w:r>
        </w:p>
        <w:sdt>
          <w:sdtPr>
            <w:id w:val="111145805"/>
            <w:bibliography/>
          </w:sdtPr>
          <w:sdtContent>
            <w:p w14:paraId="19383C9C" w14:textId="2EE64F45" w:rsidR="0065041E" w:rsidRDefault="00BB1FE6" w:rsidP="0065041E">
              <w:pPr>
                <w:pStyle w:val="Bibliografie"/>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fie"/>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r w:rsidR="0065041E">
                <w:t xml:space="preserve">Pulak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30" w:history="1">
                <w:r w:rsidR="00CF7ECD" w:rsidRPr="00416749">
                  <w:rPr>
                    <w:rStyle w:val="Hyperlink"/>
                  </w:rPr>
                  <w:t>http://epgp.inflibnet.ac.in/epgpdata/uploads/epgp_content/S000025MS/P001475/M016947/ET/1468564049EText(Ch-9,M-2.pdf</w:t>
                </w:r>
              </w:hyperlink>
            </w:p>
            <w:p w14:paraId="6EC169D0" w14:textId="546B4B91" w:rsidR="004A3E78" w:rsidRDefault="003E48D6" w:rsidP="00715C31"/>
          </w:sdtContent>
        </w:sdt>
      </w:sdtContent>
    </w:sdt>
    <w:p w14:paraId="1CCABE76" w14:textId="0F1B52BE" w:rsidR="004A3E78" w:rsidRDefault="004A3E78">
      <w:pPr>
        <w:rPr>
          <w:b/>
          <w:bCs/>
          <w:lang w:val="en-GB"/>
        </w:rPr>
      </w:pPr>
    </w:p>
    <w:p w14:paraId="4E85BC8C" w14:textId="77777777" w:rsidR="00DD5DDD" w:rsidRDefault="003E48D6" w:rsidP="00DD5DDD">
      <w:pPr>
        <w:rPr>
          <w:lang w:val="en-GB"/>
        </w:rPr>
      </w:pPr>
      <w:hyperlink r:id="rId31" w:history="1">
        <w:r w:rsidR="00DD5DDD" w:rsidRPr="000E3408">
          <w:rPr>
            <w:rStyle w:val="Hyperlink"/>
            <w:lang w:val="en-GB"/>
          </w:rPr>
          <w:t>http://rfic.eecs.berkeley.edu/~niknejad/ee142_fa05lects/pdf/lect4.pdf</w:t>
        </w:r>
      </w:hyperlink>
    </w:p>
    <w:p w14:paraId="7B9F22F1" w14:textId="77777777" w:rsidR="00DD5DDD" w:rsidRDefault="00DD5DDD" w:rsidP="00DD5DDD">
      <w:pPr>
        <w:rPr>
          <w:lang w:val="en-GB"/>
        </w:rPr>
      </w:pPr>
    </w:p>
    <w:p w14:paraId="264209FC" w14:textId="7EDF8856" w:rsidR="00DD5DDD" w:rsidRPr="00592212" w:rsidRDefault="003E48D6">
      <w:pPr>
        <w:rPr>
          <w:lang w:val="en-GB"/>
        </w:rPr>
      </w:pPr>
      <w:hyperlink r:id="rId32" w:history="1">
        <w:r w:rsidR="00DD5DDD" w:rsidRPr="00040FFA">
          <w:rPr>
            <w:rStyle w:val="Hyperlink"/>
            <w:lang w:val="en-GB"/>
          </w:rPr>
          <w:t>https://archive.org/details/IRE1962IREStandardsOnElectronTubesMethodsOfTesting62IRE7.SI/page/n145</w:t>
        </w:r>
      </w:hyperlink>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727F6" w14:textId="77777777" w:rsidR="009571E9" w:rsidRDefault="009571E9" w:rsidP="00017B1B">
      <w:r>
        <w:separator/>
      </w:r>
    </w:p>
  </w:endnote>
  <w:endnote w:type="continuationSeparator" w:id="0">
    <w:p w14:paraId="66B215F1" w14:textId="77777777" w:rsidR="009571E9" w:rsidRDefault="009571E9"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4BA4C" w14:textId="77777777" w:rsidR="009571E9" w:rsidRDefault="009571E9" w:rsidP="00017B1B">
      <w:r>
        <w:separator/>
      </w:r>
    </w:p>
  </w:footnote>
  <w:footnote w:type="continuationSeparator" w:id="0">
    <w:p w14:paraId="50C612ED" w14:textId="77777777" w:rsidR="009571E9" w:rsidRDefault="009571E9"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41FE"/>
    <w:rsid w:val="000E2BBE"/>
    <w:rsid w:val="000F5266"/>
    <w:rsid w:val="00102A9E"/>
    <w:rsid w:val="00156450"/>
    <w:rsid w:val="001707F0"/>
    <w:rsid w:val="0017147A"/>
    <w:rsid w:val="00185F1C"/>
    <w:rsid w:val="00187BBC"/>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6820"/>
    <w:rsid w:val="002E6A2E"/>
    <w:rsid w:val="002F7124"/>
    <w:rsid w:val="003042FD"/>
    <w:rsid w:val="003122F6"/>
    <w:rsid w:val="003169E8"/>
    <w:rsid w:val="00335AF0"/>
    <w:rsid w:val="003652E6"/>
    <w:rsid w:val="00377BC8"/>
    <w:rsid w:val="00377FC1"/>
    <w:rsid w:val="003853CC"/>
    <w:rsid w:val="003A580C"/>
    <w:rsid w:val="003B41B3"/>
    <w:rsid w:val="003C13AB"/>
    <w:rsid w:val="003C5229"/>
    <w:rsid w:val="003E48D6"/>
    <w:rsid w:val="004278C1"/>
    <w:rsid w:val="00427C09"/>
    <w:rsid w:val="00431949"/>
    <w:rsid w:val="004354AB"/>
    <w:rsid w:val="00441C49"/>
    <w:rsid w:val="00474757"/>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4F0B"/>
    <w:rsid w:val="006253AE"/>
    <w:rsid w:val="006437F6"/>
    <w:rsid w:val="0065041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C32BD"/>
    <w:rsid w:val="008D14C7"/>
    <w:rsid w:val="008D67FE"/>
    <w:rsid w:val="008F6F6A"/>
    <w:rsid w:val="00906106"/>
    <w:rsid w:val="00920090"/>
    <w:rsid w:val="009522C2"/>
    <w:rsid w:val="009571E9"/>
    <w:rsid w:val="009674A0"/>
    <w:rsid w:val="009839AA"/>
    <w:rsid w:val="00991FB9"/>
    <w:rsid w:val="009B36DB"/>
    <w:rsid w:val="009E5425"/>
    <w:rsid w:val="00A13B9A"/>
    <w:rsid w:val="00A3144D"/>
    <w:rsid w:val="00A3531A"/>
    <w:rsid w:val="00A426BF"/>
    <w:rsid w:val="00A647BA"/>
    <w:rsid w:val="00A815B3"/>
    <w:rsid w:val="00AC2806"/>
    <w:rsid w:val="00AC6D02"/>
    <w:rsid w:val="00B045F5"/>
    <w:rsid w:val="00B10B78"/>
    <w:rsid w:val="00B30BA6"/>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730C"/>
    <w:rsid w:val="00EC5A61"/>
    <w:rsid w:val="00ED1304"/>
    <w:rsid w:val="00EF029E"/>
    <w:rsid w:val="00EF5189"/>
    <w:rsid w:val="00EF7762"/>
    <w:rsid w:val="00F43C58"/>
    <w:rsid w:val="00F90B73"/>
    <w:rsid w:val="00FA6059"/>
    <w:rsid w:val="00FB4893"/>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pPr>
      <w:keepNext/>
      <w:outlineLvl w:val="0"/>
    </w:pPr>
    <w:rPr>
      <w:b/>
      <w:bCs/>
      <w:sz w:val="20"/>
      <w:u w:val="single"/>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2500"/>
    <w:rPr>
      <w:b/>
      <w:bCs/>
      <w:szCs w:val="24"/>
      <w:u w:val="single"/>
      <w:lang w:val="en-US" w:eastAsia="en-US"/>
    </w:rPr>
  </w:style>
  <w:style w:type="character" w:styleId="Hyperlink">
    <w:name w:val="Hyperlink"/>
    <w:rsid w:val="002579C8"/>
    <w:rPr>
      <w:color w:val="0563C1"/>
      <w:u w:val="single"/>
    </w:rPr>
  </w:style>
  <w:style w:type="character" w:styleId="Tekstvantijdelijkeaanduiding">
    <w:name w:val="Placeholder Text"/>
    <w:basedOn w:val="Standaardalinea-lettertype"/>
    <w:uiPriority w:val="99"/>
    <w:semiHidden/>
    <w:rsid w:val="002D7465"/>
    <w:rPr>
      <w:color w:val="808080"/>
    </w:rPr>
  </w:style>
  <w:style w:type="paragraph" w:styleId="Bibliografie">
    <w:name w:val="Bibliography"/>
    <w:basedOn w:val="Standaard"/>
    <w:next w:val="Standaard"/>
    <w:uiPriority w:val="37"/>
    <w:unhideWhenUsed/>
    <w:rsid w:val="004F2500"/>
  </w:style>
  <w:style w:type="character" w:styleId="GevolgdeHyperlink">
    <w:name w:val="FollowedHyperlink"/>
    <w:basedOn w:val="Standaardalinea-lettertype"/>
    <w:rsid w:val="004F2500"/>
    <w:rPr>
      <w:color w:val="954F72" w:themeColor="followedHyperlink"/>
      <w:u w:val="single"/>
    </w:rPr>
  </w:style>
  <w:style w:type="paragraph" w:styleId="Lijstalinea">
    <w:name w:val="List Paragraph"/>
    <w:basedOn w:val="Standaard"/>
    <w:uiPriority w:val="34"/>
    <w:qFormat/>
    <w:rsid w:val="004F2500"/>
    <w:pPr>
      <w:ind w:left="720"/>
      <w:contextualSpacing/>
    </w:pPr>
  </w:style>
  <w:style w:type="paragraph" w:styleId="Koptekst">
    <w:name w:val="header"/>
    <w:basedOn w:val="Standaard"/>
    <w:link w:val="KoptekstChar"/>
    <w:rsid w:val="00017B1B"/>
    <w:pPr>
      <w:tabs>
        <w:tab w:val="center" w:pos="4536"/>
        <w:tab w:val="right" w:pos="9072"/>
      </w:tabs>
    </w:pPr>
  </w:style>
  <w:style w:type="character" w:customStyle="1" w:styleId="KoptekstChar">
    <w:name w:val="Koptekst Char"/>
    <w:basedOn w:val="Standaardalinea-lettertype"/>
    <w:link w:val="Koptekst"/>
    <w:rsid w:val="00017B1B"/>
    <w:rPr>
      <w:sz w:val="24"/>
      <w:szCs w:val="24"/>
      <w:lang w:val="en-US" w:eastAsia="en-US"/>
    </w:rPr>
  </w:style>
  <w:style w:type="paragraph" w:styleId="Voettekst">
    <w:name w:val="footer"/>
    <w:basedOn w:val="Standaard"/>
    <w:link w:val="VoettekstChar"/>
    <w:rsid w:val="00017B1B"/>
    <w:pPr>
      <w:tabs>
        <w:tab w:val="center" w:pos="4536"/>
        <w:tab w:val="right" w:pos="9072"/>
      </w:tabs>
    </w:pPr>
  </w:style>
  <w:style w:type="character" w:customStyle="1" w:styleId="VoettekstChar">
    <w:name w:val="Voettekst Char"/>
    <w:basedOn w:val="Standaardalinea-lettertype"/>
    <w:link w:val="Voettekst"/>
    <w:rsid w:val="00017B1B"/>
    <w:rPr>
      <w:sz w:val="24"/>
      <w:szCs w:val="24"/>
      <w:lang w:val="en-US" w:eastAsia="en-US"/>
    </w:rPr>
  </w:style>
  <w:style w:type="paragraph" w:styleId="Bijschrift">
    <w:name w:val="caption"/>
    <w:basedOn w:val="Standaard"/>
    <w:next w:val="Standaard"/>
    <w:unhideWhenUsed/>
    <w:qFormat/>
    <w:rsid w:val="00D73B1B"/>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hyperlink" Target="https://archive.org/details/IRE1962IREStandardsOnElectronTubesMethodsOfTesting62IRE7.SI/page/n14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rfic.eecs.berkeley.edu/~niknejad/ee142_fa05lects/pdf/lect4.pdf" TargetMode="External"/><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hyperlink" Target="http://epgp.inflibnet.ac.in/epgpdata/uploads/epgp_content/S000025MS/P001475/M016947/ET/1468564049EText(Ch-9,M-2.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37AF6A7D-FCF0-40BA-B6FD-EAB615506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17</Pages>
  <Words>3060</Words>
  <Characters>16833</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19854</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Yoshi Vermeire</cp:lastModifiedBy>
  <cp:revision>60</cp:revision>
  <dcterms:created xsi:type="dcterms:W3CDTF">2019-12-30T18:47:00Z</dcterms:created>
  <dcterms:modified xsi:type="dcterms:W3CDTF">2020-01-02T16:07:00Z</dcterms:modified>
</cp:coreProperties>
</file>