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200"/>
        <w:jc w:val="center"/>
        <w:rPr>
          <w:b/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Report</w:t>
      </w:r>
    </w:p>
    <w:tbl>
      <w:tblPr>
        <w:tblW w:w="9950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14"/>
        <w:gridCol w:w="1504"/>
        <w:gridCol w:w="1658"/>
        <w:gridCol w:w="1659"/>
        <w:gridCol w:w="1659"/>
        <w:gridCol w:w="1655"/>
      </w:tblGrid>
      <w:tr>
        <w:trPr/>
        <w:tc>
          <w:tcPr>
            <w:tcW w:w="18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Implementation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Area (um^2)</w:t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Critical Path (ns)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Maximum Operating Frequency (MHz)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Number of Cycles for program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Minimal time to execute the program (sec)</w:t>
            </w:r>
          </w:p>
        </w:tc>
      </w:tr>
      <w:tr>
        <w:trPr>
          <w:trHeight w:val="620" w:hRule="atLeast"/>
        </w:trPr>
        <w:tc>
          <w:tcPr>
            <w:tcW w:w="18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Single Cycle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(program: mult1)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253613.408462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30.01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33.32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1183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0.0000355</w:t>
            </w:r>
          </w:p>
        </w:tc>
      </w:tr>
      <w:tr>
        <w:trPr>
          <w:trHeight w:val="720" w:hRule="atLeast"/>
        </w:trPr>
        <w:tc>
          <w:tcPr>
            <w:tcW w:w="18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Single Cycle with Multiplication Support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(program: mult2)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259646.401129</w:t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39.93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25.04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37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0.000001477</w:t>
            </w:r>
          </w:p>
        </w:tc>
      </w:tr>
      <w:tr>
        <w:trPr>
          <w:trHeight w:val="780" w:hRule="atLeast"/>
        </w:trPr>
        <w:tc>
          <w:tcPr>
            <w:tcW w:w="18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 xml:space="preserve">Pipelined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(program: mult2)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</w:tr>
      <w:tr>
        <w:trPr/>
        <w:tc>
          <w:tcPr>
            <w:tcW w:w="18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 xml:space="preserve">Pipelined with data hazard resolution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i/>
                <w:color w:val="00000A"/>
              </w:rPr>
              <w:t>(program: mult3)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</w:tr>
      <w:tr>
        <w:trPr/>
        <w:tc>
          <w:tcPr>
            <w:tcW w:w="18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Pipelined with performance optimization (program: optional)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</w:tr>
    </w:tbl>
    <w:p>
      <w:pPr>
        <w:pStyle w:val="Normal"/>
        <w:widowControl w:val="false"/>
        <w:spacing w:before="0" w:after="0"/>
        <w:jc w:val="both"/>
        <w:rPr>
          <w:i/>
          <w:i/>
          <w:color w:val="00000A"/>
        </w:rPr>
      </w:pPr>
      <w:r>
        <w:rPr>
          <w:i/>
          <w:color w:val="00000A"/>
        </w:rPr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>Questions:</w:t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For the single cycle processor, which kind of instruction would stimulate the critical path found?</w:t>
      </w:r>
    </w:p>
    <w:p>
      <w:pPr>
        <w:pStyle w:val="Normal"/>
        <w:widowControl w:val="false"/>
        <w:spacing w:lineRule="auto" w:line="360" w:before="0" w:after="0"/>
        <w:jc w:val="both"/>
        <w:rPr/>
      </w:pPr>
      <w:r>
        <w:rPr>
          <w:i/>
          <w:color w:val="00000A"/>
        </w:rPr>
        <w:tab/>
      </w:r>
      <w:r>
        <w:rPr>
          <w:b/>
          <w:bCs/>
          <w:i w:val="false"/>
          <w:iCs w:val="false"/>
          <w:color w:val="00000A"/>
          <w:sz w:val="18"/>
          <w:szCs w:val="18"/>
        </w:rPr>
        <w:t xml:space="preserve">The instructions with memory access, like a store and a load. 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>For the single cycle processor, which resources constitute most part of the gates? What is your explanation for this distribution?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What are the disadvantages of using a single cycle processor compared with more advanced implementations?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Is the critical path affected when hardware support for multiplication is added to the single cycle processor? What is your explanation for this?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Is adding hardware support for multiplication a good choice for every microprocessor?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How much larger is the pipelined implementation compared to the single cycle processor? What is the main cause for its increase?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200"/>
        <w:contextualSpacing/>
        <w:jc w:val="both"/>
        <w:rPr>
          <w:i/>
          <w:i/>
          <w:color w:val="00000A"/>
          <w:sz w:val="24"/>
          <w:szCs w:val="24"/>
        </w:rPr>
      </w:pPr>
      <w:r>
        <w:rPr>
          <w:i/>
          <w:color w:val="00000A"/>
        </w:rPr>
        <w:t xml:space="preserve">How the critical path is affected when we pass from a single cycle processor to a pipelined implementation? 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200"/>
        <w:contextualSpacing/>
        <w:jc w:val="both"/>
        <w:rPr>
          <w:i/>
          <w:i/>
          <w:color w:val="00000A"/>
          <w:sz w:val="24"/>
          <w:szCs w:val="24"/>
        </w:rPr>
      </w:pPr>
      <w:r>
        <w:rPr>
          <w:i/>
          <w:color w:val="00000A"/>
        </w:rPr>
        <w:t>Taking into account the critical path found for the pipelined processor, how would be possible to increase the performance of the system?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24"/>
          <w:szCs w:val="24"/>
        </w:rPr>
        <w:t xml:space="preserve"> </w:t>
      </w:r>
      <w:r>
        <w:rPr>
          <w:i/>
          <w:color w:val="00000A"/>
          <w:sz w:val="24"/>
          <w:szCs w:val="24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20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360" w:before="0" w:after="20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Is the addition of hardware improvements, like pipelining, correlated with higher power consumption?  How can we assess if a specific modification to our processor improve or diminish the energy efficiency of the system?</w:t>
      </w:r>
    </w:p>
    <w:p>
      <w:pPr>
        <w:pStyle w:val="Normal"/>
        <w:widowControl w:val="false"/>
        <w:spacing w:lineRule="auto" w:line="360" w:before="0" w:after="0"/>
        <w:ind w:firstLine="72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 xml:space="preserve"> </w:t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200"/>
        <w:contextualSpacing/>
        <w:jc w:val="both"/>
        <w:rPr>
          <w:i/>
          <w:i/>
          <w:color w:val="00000A"/>
          <w:sz w:val="24"/>
          <w:szCs w:val="24"/>
        </w:rPr>
      </w:pPr>
      <w:r>
        <w:rPr>
          <w:i/>
          <w:color w:val="00000A"/>
        </w:rPr>
        <w:t>What other microarchitecture techniques (besides pipelining) could be implemented in our microprocessor in order to improve performance, under what circumstances</w:t>
      </w:r>
      <w:bookmarkStart w:id="0" w:name="_GoBack"/>
      <w:bookmarkEnd w:id="0"/>
      <w:r>
        <w:rPr>
          <w:i/>
          <w:color w:val="00000A"/>
        </w:rPr>
        <w:t xml:space="preserve">? </w:t>
      </w:r>
    </w:p>
    <w:p>
      <w:pPr>
        <w:pStyle w:val="Normal"/>
        <w:widowControl w:val="false"/>
        <w:spacing w:lineRule="auto" w:line="360" w:before="0" w:after="0"/>
        <w:ind w:firstLine="72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 xml:space="preserve"> </w:t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/>
        <w:bidi w:val="0"/>
        <w:spacing w:lineRule="auto" w:line="276" w:before="100" w:after="20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52" w:right="1138" w:header="720" w:top="777" w:footer="0" w:bottom="720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Symbols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100" w:after="200"/>
      <w:rPr>
        <w:rFonts w:ascii="Liberation Serif" w:hAnsi="Liberation Serif" w:eastAsia="Liberation Serif" w:cs="Liberation Serif"/>
        <w:color w:val="00000A"/>
        <w:sz w:val="24"/>
        <w:szCs w:val="24"/>
      </w:rPr>
    </w:pPr>
    <w:r>
      <w:rPr>
        <w:rFonts w:eastAsia="Liberation Serif" w:cs="Liberation Serif" w:ascii="Liberation Serif" w:hAnsi="Liberation Serif"/>
        <w:color w:val="00000A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  <w:rFonts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  <w:rFonts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7266"/>
    <w:pPr>
      <w:widowControl/>
      <w:bidi w:val="0"/>
      <w:spacing w:lineRule="auto" w:line="276" w:before="100" w:after="200"/>
      <w:jc w:val="left"/>
    </w:pPr>
    <w:rPr>
      <w:rFonts w:ascii="Calibri" w:hAnsi="Calibri" w:eastAsia="Calibri" w:cs="Calibri"/>
      <w:color w:val="00000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Noto Sans Symbols" w:cs="Noto Sans Symbols"/>
      <w:sz w:val="24"/>
    </w:rPr>
  </w:style>
  <w:style w:type="character" w:styleId="ListLabel2" w:customStyle="1">
    <w:name w:val="ListLabel 2"/>
    <w:qFormat/>
    <w:rPr>
      <w:rFonts w:eastAsia="Noto Sans Symbols" w:cs="Noto Sans Symbols"/>
    </w:rPr>
  </w:style>
  <w:style w:type="character" w:styleId="ListLabel3" w:customStyle="1">
    <w:name w:val="ListLabel 3"/>
    <w:qFormat/>
    <w:rPr>
      <w:rFonts w:eastAsia="Noto Sans Symbols" w:cs="Noto Sans Symbols"/>
    </w:rPr>
  </w:style>
  <w:style w:type="character" w:styleId="ListLabel4" w:customStyle="1">
    <w:name w:val="ListLabel 4"/>
    <w:qFormat/>
    <w:rPr>
      <w:rFonts w:eastAsia="Noto Sans Symbols" w:cs="Noto Sans Symbols"/>
    </w:rPr>
  </w:style>
  <w:style w:type="character" w:styleId="ListLabel5" w:customStyle="1">
    <w:name w:val="ListLabel 5"/>
    <w:qFormat/>
    <w:rPr>
      <w:rFonts w:eastAsia="Noto Sans Symbols" w:cs="Noto Sans Symbols"/>
    </w:rPr>
  </w:style>
  <w:style w:type="character" w:styleId="ListLabel6" w:customStyle="1">
    <w:name w:val="ListLabel 6"/>
    <w:qFormat/>
    <w:rPr>
      <w:rFonts w:eastAsia="Noto Sans Symbols" w:cs="Noto Sans Symbols"/>
    </w:rPr>
  </w:style>
  <w:style w:type="character" w:styleId="ListLabel7" w:customStyle="1">
    <w:name w:val="ListLabel 7"/>
    <w:qFormat/>
    <w:rPr>
      <w:rFonts w:eastAsia="Noto Sans Symbols" w:cs="Noto Sans Symbols"/>
    </w:rPr>
  </w:style>
  <w:style w:type="character" w:styleId="ListLabel8" w:customStyle="1">
    <w:name w:val="ListLabel 8"/>
    <w:qFormat/>
    <w:rPr>
      <w:rFonts w:eastAsia="Noto Sans Symbols" w:cs="Noto Sans Symbols"/>
    </w:rPr>
  </w:style>
  <w:style w:type="character" w:styleId="ListLabel9" w:customStyle="1">
    <w:name w:val="ListLabel 9"/>
    <w:qFormat/>
    <w:rPr>
      <w:rFonts w:eastAsia="Noto Sans Symbols" w:cs="Noto Sans Symbols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rFonts w:cs="Noto Sans Symbols"/>
      <w:sz w:val="24"/>
    </w:rPr>
  </w:style>
  <w:style w:type="character" w:styleId="ListLabel20" w:customStyle="1">
    <w:name w:val="ListLabel 20"/>
    <w:qFormat/>
    <w:rPr>
      <w:rFonts w:cs="Noto Sans Symbols"/>
    </w:rPr>
  </w:style>
  <w:style w:type="character" w:styleId="ListLabel21" w:customStyle="1">
    <w:name w:val="ListLabel 21"/>
    <w:qFormat/>
    <w:rPr>
      <w:rFonts w:cs="Noto Sans Symbols"/>
    </w:rPr>
  </w:style>
  <w:style w:type="character" w:styleId="ListLabel22" w:customStyle="1">
    <w:name w:val="ListLabel 22"/>
    <w:qFormat/>
    <w:rPr>
      <w:rFonts w:cs="Noto Sans Symbols"/>
    </w:rPr>
  </w:style>
  <w:style w:type="character" w:styleId="ListLabel23" w:customStyle="1">
    <w:name w:val="ListLabel 23"/>
    <w:qFormat/>
    <w:rPr>
      <w:rFonts w:cs="Noto Sans Symbols"/>
    </w:rPr>
  </w:style>
  <w:style w:type="character" w:styleId="ListLabel24" w:customStyle="1">
    <w:name w:val="ListLabel 24"/>
    <w:qFormat/>
    <w:rPr>
      <w:rFonts w:cs="Noto Sans Symbols"/>
    </w:rPr>
  </w:style>
  <w:style w:type="character" w:styleId="ListLabel25" w:customStyle="1">
    <w:name w:val="ListLabel 25"/>
    <w:qFormat/>
    <w:rPr>
      <w:rFonts w:cs="Noto Sans Symbols"/>
    </w:rPr>
  </w:style>
  <w:style w:type="character" w:styleId="ListLabel26" w:customStyle="1">
    <w:name w:val="ListLabel 26"/>
    <w:qFormat/>
    <w:rPr>
      <w:rFonts w:cs="Noto Sans Symbols"/>
    </w:rPr>
  </w:style>
  <w:style w:type="character" w:styleId="ListLabel27" w:customStyle="1">
    <w:name w:val="ListLabel 27"/>
    <w:qFormat/>
    <w:rPr>
      <w:rFonts w:cs="Noto Sans Symbols"/>
    </w:rPr>
  </w:style>
  <w:style w:type="character" w:styleId="ListLabel28" w:customStyle="1">
    <w:name w:val="ListLabel 28"/>
    <w:qFormat/>
    <w:rPr>
      <w:rFonts w:cs="Wingdings"/>
      <w:u w:val="none"/>
    </w:rPr>
  </w:style>
  <w:style w:type="character" w:styleId="ListLabel29" w:customStyle="1">
    <w:name w:val="ListLabel 29"/>
    <w:qFormat/>
    <w:rPr>
      <w:rFonts w:cs="Wingdings 2"/>
      <w:u w:val="none"/>
    </w:rPr>
  </w:style>
  <w:style w:type="character" w:styleId="ListLabel30" w:customStyle="1">
    <w:name w:val="ListLabel 30"/>
    <w:qFormat/>
    <w:rPr>
      <w:rFonts w:cs="OpenSymbol"/>
      <w:u w:val="none"/>
    </w:rPr>
  </w:style>
  <w:style w:type="character" w:styleId="ListLabel31" w:customStyle="1">
    <w:name w:val="ListLabel 31"/>
    <w:qFormat/>
    <w:rPr>
      <w:rFonts w:cs="Wingdings"/>
      <w:u w:val="none"/>
    </w:rPr>
  </w:style>
  <w:style w:type="character" w:styleId="ListLabel32" w:customStyle="1">
    <w:name w:val="ListLabel 32"/>
    <w:qFormat/>
    <w:rPr>
      <w:rFonts w:cs="Wingdings 2"/>
      <w:u w:val="none"/>
    </w:rPr>
  </w:style>
  <w:style w:type="character" w:styleId="ListLabel33" w:customStyle="1">
    <w:name w:val="ListLabel 33"/>
    <w:qFormat/>
    <w:rPr>
      <w:rFonts w:cs="OpenSymbol"/>
      <w:u w:val="none"/>
    </w:rPr>
  </w:style>
  <w:style w:type="character" w:styleId="ListLabel34" w:customStyle="1">
    <w:name w:val="ListLabel 34"/>
    <w:qFormat/>
    <w:rPr>
      <w:rFonts w:cs="Wingdings"/>
      <w:u w:val="none"/>
    </w:rPr>
  </w:style>
  <w:style w:type="character" w:styleId="ListLabel35" w:customStyle="1">
    <w:name w:val="ListLabel 35"/>
    <w:qFormat/>
    <w:rPr>
      <w:rFonts w:cs="Wingdings 2"/>
      <w:u w:val="none"/>
    </w:rPr>
  </w:style>
  <w:style w:type="character" w:styleId="ListLabel36" w:customStyle="1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Noto Sans Symbols"/>
      <w:sz w:val="24"/>
    </w:rPr>
  </w:style>
  <w:style w:type="character" w:styleId="ListLabel38">
    <w:name w:val="ListLabel 38"/>
    <w:qFormat/>
    <w:rPr>
      <w:rFonts w:cs="Noto Sans Symbols"/>
    </w:rPr>
  </w:style>
  <w:style w:type="character" w:styleId="ListLabel39">
    <w:name w:val="ListLabel 39"/>
    <w:qFormat/>
    <w:rPr>
      <w:rFonts w:cs="Noto Sans Symbols"/>
    </w:rPr>
  </w:style>
  <w:style w:type="character" w:styleId="ListLabel40">
    <w:name w:val="ListLabel 40"/>
    <w:qFormat/>
    <w:rPr>
      <w:rFonts w:cs="Noto Sans Symbols"/>
    </w:rPr>
  </w:style>
  <w:style w:type="character" w:styleId="ListLabel41">
    <w:name w:val="ListLabel 41"/>
    <w:qFormat/>
    <w:rPr>
      <w:rFonts w:cs="Noto Sans Symbols"/>
    </w:rPr>
  </w:style>
  <w:style w:type="character" w:styleId="ListLabel42">
    <w:name w:val="ListLabel 42"/>
    <w:qFormat/>
    <w:rPr>
      <w:rFonts w:cs="Noto Sans Symbols"/>
    </w:rPr>
  </w:style>
  <w:style w:type="character" w:styleId="ListLabel43">
    <w:name w:val="ListLabel 43"/>
    <w:qFormat/>
    <w:rPr>
      <w:rFonts w:cs="Noto Sans Symbols"/>
    </w:rPr>
  </w:style>
  <w:style w:type="character" w:styleId="ListLabel44">
    <w:name w:val="ListLabel 44"/>
    <w:qFormat/>
    <w:rPr>
      <w:rFonts w:cs="Noto Sans Symbols"/>
    </w:rPr>
  </w:style>
  <w:style w:type="character" w:styleId="ListLabel45">
    <w:name w:val="ListLabel 45"/>
    <w:qFormat/>
    <w:rPr>
      <w:rFonts w:cs="Noto Sans Symbols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Noto Sans Symbols"/>
      <w:sz w:val="24"/>
    </w:rPr>
  </w:style>
  <w:style w:type="character" w:styleId="ListLabel56">
    <w:name w:val="ListLabel 56"/>
    <w:qFormat/>
    <w:rPr>
      <w:rFonts w:cs="Noto Sans Symbols"/>
    </w:rPr>
  </w:style>
  <w:style w:type="character" w:styleId="ListLabel57">
    <w:name w:val="ListLabel 57"/>
    <w:qFormat/>
    <w:rPr>
      <w:rFonts w:cs="Noto Sans Symbols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Noto Sans Symbols"/>
    </w:rPr>
  </w:style>
  <w:style w:type="character" w:styleId="ListLabel60">
    <w:name w:val="ListLabel 60"/>
    <w:qFormat/>
    <w:rPr>
      <w:rFonts w:cs="Noto Sans Symbols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cs="Noto Sans Symbols"/>
    </w:rPr>
  </w:style>
  <w:style w:type="character" w:styleId="ListLabel63">
    <w:name w:val="ListLabel 63"/>
    <w:qFormat/>
    <w:rPr>
      <w:rFonts w:cs="Noto Sans Symbols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Noto Sans Symbols"/>
      <w:sz w:val="24"/>
    </w:rPr>
  </w:style>
  <w:style w:type="character" w:styleId="ListLabel74">
    <w:name w:val="ListLabel 74"/>
    <w:qFormat/>
    <w:rPr>
      <w:rFonts w:cs="Noto Sans Symbols"/>
    </w:rPr>
  </w:style>
  <w:style w:type="character" w:styleId="ListLabel75">
    <w:name w:val="ListLabel 75"/>
    <w:qFormat/>
    <w:rPr>
      <w:rFonts w:cs="Noto Sans Symbols"/>
    </w:rPr>
  </w:style>
  <w:style w:type="character" w:styleId="ListLabel76">
    <w:name w:val="ListLabel 76"/>
    <w:qFormat/>
    <w:rPr>
      <w:rFonts w:cs="Noto Sans Symbols"/>
    </w:rPr>
  </w:style>
  <w:style w:type="character" w:styleId="ListLabel77">
    <w:name w:val="ListLabel 77"/>
    <w:qFormat/>
    <w:rPr>
      <w:rFonts w:cs="Noto Sans Symbols"/>
    </w:rPr>
  </w:style>
  <w:style w:type="character" w:styleId="ListLabel78">
    <w:name w:val="ListLabel 78"/>
    <w:qFormat/>
    <w:rPr>
      <w:rFonts w:cs="Noto Sans Symbols"/>
    </w:rPr>
  </w:style>
  <w:style w:type="character" w:styleId="ListLabel79">
    <w:name w:val="ListLabel 79"/>
    <w:qFormat/>
    <w:rPr>
      <w:rFonts w:cs="Noto Sans Symbols"/>
    </w:rPr>
  </w:style>
  <w:style w:type="character" w:styleId="ListLabel80">
    <w:name w:val="ListLabel 80"/>
    <w:qFormat/>
    <w:rPr>
      <w:rFonts w:cs="Noto Sans Symbols"/>
    </w:rPr>
  </w:style>
  <w:style w:type="character" w:styleId="ListLabel81">
    <w:name w:val="ListLabel 81"/>
    <w:qFormat/>
    <w:rPr>
      <w:rFonts w:cs="Noto Sans Symbols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LibreOffice/5.3.6.1$Linux_X86_64 LibreOffice_project/30$Build-1</Application>
  <Pages>2</Pages>
  <Words>308</Words>
  <Characters>4281</Characters>
  <CharactersWithSpaces>4556</CharactersWithSpaces>
  <Paragraphs>72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2018-03-05T08:39:00Z</dcterms:created>
  <dc:creator>esamat</dc:creator>
  <dc:description/>
  <dc:language>en-US</dc:language>
  <cp:lastModifiedBy/>
  <dcterms:modified xsi:type="dcterms:W3CDTF">2020-04-09T17:56:41Z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