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heme="minorHAnsi"/>
          <w:color w:val="4472C4" w:themeColor="accent1"/>
          <w:sz w:val="18"/>
          <w:szCs w:val="18"/>
        </w:rPr>
        <w:id w:val="668604406"/>
        <w:docPartObj>
          <w:docPartGallery w:val="Cover Pages"/>
          <w:docPartUnique/>
        </w:docPartObj>
      </w:sdtPr>
      <w:sdtEndPr>
        <w:rPr>
          <w:b/>
          <w:bCs/>
          <w:color w:val="auto"/>
        </w:rPr>
      </w:sdtEndPr>
      <w:sdtContent>
        <w:p w14:paraId="7516BB9A" w14:textId="165CF89E" w:rsidR="00A76700" w:rsidRPr="00715716" w:rsidRDefault="00A76700" w:rsidP="00A76700">
          <w:pPr>
            <w:pStyle w:val="NoSpacing"/>
            <w:spacing w:before="1540" w:after="240"/>
            <w:jc w:val="center"/>
            <w:rPr>
              <w:rFonts w:cstheme="minorHAnsi"/>
              <w:color w:val="4472C4" w:themeColor="accent1"/>
              <w:sz w:val="18"/>
              <w:szCs w:val="18"/>
            </w:rPr>
          </w:pPr>
        </w:p>
        <w:sdt>
          <w:sdtPr>
            <w:rPr>
              <w:rFonts w:eastAsiaTheme="majorEastAsia" w:cstheme="minorHAnsi"/>
              <w:caps/>
              <w:color w:val="4472C4" w:themeColor="accent1"/>
              <w:sz w:val="56"/>
              <w:szCs w:val="56"/>
            </w:rPr>
            <w:alias w:val="Title"/>
            <w:tag w:val=""/>
            <w:id w:val="1735040861"/>
            <w:placeholder>
              <w:docPart w:val="4EB7C3B18AE5486088BAE920D896BD3B"/>
            </w:placeholder>
            <w:dataBinding w:prefixMappings="xmlns:ns0='http://purl.org/dc/elements/1.1/' xmlns:ns1='http://schemas.openxmlformats.org/package/2006/metadata/core-properties' " w:xpath="/ns1:coreProperties[1]/ns0:title[1]" w:storeItemID="{6C3C8BC8-F283-45AE-878A-BAB7291924A1}"/>
            <w:text/>
          </w:sdtPr>
          <w:sdtContent>
            <w:p w14:paraId="0427F717" w14:textId="7C32F8EF" w:rsidR="00A76700" w:rsidRPr="00715716" w:rsidRDefault="002E0EA3" w:rsidP="00A76700">
              <w:pPr>
                <w:pStyle w:val="NoSpacing"/>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56"/>
                  <w:szCs w:val="56"/>
                </w:rPr>
              </w:pPr>
              <w:r w:rsidRPr="00715716">
                <w:rPr>
                  <w:rFonts w:eastAsiaTheme="majorEastAsia" w:cstheme="minorHAnsi"/>
                  <w:caps/>
                  <w:color w:val="4472C4" w:themeColor="accent1"/>
                  <w:sz w:val="56"/>
                  <w:szCs w:val="56"/>
                </w:rPr>
                <w:t>Module 3 R Practice</w:t>
              </w:r>
            </w:p>
          </w:sdtContent>
        </w:sdt>
        <w:p w14:paraId="49521A02" w14:textId="77777777" w:rsidR="005B4326" w:rsidRDefault="005B4326" w:rsidP="00A76700">
          <w:pPr>
            <w:pStyle w:val="NoSpacing"/>
            <w:spacing w:before="480"/>
            <w:jc w:val="center"/>
            <w:rPr>
              <w:rFonts w:cstheme="minorHAnsi"/>
              <w:color w:val="4472C4" w:themeColor="accent1"/>
              <w:sz w:val="32"/>
              <w:szCs w:val="32"/>
            </w:rPr>
          </w:pPr>
        </w:p>
        <w:p w14:paraId="774FA32E" w14:textId="77777777" w:rsidR="005B4326" w:rsidRDefault="005B4326" w:rsidP="00A76700">
          <w:pPr>
            <w:pStyle w:val="NoSpacing"/>
            <w:spacing w:before="480"/>
            <w:jc w:val="center"/>
            <w:rPr>
              <w:rFonts w:cstheme="minorHAnsi"/>
              <w:color w:val="4472C4" w:themeColor="accent1"/>
              <w:sz w:val="32"/>
              <w:szCs w:val="32"/>
            </w:rPr>
          </w:pPr>
        </w:p>
        <w:p w14:paraId="7B423033" w14:textId="77777777" w:rsidR="005B4326" w:rsidRDefault="005B4326" w:rsidP="00A76700">
          <w:pPr>
            <w:pStyle w:val="NoSpacing"/>
            <w:spacing w:before="480"/>
            <w:jc w:val="center"/>
            <w:rPr>
              <w:rFonts w:cstheme="minorHAnsi"/>
              <w:color w:val="4472C4" w:themeColor="accent1"/>
              <w:sz w:val="32"/>
              <w:szCs w:val="32"/>
            </w:rPr>
          </w:pPr>
        </w:p>
        <w:p w14:paraId="75B8C3A4" w14:textId="77777777" w:rsidR="005B4326" w:rsidRDefault="005B4326" w:rsidP="00A76700">
          <w:pPr>
            <w:pStyle w:val="NoSpacing"/>
            <w:spacing w:before="480"/>
            <w:jc w:val="center"/>
            <w:rPr>
              <w:rFonts w:cstheme="minorHAnsi"/>
              <w:color w:val="4472C4" w:themeColor="accent1"/>
              <w:sz w:val="32"/>
              <w:szCs w:val="32"/>
            </w:rPr>
          </w:pPr>
        </w:p>
        <w:p w14:paraId="0C3ECF74" w14:textId="35401029" w:rsidR="00A76700" w:rsidRPr="00715716" w:rsidRDefault="00A76700" w:rsidP="00A76700">
          <w:pPr>
            <w:pStyle w:val="NoSpacing"/>
            <w:spacing w:before="480"/>
            <w:jc w:val="center"/>
            <w:rPr>
              <w:rFonts w:cstheme="minorHAnsi"/>
              <w:color w:val="4472C4" w:themeColor="accent1"/>
              <w:sz w:val="32"/>
              <w:szCs w:val="32"/>
            </w:rPr>
          </w:pPr>
          <w:r w:rsidRPr="00715716">
            <w:rPr>
              <w:rFonts w:cstheme="minorHAnsi"/>
              <w:color w:val="4472C4" w:themeColor="accent1"/>
              <w:sz w:val="32"/>
              <w:szCs w:val="32"/>
            </w:rPr>
            <w:t xml:space="preserve">Ayush Anand </w:t>
          </w:r>
        </w:p>
        <w:p w14:paraId="60A93B0D" w14:textId="77777777" w:rsidR="00A76700" w:rsidRPr="00715716" w:rsidRDefault="00A76700" w:rsidP="00A76700">
          <w:pPr>
            <w:rPr>
              <w:rFonts w:cstheme="minorHAnsi"/>
              <w:b/>
              <w:bCs/>
              <w:sz w:val="18"/>
              <w:szCs w:val="18"/>
            </w:rPr>
          </w:pPr>
          <w:r w:rsidRPr="00715716">
            <w:rPr>
              <w:rFonts w:cstheme="minorHAnsi"/>
              <w:noProof/>
              <w:color w:val="4472C4" w:themeColor="accent1"/>
              <w:sz w:val="18"/>
              <w:szCs w:val="18"/>
            </w:rPr>
            <mc:AlternateContent>
              <mc:Choice Requires="wps">
                <w:drawing>
                  <wp:anchor distT="0" distB="0" distL="114300" distR="114300" simplePos="0" relativeHeight="251659264" behindDoc="0" locked="0" layoutInCell="1" allowOverlap="1" wp14:anchorId="574B5E7A" wp14:editId="017458B9">
                    <wp:simplePos x="0" y="0"/>
                    <wp:positionH relativeFrom="margin">
                      <wp:align>right</wp:align>
                    </wp:positionH>
                    <wp:positionV relativeFrom="page">
                      <wp:posOffset>6231528</wp:posOffset>
                    </wp:positionV>
                    <wp:extent cx="6553200" cy="1925410"/>
                    <wp:effectExtent l="0" t="0" r="2540" b="0"/>
                    <wp:wrapNone/>
                    <wp:docPr id="142" name="Text Box 146"/>
                    <wp:cNvGraphicFramePr/>
                    <a:graphic xmlns:a="http://schemas.openxmlformats.org/drawingml/2006/main">
                      <a:graphicData uri="http://schemas.microsoft.com/office/word/2010/wordprocessingShape">
                        <wps:wsp>
                          <wps:cNvSpPr txBox="1"/>
                          <wps:spPr>
                            <a:xfrm>
                              <a:off x="0" y="0"/>
                              <a:ext cx="6553200" cy="1925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AB3C37" w14:textId="77777777" w:rsidR="00A76700" w:rsidRDefault="00A76700" w:rsidP="00A76700">
                                <w:pPr>
                                  <w:pStyle w:val="NoSpacing"/>
                                  <w:jc w:val="center"/>
                                  <w:rPr>
                                    <w:caps/>
                                    <w:color w:val="4472C4" w:themeColor="accent1"/>
                                    <w:sz w:val="28"/>
                                    <w:szCs w:val="28"/>
                                  </w:rPr>
                                </w:pPr>
                                <w:r w:rsidRPr="009D131F">
                                  <w:rPr>
                                    <w:caps/>
                                    <w:color w:val="4472C4" w:themeColor="accent1"/>
                                    <w:sz w:val="28"/>
                                    <w:szCs w:val="28"/>
                                  </w:rPr>
                                  <w:t xml:space="preserve">Northeastern University: </w:t>
                                </w:r>
                              </w:p>
                              <w:p w14:paraId="2931C45A" w14:textId="77777777" w:rsidR="00A76700" w:rsidRDefault="00A76700" w:rsidP="00A76700">
                                <w:pPr>
                                  <w:pStyle w:val="NoSpacing"/>
                                  <w:jc w:val="center"/>
                                  <w:rPr>
                                    <w:caps/>
                                    <w:color w:val="4472C4" w:themeColor="accent1"/>
                                    <w:sz w:val="28"/>
                                    <w:szCs w:val="28"/>
                                  </w:rPr>
                                </w:pPr>
                                <w:r w:rsidRPr="009D131F">
                                  <w:rPr>
                                    <w:caps/>
                                    <w:color w:val="4472C4" w:themeColor="accent1"/>
                                    <w:sz w:val="28"/>
                                    <w:szCs w:val="28"/>
                                  </w:rPr>
                                  <w:t xml:space="preserve">College of Professional Studies </w:t>
                                </w:r>
                              </w:p>
                              <w:p w14:paraId="75467746" w14:textId="77777777" w:rsidR="00A76700" w:rsidRDefault="00A76700" w:rsidP="00A76700">
                                <w:pPr>
                                  <w:pStyle w:val="NoSpacing"/>
                                  <w:jc w:val="center"/>
                                  <w:rPr>
                                    <w:caps/>
                                    <w:color w:val="4472C4" w:themeColor="accent1"/>
                                    <w:sz w:val="28"/>
                                    <w:szCs w:val="28"/>
                                  </w:rPr>
                                </w:pPr>
                                <w:r w:rsidRPr="009D131F">
                                  <w:rPr>
                                    <w:caps/>
                                    <w:color w:val="4472C4" w:themeColor="accent1"/>
                                    <w:sz w:val="28"/>
                                    <w:szCs w:val="28"/>
                                  </w:rPr>
                                  <w:t xml:space="preserve">ALY 6010: Probability Theory and Introductory Statistics </w:t>
                                </w:r>
                              </w:p>
                              <w:p w14:paraId="2B5ABCAE" w14:textId="5E79F8EE" w:rsidR="00A76700" w:rsidRDefault="00A76700" w:rsidP="00A76700">
                                <w:pPr>
                                  <w:pStyle w:val="NoSpacing"/>
                                  <w:jc w:val="center"/>
                                  <w:rPr>
                                    <w:caps/>
                                    <w:color w:val="4472C4" w:themeColor="accent1"/>
                                    <w:sz w:val="28"/>
                                    <w:szCs w:val="28"/>
                                  </w:rPr>
                                </w:pPr>
                                <w:r w:rsidRPr="009D131F">
                                  <w:rPr>
                                    <w:caps/>
                                    <w:color w:val="4472C4" w:themeColor="accent1"/>
                                    <w:sz w:val="28"/>
                                    <w:szCs w:val="28"/>
                                  </w:rPr>
                                  <w:t xml:space="preserve">Professor </w:t>
                                </w:r>
                                <w:r w:rsidR="00AF16AF">
                                  <w:rPr>
                                    <w:caps/>
                                    <w:color w:val="4472C4" w:themeColor="accent1"/>
                                    <w:sz w:val="28"/>
                                    <w:szCs w:val="28"/>
                                  </w:rPr>
                                  <w:t>XYZ</w:t>
                                </w:r>
                                <w:r w:rsidRPr="009D131F">
                                  <w:rPr>
                                    <w:caps/>
                                    <w:color w:val="4472C4" w:themeColor="accent1"/>
                                    <w:sz w:val="28"/>
                                    <w:szCs w:val="28"/>
                                  </w:rPr>
                                  <w:t xml:space="preserve"> </w:t>
                                </w:r>
                              </w:p>
                              <w:p w14:paraId="5305299D" w14:textId="4886A198" w:rsidR="00A76700" w:rsidRDefault="00A76700" w:rsidP="00A76700">
                                <w:pPr>
                                  <w:pStyle w:val="NoSpacing"/>
                                  <w:jc w:val="center"/>
                                  <w:rPr>
                                    <w:color w:val="4472C4" w:themeColor="accent1"/>
                                  </w:rPr>
                                </w:pPr>
                                <w:r>
                                  <w:rPr>
                                    <w:caps/>
                                    <w:color w:val="4472C4" w:themeColor="accent1"/>
                                    <w:sz w:val="28"/>
                                    <w:szCs w:val="28"/>
                                  </w:rPr>
                                  <w:t xml:space="preserve">October </w:t>
                                </w:r>
                                <w:r w:rsidR="002E0EA3">
                                  <w:rPr>
                                    <w:caps/>
                                    <w:color w:val="4472C4" w:themeColor="accent1"/>
                                    <w:sz w:val="28"/>
                                    <w:szCs w:val="28"/>
                                  </w:rPr>
                                  <w:t>11th</w:t>
                                </w:r>
                                <w:r w:rsidRPr="009D131F">
                                  <w:rPr>
                                    <w:caps/>
                                    <w:color w:val="4472C4" w:themeColor="accent1"/>
                                    <w:sz w:val="28"/>
                                    <w:szCs w:val="28"/>
                                  </w:rPr>
                                  <w:t>, 2024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74B5E7A" id="_x0000_t202" coordsize="21600,21600" o:spt="202" path="m,l,21600r21600,l21600,xe">
                    <v:stroke joinstyle="miter"/>
                    <v:path gradientshapeok="t" o:connecttype="rect"/>
                  </v:shapetype>
                  <v:shape id="Text Box 146" o:spid="_x0000_s1026" type="#_x0000_t202" style="position:absolute;margin-left:464.8pt;margin-top:490.65pt;width:516pt;height:151.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" filled="f" stroked="f" strokeweight=".5pt">
                    <v:textbox inset="0,0,0,0">
                      <w:txbxContent>
                        <w:p w14:paraId="29AB3C37" w14:textId="77777777" w:rsidR="00A76700" w:rsidRDefault="00A76700" w:rsidP="00A76700">
                          <w:pPr>
                            <w:pStyle w:val="NoSpacing"/>
                            <w:jc w:val="center"/>
                            <w:rPr>
                              <w:caps/>
                              <w:color w:val="4472C4" w:themeColor="accent1"/>
                              <w:sz w:val="28"/>
                              <w:szCs w:val="28"/>
                            </w:rPr>
                          </w:pPr>
                          <w:r w:rsidRPr="009D131F">
                            <w:rPr>
                              <w:caps/>
                              <w:color w:val="4472C4" w:themeColor="accent1"/>
                              <w:sz w:val="28"/>
                              <w:szCs w:val="28"/>
                            </w:rPr>
                            <w:t xml:space="preserve">Northeastern University: </w:t>
                          </w:r>
                        </w:p>
                        <w:p w14:paraId="2931C45A" w14:textId="77777777" w:rsidR="00A76700" w:rsidRDefault="00A76700" w:rsidP="00A76700">
                          <w:pPr>
                            <w:pStyle w:val="NoSpacing"/>
                            <w:jc w:val="center"/>
                            <w:rPr>
                              <w:caps/>
                              <w:color w:val="4472C4" w:themeColor="accent1"/>
                              <w:sz w:val="28"/>
                              <w:szCs w:val="28"/>
                            </w:rPr>
                          </w:pPr>
                          <w:r w:rsidRPr="009D131F">
                            <w:rPr>
                              <w:caps/>
                              <w:color w:val="4472C4" w:themeColor="accent1"/>
                              <w:sz w:val="28"/>
                              <w:szCs w:val="28"/>
                            </w:rPr>
                            <w:t xml:space="preserve">College of Professional Studies </w:t>
                          </w:r>
                        </w:p>
                        <w:p w14:paraId="75467746" w14:textId="77777777" w:rsidR="00A76700" w:rsidRDefault="00A76700" w:rsidP="00A76700">
                          <w:pPr>
                            <w:pStyle w:val="NoSpacing"/>
                            <w:jc w:val="center"/>
                            <w:rPr>
                              <w:caps/>
                              <w:color w:val="4472C4" w:themeColor="accent1"/>
                              <w:sz w:val="28"/>
                              <w:szCs w:val="28"/>
                            </w:rPr>
                          </w:pPr>
                          <w:r w:rsidRPr="009D131F">
                            <w:rPr>
                              <w:caps/>
                              <w:color w:val="4472C4" w:themeColor="accent1"/>
                              <w:sz w:val="28"/>
                              <w:szCs w:val="28"/>
                            </w:rPr>
                            <w:t xml:space="preserve">ALY 6010: Probability Theory and Introductory Statistics </w:t>
                          </w:r>
                        </w:p>
                        <w:p w14:paraId="2B5ABCAE" w14:textId="5E79F8EE" w:rsidR="00A76700" w:rsidRDefault="00A76700" w:rsidP="00A76700">
                          <w:pPr>
                            <w:pStyle w:val="NoSpacing"/>
                            <w:jc w:val="center"/>
                            <w:rPr>
                              <w:caps/>
                              <w:color w:val="4472C4" w:themeColor="accent1"/>
                              <w:sz w:val="28"/>
                              <w:szCs w:val="28"/>
                            </w:rPr>
                          </w:pPr>
                          <w:r w:rsidRPr="009D131F">
                            <w:rPr>
                              <w:caps/>
                              <w:color w:val="4472C4" w:themeColor="accent1"/>
                              <w:sz w:val="28"/>
                              <w:szCs w:val="28"/>
                            </w:rPr>
                            <w:t xml:space="preserve">Professor </w:t>
                          </w:r>
                          <w:r w:rsidR="00AF16AF">
                            <w:rPr>
                              <w:caps/>
                              <w:color w:val="4472C4" w:themeColor="accent1"/>
                              <w:sz w:val="28"/>
                              <w:szCs w:val="28"/>
                            </w:rPr>
                            <w:t>XYZ</w:t>
                          </w:r>
                          <w:r w:rsidRPr="009D131F">
                            <w:rPr>
                              <w:caps/>
                              <w:color w:val="4472C4" w:themeColor="accent1"/>
                              <w:sz w:val="28"/>
                              <w:szCs w:val="28"/>
                            </w:rPr>
                            <w:t xml:space="preserve"> </w:t>
                          </w:r>
                        </w:p>
                        <w:p w14:paraId="5305299D" w14:textId="4886A198" w:rsidR="00A76700" w:rsidRDefault="00A76700" w:rsidP="00A76700">
                          <w:pPr>
                            <w:pStyle w:val="NoSpacing"/>
                            <w:jc w:val="center"/>
                            <w:rPr>
                              <w:color w:val="4472C4" w:themeColor="accent1"/>
                            </w:rPr>
                          </w:pPr>
                          <w:r>
                            <w:rPr>
                              <w:caps/>
                              <w:color w:val="4472C4" w:themeColor="accent1"/>
                              <w:sz w:val="28"/>
                              <w:szCs w:val="28"/>
                            </w:rPr>
                            <w:t xml:space="preserve">October </w:t>
                          </w:r>
                          <w:r w:rsidR="002E0EA3">
                            <w:rPr>
                              <w:caps/>
                              <w:color w:val="4472C4" w:themeColor="accent1"/>
                              <w:sz w:val="28"/>
                              <w:szCs w:val="28"/>
                            </w:rPr>
                            <w:t>11th</w:t>
                          </w:r>
                          <w:r w:rsidRPr="009D131F">
                            <w:rPr>
                              <w:caps/>
                              <w:color w:val="4472C4" w:themeColor="accent1"/>
                              <w:sz w:val="28"/>
                              <w:szCs w:val="28"/>
                            </w:rPr>
                            <w:t>, 2024</w:t>
                          </w:r>
                        </w:p>
                      </w:txbxContent>
                    </v:textbox>
                    <w10:wrap anchorx="margin" anchory="page"/>
                  </v:shape>
                </w:pict>
              </mc:Fallback>
            </mc:AlternateContent>
          </w:r>
          <w:r w:rsidRPr="00715716">
            <w:rPr>
              <w:rFonts w:cstheme="minorHAnsi"/>
              <w:b/>
              <w:bCs/>
              <w:sz w:val="18"/>
              <w:szCs w:val="18"/>
            </w:rPr>
            <w:br w:type="page"/>
          </w:r>
        </w:p>
      </w:sdtContent>
    </w:sdt>
    <w:p w14:paraId="59414D59" w14:textId="6A65C3A6" w:rsidR="00972C4A" w:rsidRPr="00715716" w:rsidRDefault="00D94AF7" w:rsidP="00972C4A">
      <w:pPr>
        <w:rPr>
          <w:rFonts w:cstheme="minorHAnsi"/>
          <w:b/>
          <w:bCs/>
          <w:sz w:val="28"/>
          <w:szCs w:val="28"/>
          <w:u w:val="single"/>
        </w:rPr>
      </w:pPr>
      <w:r w:rsidRPr="00715716">
        <w:rPr>
          <w:rFonts w:cstheme="minorHAnsi"/>
          <w:b/>
          <w:bCs/>
          <w:sz w:val="28"/>
          <w:szCs w:val="28"/>
          <w:u w:val="single"/>
        </w:rPr>
        <w:lastRenderedPageBreak/>
        <w:t>About the dataset</w:t>
      </w:r>
    </w:p>
    <w:p w14:paraId="54A89125" w14:textId="12949ECE" w:rsidR="00972C4A" w:rsidRPr="00715716" w:rsidRDefault="00972C4A" w:rsidP="00972C4A">
      <w:pPr>
        <w:rPr>
          <w:rFonts w:cstheme="minorHAnsi"/>
          <w:b/>
          <w:bCs/>
          <w:sz w:val="20"/>
          <w:szCs w:val="20"/>
        </w:rPr>
      </w:pPr>
      <w:r w:rsidRPr="00715716">
        <w:rPr>
          <w:rFonts w:cstheme="minorHAnsi"/>
          <w:b/>
          <w:bCs/>
          <w:sz w:val="20"/>
          <w:szCs w:val="20"/>
        </w:rPr>
        <w:t>Electric Vehicle Population Data Summary</w:t>
      </w:r>
    </w:p>
    <w:p w14:paraId="4872AB93" w14:textId="7744C8AF" w:rsidR="00972C4A" w:rsidRPr="00715716" w:rsidRDefault="00972C4A" w:rsidP="00972C4A">
      <w:pPr>
        <w:rPr>
          <w:rFonts w:cstheme="minorHAnsi"/>
          <w:sz w:val="18"/>
          <w:szCs w:val="18"/>
        </w:rPr>
      </w:pPr>
      <w:r w:rsidRPr="00715716">
        <w:rPr>
          <w:rFonts w:cstheme="minorHAnsi"/>
          <w:sz w:val="18"/>
          <w:szCs w:val="18"/>
        </w:rPr>
        <w:t xml:space="preserve">- Total Records: </w:t>
      </w:r>
      <w:r w:rsidRPr="00715716">
        <w:rPr>
          <w:rFonts w:cstheme="minorHAnsi"/>
          <w:b/>
          <w:bCs/>
          <w:sz w:val="18"/>
          <w:szCs w:val="18"/>
        </w:rPr>
        <w:t>205,439</w:t>
      </w:r>
      <w:r w:rsidRPr="00715716">
        <w:rPr>
          <w:rFonts w:cstheme="minorHAnsi"/>
          <w:sz w:val="18"/>
          <w:szCs w:val="18"/>
        </w:rPr>
        <w:t xml:space="preserve">  </w:t>
      </w:r>
    </w:p>
    <w:p w14:paraId="447A702B" w14:textId="1F370938" w:rsidR="00972C4A" w:rsidRPr="00715716" w:rsidRDefault="00972C4A" w:rsidP="00972C4A">
      <w:pPr>
        <w:rPr>
          <w:rFonts w:cstheme="minorHAnsi"/>
          <w:sz w:val="18"/>
          <w:szCs w:val="18"/>
        </w:rPr>
      </w:pPr>
      <w:r w:rsidRPr="00715716">
        <w:rPr>
          <w:rFonts w:cstheme="minorHAnsi"/>
          <w:sz w:val="18"/>
          <w:szCs w:val="18"/>
        </w:rPr>
        <w:t xml:space="preserve">- </w:t>
      </w:r>
      <w:r w:rsidR="00486268" w:rsidRPr="00715716">
        <w:rPr>
          <w:rFonts w:cstheme="minorHAnsi"/>
          <w:sz w:val="18"/>
          <w:szCs w:val="18"/>
        </w:rPr>
        <w:t>T</w:t>
      </w:r>
      <w:r w:rsidRPr="00715716">
        <w:rPr>
          <w:rFonts w:cstheme="minorHAnsi"/>
          <w:sz w:val="18"/>
          <w:szCs w:val="18"/>
        </w:rPr>
        <w:t>otal Columns:</w:t>
      </w:r>
      <w:r w:rsidRPr="00715716">
        <w:rPr>
          <w:rFonts w:cstheme="minorHAnsi"/>
          <w:b/>
          <w:bCs/>
          <w:sz w:val="18"/>
          <w:szCs w:val="18"/>
        </w:rPr>
        <w:t xml:space="preserve"> 17</w:t>
      </w:r>
    </w:p>
    <w:p w14:paraId="0714AF8B" w14:textId="63D4EE5D" w:rsidR="00972C4A" w:rsidRPr="00715716" w:rsidRDefault="00972C4A" w:rsidP="00972C4A">
      <w:pPr>
        <w:rPr>
          <w:rFonts w:cstheme="minorHAnsi"/>
          <w:sz w:val="18"/>
          <w:szCs w:val="18"/>
        </w:rPr>
      </w:pPr>
      <w:r w:rsidRPr="00715716">
        <w:rPr>
          <w:rFonts w:cstheme="minorHAnsi"/>
          <w:sz w:val="18"/>
          <w:szCs w:val="18"/>
        </w:rPr>
        <w:t>This dataset, sourced from the Washington State Department of Licensing (DOL), includes Battery Electric Vehicles (BEVs) and Plug-in Hybrid Electric Vehicles (PHEVs) registered in Washington. It provides information on the vehicles' electric range, manufacturer details, and geographic location.</w:t>
      </w:r>
    </w:p>
    <w:p w14:paraId="3F9F1A86" w14:textId="28AC7D86" w:rsidR="00972C4A" w:rsidRPr="00715716" w:rsidRDefault="00972C4A" w:rsidP="00972C4A">
      <w:pPr>
        <w:rPr>
          <w:rFonts w:cstheme="minorHAnsi"/>
          <w:b/>
          <w:bCs/>
          <w:sz w:val="20"/>
          <w:szCs w:val="20"/>
        </w:rPr>
      </w:pPr>
      <w:r w:rsidRPr="00715716">
        <w:rPr>
          <w:rFonts w:cstheme="minorHAnsi"/>
          <w:b/>
          <w:bCs/>
          <w:sz w:val="20"/>
          <w:szCs w:val="20"/>
        </w:rPr>
        <w:t>Key Columns:</w:t>
      </w:r>
    </w:p>
    <w:p w14:paraId="55C954E7" w14:textId="632D9901" w:rsidR="00972C4A" w:rsidRPr="00715716" w:rsidRDefault="00972C4A" w:rsidP="00972C4A">
      <w:pPr>
        <w:rPr>
          <w:rFonts w:cstheme="minorHAnsi"/>
          <w:b/>
          <w:bCs/>
          <w:sz w:val="18"/>
          <w:szCs w:val="18"/>
        </w:rPr>
      </w:pPr>
      <w:r w:rsidRPr="00715716">
        <w:rPr>
          <w:rFonts w:cstheme="minorHAnsi"/>
          <w:b/>
          <w:bCs/>
          <w:sz w:val="18"/>
          <w:szCs w:val="18"/>
        </w:rPr>
        <w:t xml:space="preserve">- VIN (1-10): </w:t>
      </w:r>
      <w:r w:rsidRPr="00715716">
        <w:rPr>
          <w:rFonts w:cstheme="minorHAnsi"/>
          <w:sz w:val="18"/>
          <w:szCs w:val="18"/>
        </w:rPr>
        <w:t>First 10 characters of the Vehicle Identification Number.</w:t>
      </w:r>
    </w:p>
    <w:p w14:paraId="27CB1409" w14:textId="1A571D29" w:rsidR="00972C4A" w:rsidRPr="00715716" w:rsidRDefault="00972C4A" w:rsidP="00972C4A">
      <w:pPr>
        <w:rPr>
          <w:rFonts w:cstheme="minorHAnsi"/>
          <w:b/>
          <w:bCs/>
          <w:sz w:val="18"/>
          <w:szCs w:val="18"/>
        </w:rPr>
      </w:pPr>
      <w:r w:rsidRPr="00715716">
        <w:rPr>
          <w:rFonts w:cstheme="minorHAnsi"/>
          <w:b/>
          <w:bCs/>
          <w:sz w:val="18"/>
          <w:szCs w:val="18"/>
        </w:rPr>
        <w:t xml:space="preserve">- </w:t>
      </w:r>
      <w:r w:rsidR="00486268" w:rsidRPr="00715716">
        <w:rPr>
          <w:rFonts w:cstheme="minorHAnsi"/>
          <w:b/>
          <w:bCs/>
          <w:sz w:val="18"/>
          <w:szCs w:val="18"/>
        </w:rPr>
        <w:t>C</w:t>
      </w:r>
      <w:r w:rsidRPr="00715716">
        <w:rPr>
          <w:rFonts w:cstheme="minorHAnsi"/>
          <w:b/>
          <w:bCs/>
          <w:sz w:val="18"/>
          <w:szCs w:val="18"/>
        </w:rPr>
        <w:t>ounty, City, State, Postal Code: Location details.</w:t>
      </w:r>
    </w:p>
    <w:p w14:paraId="34CC693F" w14:textId="39BCEC96" w:rsidR="00972C4A" w:rsidRPr="00715716" w:rsidRDefault="00972C4A" w:rsidP="00972C4A">
      <w:pPr>
        <w:rPr>
          <w:rFonts w:cstheme="minorHAnsi"/>
          <w:sz w:val="18"/>
          <w:szCs w:val="18"/>
        </w:rPr>
      </w:pPr>
      <w:r w:rsidRPr="00715716">
        <w:rPr>
          <w:rFonts w:cstheme="minorHAnsi"/>
          <w:b/>
          <w:bCs/>
          <w:sz w:val="18"/>
          <w:szCs w:val="18"/>
        </w:rPr>
        <w:t xml:space="preserve">- Model Year, Make, Model: </w:t>
      </w:r>
      <w:r w:rsidRPr="00715716">
        <w:rPr>
          <w:rFonts w:cstheme="minorHAnsi"/>
          <w:sz w:val="18"/>
          <w:szCs w:val="18"/>
        </w:rPr>
        <w:t>Vehicle manufacturing details.</w:t>
      </w:r>
    </w:p>
    <w:p w14:paraId="20EE76C5" w14:textId="074515F6" w:rsidR="00972C4A" w:rsidRPr="00715716" w:rsidRDefault="00972C4A" w:rsidP="00972C4A">
      <w:pPr>
        <w:rPr>
          <w:rFonts w:cstheme="minorHAnsi"/>
          <w:b/>
          <w:bCs/>
          <w:sz w:val="18"/>
          <w:szCs w:val="18"/>
        </w:rPr>
      </w:pPr>
      <w:r w:rsidRPr="00715716">
        <w:rPr>
          <w:rFonts w:cstheme="minorHAnsi"/>
          <w:b/>
          <w:bCs/>
          <w:sz w:val="18"/>
          <w:szCs w:val="18"/>
        </w:rPr>
        <w:t xml:space="preserve">- Electric Vehicle Type: </w:t>
      </w:r>
      <w:r w:rsidRPr="00715716">
        <w:rPr>
          <w:rFonts w:cstheme="minorHAnsi"/>
          <w:sz w:val="18"/>
          <w:szCs w:val="18"/>
        </w:rPr>
        <w:t>BEV or PHEV.</w:t>
      </w:r>
    </w:p>
    <w:p w14:paraId="774F3815" w14:textId="51BF88A1" w:rsidR="00972C4A" w:rsidRPr="00715716" w:rsidRDefault="00972C4A" w:rsidP="00972C4A">
      <w:pPr>
        <w:rPr>
          <w:rFonts w:cstheme="minorHAnsi"/>
          <w:sz w:val="18"/>
          <w:szCs w:val="18"/>
        </w:rPr>
      </w:pPr>
      <w:r w:rsidRPr="00715716">
        <w:rPr>
          <w:rFonts w:cstheme="minorHAnsi"/>
          <w:b/>
          <w:bCs/>
          <w:sz w:val="18"/>
          <w:szCs w:val="18"/>
        </w:rPr>
        <w:t>- Electric Range</w:t>
      </w:r>
      <w:r w:rsidRPr="00715716">
        <w:rPr>
          <w:rFonts w:cstheme="minorHAnsi"/>
          <w:sz w:val="18"/>
          <w:szCs w:val="18"/>
        </w:rPr>
        <w:t>: Distance the vehicle can travel on electric power.</w:t>
      </w:r>
    </w:p>
    <w:p w14:paraId="352779A3" w14:textId="24068CC5" w:rsidR="00972C4A" w:rsidRPr="00715716" w:rsidRDefault="00972C4A" w:rsidP="00972C4A">
      <w:pPr>
        <w:rPr>
          <w:rFonts w:cstheme="minorHAnsi"/>
          <w:b/>
          <w:bCs/>
          <w:sz w:val="18"/>
          <w:szCs w:val="18"/>
        </w:rPr>
      </w:pPr>
      <w:r w:rsidRPr="00715716">
        <w:rPr>
          <w:rFonts w:cstheme="minorHAnsi"/>
          <w:b/>
          <w:bCs/>
          <w:sz w:val="18"/>
          <w:szCs w:val="18"/>
        </w:rPr>
        <w:t xml:space="preserve">- Base MSRP: </w:t>
      </w:r>
      <w:r w:rsidRPr="00715716">
        <w:rPr>
          <w:rFonts w:cstheme="minorHAnsi"/>
          <w:sz w:val="18"/>
          <w:szCs w:val="18"/>
        </w:rPr>
        <w:t>Manufacturer’s Suggested Retail Price.</w:t>
      </w:r>
    </w:p>
    <w:p w14:paraId="46722D5E" w14:textId="2A6833B4" w:rsidR="00972C4A" w:rsidRPr="00715716" w:rsidRDefault="00972C4A" w:rsidP="00972C4A">
      <w:pPr>
        <w:rPr>
          <w:rFonts w:cstheme="minorHAnsi"/>
          <w:sz w:val="18"/>
          <w:szCs w:val="18"/>
        </w:rPr>
      </w:pPr>
      <w:r w:rsidRPr="00715716">
        <w:rPr>
          <w:rFonts w:cstheme="minorHAnsi"/>
          <w:b/>
          <w:bCs/>
          <w:sz w:val="18"/>
          <w:szCs w:val="18"/>
        </w:rPr>
        <w:t xml:space="preserve">- Legislative District: </w:t>
      </w:r>
      <w:r w:rsidRPr="00715716">
        <w:rPr>
          <w:rFonts w:cstheme="minorHAnsi"/>
          <w:sz w:val="18"/>
          <w:szCs w:val="18"/>
        </w:rPr>
        <w:t>Legislative area of the vehicle owner.</w:t>
      </w:r>
    </w:p>
    <w:p w14:paraId="2543501C" w14:textId="040FBF71" w:rsidR="00972C4A" w:rsidRPr="00715716" w:rsidRDefault="00972C4A" w:rsidP="00972C4A">
      <w:pPr>
        <w:rPr>
          <w:rFonts w:cstheme="minorHAnsi"/>
          <w:b/>
          <w:bCs/>
          <w:sz w:val="18"/>
          <w:szCs w:val="18"/>
        </w:rPr>
      </w:pPr>
      <w:r w:rsidRPr="00715716">
        <w:rPr>
          <w:rFonts w:cstheme="minorHAnsi"/>
          <w:b/>
          <w:bCs/>
          <w:sz w:val="18"/>
          <w:szCs w:val="18"/>
        </w:rPr>
        <w:t xml:space="preserve">- Electric Utility: </w:t>
      </w:r>
      <w:r w:rsidRPr="00715716">
        <w:rPr>
          <w:rFonts w:cstheme="minorHAnsi"/>
          <w:sz w:val="18"/>
          <w:szCs w:val="18"/>
        </w:rPr>
        <w:t>Power provider for the registered address.</w:t>
      </w:r>
    </w:p>
    <w:p w14:paraId="6A7F3509" w14:textId="11625C23" w:rsidR="00977B89" w:rsidRPr="00715716" w:rsidRDefault="00972C4A" w:rsidP="00F12A3B">
      <w:pPr>
        <w:rPr>
          <w:rFonts w:cstheme="minorHAnsi"/>
          <w:sz w:val="18"/>
          <w:szCs w:val="18"/>
        </w:rPr>
      </w:pPr>
      <w:r w:rsidRPr="00715716">
        <w:rPr>
          <w:rFonts w:cstheme="minorHAnsi"/>
          <w:b/>
          <w:bCs/>
          <w:sz w:val="18"/>
          <w:szCs w:val="18"/>
        </w:rPr>
        <w:t xml:space="preserve">- 2020 Census Tract: </w:t>
      </w:r>
      <w:r w:rsidRPr="00715716">
        <w:rPr>
          <w:rFonts w:cstheme="minorHAnsi"/>
          <w:sz w:val="18"/>
          <w:szCs w:val="18"/>
        </w:rPr>
        <w:t>Census tract code.</w:t>
      </w:r>
    </w:p>
    <w:tbl>
      <w:tblPr>
        <w:tblStyle w:val="GridTable5Dark-Accent4"/>
        <w:tblW w:w="0" w:type="auto"/>
        <w:tblLook w:val="04A0" w:firstRow="1" w:lastRow="0" w:firstColumn="1" w:lastColumn="0" w:noHBand="0" w:noVBand="1"/>
      </w:tblPr>
      <w:tblGrid>
        <w:gridCol w:w="3485"/>
        <w:gridCol w:w="3485"/>
        <w:gridCol w:w="3486"/>
      </w:tblGrid>
      <w:tr w:rsidR="00EA2709" w:rsidRPr="00715716" w14:paraId="02C357E7" w14:textId="77777777" w:rsidTr="00314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2"/>
            </w:tblGrid>
            <w:tr w:rsidR="00D06B25" w:rsidRPr="00715716" w14:paraId="5BDC81DA" w14:textId="77777777" w:rsidTr="00D06B25">
              <w:trPr>
                <w:tblCellSpacing w:w="15" w:type="dxa"/>
              </w:trPr>
              <w:tc>
                <w:tcPr>
                  <w:tcW w:w="0" w:type="auto"/>
                  <w:vAlign w:val="center"/>
                  <w:hideMark/>
                </w:tcPr>
                <w:p w14:paraId="20C25FA8" w14:textId="77777777" w:rsidR="00D06B25" w:rsidRPr="00715716" w:rsidRDefault="00D06B25" w:rsidP="00D06B25">
                  <w:pPr>
                    <w:spacing w:after="0" w:line="240" w:lineRule="auto"/>
                    <w:rPr>
                      <w:rFonts w:cstheme="minorHAnsi"/>
                      <w:sz w:val="18"/>
                      <w:szCs w:val="18"/>
                    </w:rPr>
                  </w:pPr>
                  <w:r w:rsidRPr="00715716">
                    <w:rPr>
                      <w:rFonts w:cstheme="minorHAnsi"/>
                      <w:sz w:val="18"/>
                      <w:szCs w:val="18"/>
                    </w:rPr>
                    <w:t>Column Name</w:t>
                  </w:r>
                </w:p>
              </w:tc>
            </w:tr>
          </w:tbl>
          <w:p w14:paraId="356E6F86" w14:textId="77777777" w:rsidR="00D06B25" w:rsidRPr="00715716" w:rsidRDefault="00D06B25" w:rsidP="00D06B25">
            <w:pPr>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06B25" w:rsidRPr="00715716" w14:paraId="23199F43" w14:textId="77777777" w:rsidTr="00D06B25">
              <w:trPr>
                <w:tblCellSpacing w:w="15" w:type="dxa"/>
              </w:trPr>
              <w:tc>
                <w:tcPr>
                  <w:tcW w:w="0" w:type="auto"/>
                  <w:vAlign w:val="center"/>
                  <w:hideMark/>
                </w:tcPr>
                <w:p w14:paraId="68B92DA9" w14:textId="77777777" w:rsidR="00D06B25" w:rsidRPr="00715716" w:rsidRDefault="00D06B25" w:rsidP="00D06B25">
                  <w:pPr>
                    <w:spacing w:after="0" w:line="240" w:lineRule="auto"/>
                    <w:rPr>
                      <w:rFonts w:cstheme="minorHAnsi"/>
                      <w:sz w:val="18"/>
                      <w:szCs w:val="18"/>
                    </w:rPr>
                  </w:pPr>
                </w:p>
              </w:tc>
            </w:tr>
          </w:tbl>
          <w:p w14:paraId="7BA0DFAB" w14:textId="77777777" w:rsidR="00EA2709" w:rsidRPr="00715716" w:rsidRDefault="00EA2709" w:rsidP="00F12A3B">
            <w:pPr>
              <w:rPr>
                <w:rFonts w:cstheme="minorHAnsi"/>
                <w:sz w:val="18"/>
                <w:szCs w:val="18"/>
              </w:rPr>
            </w:pP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
            </w:tblGrid>
            <w:tr w:rsidR="00D06B25" w:rsidRPr="00715716" w14:paraId="38132B69" w14:textId="77777777" w:rsidTr="00D06B25">
              <w:trPr>
                <w:tblCellSpacing w:w="15" w:type="dxa"/>
              </w:trPr>
              <w:tc>
                <w:tcPr>
                  <w:tcW w:w="0" w:type="auto"/>
                  <w:vAlign w:val="center"/>
                  <w:hideMark/>
                </w:tcPr>
                <w:p w14:paraId="023EA381" w14:textId="77777777" w:rsidR="00D06B25" w:rsidRPr="00715716" w:rsidRDefault="00D06B25" w:rsidP="00D06B25">
                  <w:pPr>
                    <w:spacing w:after="0" w:line="240" w:lineRule="auto"/>
                    <w:rPr>
                      <w:rFonts w:cstheme="minorHAnsi"/>
                      <w:sz w:val="18"/>
                      <w:szCs w:val="18"/>
                    </w:rPr>
                  </w:pPr>
                  <w:r w:rsidRPr="00715716">
                    <w:rPr>
                      <w:rFonts w:cstheme="minorHAnsi"/>
                      <w:sz w:val="18"/>
                      <w:szCs w:val="18"/>
                    </w:rPr>
                    <w:t>Description</w:t>
                  </w:r>
                </w:p>
              </w:tc>
            </w:tr>
          </w:tbl>
          <w:p w14:paraId="527520AE" w14:textId="77777777" w:rsidR="00D06B25" w:rsidRPr="00715716" w:rsidRDefault="00D06B25" w:rsidP="00D06B25">
            <w:pPr>
              <w:cnfStyle w:val="100000000000" w:firstRow="1" w:lastRow="0" w:firstColumn="0" w:lastColumn="0" w:oddVBand="0" w:evenVBand="0" w:oddHBand="0" w:evenHBand="0" w:firstRowFirstColumn="0" w:firstRowLastColumn="0" w:lastRowFirstColumn="0" w:lastRowLastColumn="0"/>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06B25" w:rsidRPr="00715716" w14:paraId="56E592A9" w14:textId="77777777" w:rsidTr="00D06B25">
              <w:trPr>
                <w:tblCellSpacing w:w="15" w:type="dxa"/>
              </w:trPr>
              <w:tc>
                <w:tcPr>
                  <w:tcW w:w="0" w:type="auto"/>
                  <w:vAlign w:val="center"/>
                  <w:hideMark/>
                </w:tcPr>
                <w:p w14:paraId="72739344" w14:textId="77777777" w:rsidR="00D06B25" w:rsidRPr="00715716" w:rsidRDefault="00D06B25" w:rsidP="00D06B25">
                  <w:pPr>
                    <w:spacing w:after="0" w:line="240" w:lineRule="auto"/>
                    <w:rPr>
                      <w:rFonts w:cstheme="minorHAnsi"/>
                      <w:sz w:val="18"/>
                      <w:szCs w:val="18"/>
                    </w:rPr>
                  </w:pPr>
                </w:p>
              </w:tc>
            </w:tr>
          </w:tbl>
          <w:p w14:paraId="65B1ACD6" w14:textId="77777777" w:rsidR="00EA2709" w:rsidRPr="00715716" w:rsidRDefault="00EA2709" w:rsidP="00F12A3B">
            <w:pPr>
              <w:cnfStyle w:val="100000000000" w:firstRow="1" w:lastRow="0" w:firstColumn="0" w:lastColumn="0" w:oddVBand="0" w:evenVBand="0" w:oddHBand="0" w:evenHBand="0" w:firstRowFirstColumn="0" w:firstRowLastColumn="0" w:lastRowFirstColumn="0" w:lastRowLastColumn="0"/>
              <w:rPr>
                <w:rFonts w:cstheme="minorHAnsi"/>
                <w:sz w:val="18"/>
                <w:szCs w:val="18"/>
              </w:rPr>
            </w:pPr>
          </w:p>
        </w:tc>
        <w:tc>
          <w:tcPr>
            <w:tcW w:w="34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tblGrid>
            <w:tr w:rsidR="00D06B25" w:rsidRPr="00715716" w14:paraId="74FC3BC7" w14:textId="77777777" w:rsidTr="00D06B25">
              <w:trPr>
                <w:tblHeader/>
                <w:tblCellSpacing w:w="15" w:type="dxa"/>
              </w:trPr>
              <w:tc>
                <w:tcPr>
                  <w:tcW w:w="0" w:type="auto"/>
                  <w:vAlign w:val="center"/>
                  <w:hideMark/>
                </w:tcPr>
                <w:p w14:paraId="3EA9039C" w14:textId="77777777" w:rsidR="00D06B25" w:rsidRPr="00715716" w:rsidRDefault="00D06B25" w:rsidP="00D06B25">
                  <w:pPr>
                    <w:spacing w:after="0" w:line="240" w:lineRule="auto"/>
                    <w:rPr>
                      <w:rFonts w:cstheme="minorHAnsi"/>
                      <w:sz w:val="18"/>
                      <w:szCs w:val="18"/>
                    </w:rPr>
                  </w:pPr>
                  <w:r w:rsidRPr="00715716">
                    <w:rPr>
                      <w:rFonts w:cstheme="minorHAnsi"/>
                      <w:sz w:val="18"/>
                      <w:szCs w:val="18"/>
                    </w:rPr>
                    <w:t>Data Type</w:t>
                  </w:r>
                </w:p>
              </w:tc>
            </w:tr>
          </w:tbl>
          <w:p w14:paraId="0B8E45C5" w14:textId="77777777" w:rsidR="00D06B25" w:rsidRPr="00715716" w:rsidRDefault="00D06B25" w:rsidP="00D06B25">
            <w:pPr>
              <w:cnfStyle w:val="100000000000" w:firstRow="1" w:lastRow="0" w:firstColumn="0" w:lastColumn="0" w:oddVBand="0" w:evenVBand="0" w:oddHBand="0" w:evenHBand="0" w:firstRowFirstColumn="0" w:firstRowLastColumn="0" w:lastRowFirstColumn="0" w:lastRowLastColumn="0"/>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06B25" w:rsidRPr="00715716" w14:paraId="554F505B" w14:textId="77777777" w:rsidTr="00D06B25">
              <w:trPr>
                <w:tblCellSpacing w:w="15" w:type="dxa"/>
              </w:trPr>
              <w:tc>
                <w:tcPr>
                  <w:tcW w:w="0" w:type="auto"/>
                  <w:vAlign w:val="center"/>
                  <w:hideMark/>
                </w:tcPr>
                <w:p w14:paraId="6C174F6F" w14:textId="77777777" w:rsidR="00D06B25" w:rsidRPr="00715716" w:rsidRDefault="00D06B25" w:rsidP="00D06B25">
                  <w:pPr>
                    <w:spacing w:after="0" w:line="240" w:lineRule="auto"/>
                    <w:rPr>
                      <w:rFonts w:cstheme="minorHAnsi"/>
                      <w:sz w:val="18"/>
                      <w:szCs w:val="18"/>
                    </w:rPr>
                  </w:pPr>
                </w:p>
              </w:tc>
            </w:tr>
          </w:tbl>
          <w:p w14:paraId="6C40888C" w14:textId="77777777" w:rsidR="00EA2709" w:rsidRPr="00715716" w:rsidRDefault="00EA2709" w:rsidP="00F12A3B">
            <w:pPr>
              <w:cnfStyle w:val="100000000000" w:firstRow="1" w:lastRow="0" w:firstColumn="0" w:lastColumn="0" w:oddVBand="0" w:evenVBand="0" w:oddHBand="0" w:evenHBand="0" w:firstRowFirstColumn="0" w:firstRowLastColumn="0" w:lastRowFirstColumn="0" w:lastRowLastColumn="0"/>
              <w:rPr>
                <w:rFonts w:cstheme="minorHAnsi"/>
                <w:sz w:val="18"/>
                <w:szCs w:val="18"/>
              </w:rPr>
            </w:pPr>
          </w:p>
        </w:tc>
      </w:tr>
      <w:tr w:rsidR="00EA2709" w:rsidRPr="00715716" w14:paraId="17215D7C" w14:textId="77777777" w:rsidTr="00314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tblGrid>
            <w:tr w:rsidR="00214F50" w:rsidRPr="00715716" w14:paraId="2CF9D9E3" w14:textId="77777777" w:rsidTr="00214F50">
              <w:trPr>
                <w:tblCellSpacing w:w="15" w:type="dxa"/>
              </w:trPr>
              <w:tc>
                <w:tcPr>
                  <w:tcW w:w="0" w:type="auto"/>
                  <w:vAlign w:val="center"/>
                  <w:hideMark/>
                </w:tcPr>
                <w:p w14:paraId="355F883A" w14:textId="77777777" w:rsidR="00214F50" w:rsidRPr="00715716" w:rsidRDefault="00214F50" w:rsidP="00214F50">
                  <w:pPr>
                    <w:spacing w:after="0" w:line="240" w:lineRule="auto"/>
                    <w:rPr>
                      <w:rFonts w:cstheme="minorHAnsi"/>
                      <w:sz w:val="18"/>
                      <w:szCs w:val="18"/>
                    </w:rPr>
                  </w:pPr>
                  <w:r w:rsidRPr="00715716">
                    <w:rPr>
                      <w:rFonts w:cstheme="minorHAnsi"/>
                      <w:sz w:val="18"/>
                      <w:szCs w:val="18"/>
                    </w:rPr>
                    <w:t>VIN (1-10)</w:t>
                  </w:r>
                </w:p>
              </w:tc>
            </w:tr>
          </w:tbl>
          <w:p w14:paraId="08289184" w14:textId="77777777" w:rsidR="00214F50" w:rsidRPr="00715716" w:rsidRDefault="00214F50" w:rsidP="00214F50">
            <w:pPr>
              <w:rPr>
                <w:rFonts w:cstheme="minorHAnsi"/>
                <w:b w:val="0"/>
                <w:bCs w:val="0"/>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4F50" w:rsidRPr="00715716" w14:paraId="514F5E6D" w14:textId="77777777" w:rsidTr="00214F50">
              <w:trPr>
                <w:tblCellSpacing w:w="15" w:type="dxa"/>
              </w:trPr>
              <w:tc>
                <w:tcPr>
                  <w:tcW w:w="0" w:type="auto"/>
                  <w:vAlign w:val="center"/>
                  <w:hideMark/>
                </w:tcPr>
                <w:p w14:paraId="17632356" w14:textId="77777777" w:rsidR="00214F50" w:rsidRPr="00715716" w:rsidRDefault="00214F50" w:rsidP="00214F50">
                  <w:pPr>
                    <w:spacing w:after="0" w:line="240" w:lineRule="auto"/>
                    <w:rPr>
                      <w:rFonts w:cstheme="minorHAnsi"/>
                      <w:sz w:val="18"/>
                      <w:szCs w:val="18"/>
                    </w:rPr>
                  </w:pPr>
                </w:p>
              </w:tc>
            </w:tr>
          </w:tbl>
          <w:p w14:paraId="1B0FE1E8" w14:textId="77777777" w:rsidR="00EA2709" w:rsidRPr="00715716" w:rsidRDefault="00EA2709" w:rsidP="00F12A3B">
            <w:pPr>
              <w:rPr>
                <w:rFonts w:cstheme="minorHAnsi"/>
                <w:b w:val="0"/>
                <w:bCs w:val="0"/>
                <w:sz w:val="18"/>
                <w:szCs w:val="18"/>
              </w:rPr>
            </w:pP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tblGrid>
            <w:tr w:rsidR="00706816" w:rsidRPr="00715716" w14:paraId="6A1B3B3D" w14:textId="77777777" w:rsidTr="00706816">
              <w:trPr>
                <w:tblCellSpacing w:w="15" w:type="dxa"/>
              </w:trPr>
              <w:tc>
                <w:tcPr>
                  <w:tcW w:w="0" w:type="auto"/>
                  <w:vAlign w:val="center"/>
                  <w:hideMark/>
                </w:tcPr>
                <w:p w14:paraId="3AB26D63" w14:textId="77777777" w:rsidR="00706816" w:rsidRPr="00715716" w:rsidRDefault="00706816" w:rsidP="00706816">
                  <w:pPr>
                    <w:spacing w:after="0" w:line="240" w:lineRule="auto"/>
                    <w:rPr>
                      <w:rFonts w:cstheme="minorHAnsi"/>
                      <w:sz w:val="18"/>
                      <w:szCs w:val="18"/>
                    </w:rPr>
                  </w:pPr>
                  <w:r w:rsidRPr="00715716">
                    <w:rPr>
                      <w:rFonts w:cstheme="minorHAnsi"/>
                      <w:sz w:val="18"/>
                      <w:szCs w:val="18"/>
                    </w:rPr>
                    <w:t>The first 10 characters of each vehicle's Vehicle Identification Number (VIN), which uniquely identifies the vehicle.</w:t>
                  </w:r>
                </w:p>
              </w:tc>
            </w:tr>
          </w:tbl>
          <w:p w14:paraId="31BC8FEB" w14:textId="77777777" w:rsidR="00706816" w:rsidRPr="00715716" w:rsidRDefault="00706816" w:rsidP="00706816">
            <w:pPr>
              <w:cnfStyle w:val="000000100000" w:firstRow="0" w:lastRow="0" w:firstColumn="0" w:lastColumn="0" w:oddVBand="0" w:evenVBand="0" w:oddHBand="1" w:evenHBand="0" w:firstRowFirstColumn="0" w:firstRowLastColumn="0" w:lastRowFirstColumn="0" w:lastRowLastColumn="0"/>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6816" w:rsidRPr="00715716" w14:paraId="0E6BE2ED" w14:textId="77777777" w:rsidTr="00706816">
              <w:trPr>
                <w:tblCellSpacing w:w="15" w:type="dxa"/>
              </w:trPr>
              <w:tc>
                <w:tcPr>
                  <w:tcW w:w="0" w:type="auto"/>
                  <w:vAlign w:val="center"/>
                  <w:hideMark/>
                </w:tcPr>
                <w:p w14:paraId="29E9EE68" w14:textId="77777777" w:rsidR="00706816" w:rsidRPr="00715716" w:rsidRDefault="00706816" w:rsidP="00706816">
                  <w:pPr>
                    <w:spacing w:after="0" w:line="240" w:lineRule="auto"/>
                    <w:rPr>
                      <w:rFonts w:cstheme="minorHAnsi"/>
                      <w:sz w:val="18"/>
                      <w:szCs w:val="18"/>
                    </w:rPr>
                  </w:pPr>
                </w:p>
              </w:tc>
            </w:tr>
          </w:tbl>
          <w:p w14:paraId="4B5A4279" w14:textId="77777777" w:rsidR="00EA2709" w:rsidRPr="00715716" w:rsidRDefault="00EA2709" w:rsidP="00F12A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486" w:type="dxa"/>
          </w:tcPr>
          <w:p w14:paraId="60B4E77C" w14:textId="7EB48B5C" w:rsidR="00EA2709" w:rsidRPr="00715716" w:rsidRDefault="00DA4B79" w:rsidP="00F12A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15716">
              <w:rPr>
                <w:rFonts w:cstheme="minorHAnsi"/>
                <w:sz w:val="18"/>
                <w:szCs w:val="18"/>
              </w:rPr>
              <w:t>Text</w:t>
            </w:r>
          </w:p>
        </w:tc>
      </w:tr>
      <w:tr w:rsidR="00EA2709" w:rsidRPr="00715716" w14:paraId="21C4479B" w14:textId="77777777" w:rsidTr="0031473C">
        <w:tc>
          <w:tcPr>
            <w:cnfStyle w:val="001000000000" w:firstRow="0" w:lastRow="0" w:firstColumn="1" w:lastColumn="0" w:oddVBand="0" w:evenVBand="0" w:oddHBand="0" w:evenHBand="0" w:firstRowFirstColumn="0" w:firstRowLastColumn="0" w:lastRowFirstColumn="0" w:lastRowLastColumn="0"/>
            <w:tcW w:w="3485" w:type="dxa"/>
          </w:tcPr>
          <w:p w14:paraId="760C24ED" w14:textId="7A8DE8B6" w:rsidR="00EA2709" w:rsidRPr="00715716" w:rsidRDefault="00214F50" w:rsidP="00F12A3B">
            <w:pPr>
              <w:rPr>
                <w:rFonts w:cstheme="minorHAnsi"/>
                <w:b w:val="0"/>
                <w:bCs w:val="0"/>
                <w:sz w:val="18"/>
                <w:szCs w:val="18"/>
              </w:rPr>
            </w:pPr>
            <w:r w:rsidRPr="00715716">
              <w:rPr>
                <w:rFonts w:cstheme="minorHAnsi"/>
                <w:b w:val="0"/>
                <w:bCs w:val="0"/>
                <w:color w:val="auto"/>
                <w:sz w:val="18"/>
                <w:szCs w:val="18"/>
              </w:rPr>
              <w:t>County</w:t>
            </w: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tblGrid>
            <w:tr w:rsidR="00706816" w:rsidRPr="00715716" w14:paraId="32E6242B" w14:textId="77777777" w:rsidTr="00706816">
              <w:trPr>
                <w:tblCellSpacing w:w="15" w:type="dxa"/>
              </w:trPr>
              <w:tc>
                <w:tcPr>
                  <w:tcW w:w="0" w:type="auto"/>
                  <w:vAlign w:val="center"/>
                  <w:hideMark/>
                </w:tcPr>
                <w:p w14:paraId="2C1B6B0A" w14:textId="77777777" w:rsidR="00706816" w:rsidRPr="00715716" w:rsidRDefault="00706816" w:rsidP="00706816">
                  <w:pPr>
                    <w:spacing w:after="0" w:line="240" w:lineRule="auto"/>
                    <w:rPr>
                      <w:rFonts w:cstheme="minorHAnsi"/>
                      <w:sz w:val="18"/>
                      <w:szCs w:val="18"/>
                    </w:rPr>
                  </w:pPr>
                  <w:r w:rsidRPr="00715716">
                    <w:rPr>
                      <w:rFonts w:cstheme="minorHAnsi"/>
                      <w:sz w:val="18"/>
                      <w:szCs w:val="18"/>
                    </w:rPr>
                    <w:t>The geographic region within Washington State where the vehicle's owner is registered.</w:t>
                  </w:r>
                </w:p>
              </w:tc>
            </w:tr>
          </w:tbl>
          <w:p w14:paraId="42064EAD" w14:textId="77777777" w:rsidR="00706816" w:rsidRPr="00715716" w:rsidRDefault="00706816" w:rsidP="00706816">
            <w:pPr>
              <w:cnfStyle w:val="000000000000" w:firstRow="0" w:lastRow="0" w:firstColumn="0" w:lastColumn="0" w:oddVBand="0" w:evenVBand="0" w:oddHBand="0" w:evenHBand="0" w:firstRowFirstColumn="0" w:firstRowLastColumn="0" w:lastRowFirstColumn="0" w:lastRowLastColumn="0"/>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6816" w:rsidRPr="00715716" w14:paraId="6ABCF703" w14:textId="77777777" w:rsidTr="00706816">
              <w:trPr>
                <w:tblCellSpacing w:w="15" w:type="dxa"/>
              </w:trPr>
              <w:tc>
                <w:tcPr>
                  <w:tcW w:w="0" w:type="auto"/>
                  <w:vAlign w:val="center"/>
                  <w:hideMark/>
                </w:tcPr>
                <w:p w14:paraId="07052083" w14:textId="77777777" w:rsidR="00706816" w:rsidRPr="00715716" w:rsidRDefault="00706816" w:rsidP="00706816">
                  <w:pPr>
                    <w:spacing w:after="0" w:line="240" w:lineRule="auto"/>
                    <w:rPr>
                      <w:rFonts w:cstheme="minorHAnsi"/>
                      <w:sz w:val="18"/>
                      <w:szCs w:val="18"/>
                    </w:rPr>
                  </w:pPr>
                </w:p>
              </w:tc>
            </w:tr>
          </w:tbl>
          <w:p w14:paraId="4AF191DB" w14:textId="77777777" w:rsidR="00EA2709" w:rsidRPr="00715716" w:rsidRDefault="00EA2709" w:rsidP="00F12A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486" w:type="dxa"/>
          </w:tcPr>
          <w:p w14:paraId="30755ED8" w14:textId="527C997E" w:rsidR="00EA2709" w:rsidRPr="00715716" w:rsidRDefault="00DA4B79" w:rsidP="00F12A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5716">
              <w:rPr>
                <w:rFonts w:cstheme="minorHAnsi"/>
                <w:sz w:val="18"/>
                <w:szCs w:val="18"/>
              </w:rPr>
              <w:t>Text</w:t>
            </w:r>
          </w:p>
        </w:tc>
      </w:tr>
      <w:tr w:rsidR="00EA2709" w:rsidRPr="00715716" w14:paraId="34984464" w14:textId="77777777" w:rsidTr="00314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1FBD590" w14:textId="1C9F71B6" w:rsidR="00EA2709" w:rsidRPr="00715716" w:rsidRDefault="00214F50" w:rsidP="00F12A3B">
            <w:pPr>
              <w:rPr>
                <w:rFonts w:cstheme="minorHAnsi"/>
                <w:b w:val="0"/>
                <w:bCs w:val="0"/>
                <w:sz w:val="18"/>
                <w:szCs w:val="18"/>
              </w:rPr>
            </w:pPr>
            <w:r w:rsidRPr="00715716">
              <w:rPr>
                <w:rFonts w:cstheme="minorHAnsi"/>
                <w:b w:val="0"/>
                <w:bCs w:val="0"/>
                <w:color w:val="auto"/>
                <w:sz w:val="18"/>
                <w:szCs w:val="18"/>
              </w:rPr>
              <w:t>City</w:t>
            </w: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tblGrid>
            <w:tr w:rsidR="00706816" w:rsidRPr="00715716" w14:paraId="19942FE2" w14:textId="77777777" w:rsidTr="00706816">
              <w:trPr>
                <w:tblCellSpacing w:w="15" w:type="dxa"/>
              </w:trPr>
              <w:tc>
                <w:tcPr>
                  <w:tcW w:w="0" w:type="auto"/>
                  <w:vAlign w:val="center"/>
                  <w:hideMark/>
                </w:tcPr>
                <w:p w14:paraId="2EBCBC65" w14:textId="77777777" w:rsidR="00706816" w:rsidRPr="00715716" w:rsidRDefault="00706816" w:rsidP="00706816">
                  <w:pPr>
                    <w:spacing w:after="0" w:line="240" w:lineRule="auto"/>
                    <w:rPr>
                      <w:rFonts w:cstheme="minorHAnsi"/>
                      <w:sz w:val="18"/>
                      <w:szCs w:val="18"/>
                    </w:rPr>
                  </w:pPr>
                  <w:r w:rsidRPr="00715716">
                    <w:rPr>
                      <w:rFonts w:cstheme="minorHAnsi"/>
                      <w:sz w:val="18"/>
                      <w:szCs w:val="18"/>
                    </w:rPr>
                    <w:t>The city in which the registered vehicle owner resides.</w:t>
                  </w:r>
                </w:p>
              </w:tc>
            </w:tr>
          </w:tbl>
          <w:p w14:paraId="64FDA5A0" w14:textId="77777777" w:rsidR="00706816" w:rsidRPr="00715716" w:rsidRDefault="00706816" w:rsidP="00706816">
            <w:pPr>
              <w:cnfStyle w:val="000000100000" w:firstRow="0" w:lastRow="0" w:firstColumn="0" w:lastColumn="0" w:oddVBand="0" w:evenVBand="0" w:oddHBand="1" w:evenHBand="0" w:firstRowFirstColumn="0" w:firstRowLastColumn="0" w:lastRowFirstColumn="0" w:lastRowLastColumn="0"/>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6816" w:rsidRPr="00715716" w14:paraId="19C1D38D" w14:textId="77777777" w:rsidTr="00706816">
              <w:trPr>
                <w:tblCellSpacing w:w="15" w:type="dxa"/>
              </w:trPr>
              <w:tc>
                <w:tcPr>
                  <w:tcW w:w="0" w:type="auto"/>
                  <w:vAlign w:val="center"/>
                  <w:hideMark/>
                </w:tcPr>
                <w:p w14:paraId="71C7D1A0" w14:textId="77777777" w:rsidR="00706816" w:rsidRPr="00715716" w:rsidRDefault="00706816" w:rsidP="00706816">
                  <w:pPr>
                    <w:spacing w:after="0" w:line="240" w:lineRule="auto"/>
                    <w:rPr>
                      <w:rFonts w:cstheme="minorHAnsi"/>
                      <w:sz w:val="18"/>
                      <w:szCs w:val="18"/>
                    </w:rPr>
                  </w:pPr>
                </w:p>
              </w:tc>
            </w:tr>
          </w:tbl>
          <w:p w14:paraId="353C9708" w14:textId="77777777" w:rsidR="00EA2709" w:rsidRPr="00715716" w:rsidRDefault="00EA2709" w:rsidP="00F12A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486" w:type="dxa"/>
          </w:tcPr>
          <w:p w14:paraId="707ADDB4" w14:textId="5BB317D3" w:rsidR="00EA2709" w:rsidRPr="00715716" w:rsidRDefault="00DA4B79" w:rsidP="00F12A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15716">
              <w:rPr>
                <w:rFonts w:cstheme="minorHAnsi"/>
                <w:sz w:val="18"/>
                <w:szCs w:val="18"/>
              </w:rPr>
              <w:t>Text</w:t>
            </w:r>
          </w:p>
        </w:tc>
      </w:tr>
      <w:tr w:rsidR="00EA2709" w:rsidRPr="00715716" w14:paraId="54CE55D9" w14:textId="77777777" w:rsidTr="0031473C">
        <w:tc>
          <w:tcPr>
            <w:cnfStyle w:val="001000000000" w:firstRow="0" w:lastRow="0" w:firstColumn="1" w:lastColumn="0" w:oddVBand="0" w:evenVBand="0" w:oddHBand="0" w:evenHBand="0" w:firstRowFirstColumn="0" w:firstRowLastColumn="0" w:lastRowFirstColumn="0" w:lastRowLastColumn="0"/>
            <w:tcW w:w="3485" w:type="dxa"/>
          </w:tcPr>
          <w:p w14:paraId="50848FDC" w14:textId="24212EEE" w:rsidR="00EA2709" w:rsidRPr="00715716" w:rsidRDefault="00214F50" w:rsidP="00F12A3B">
            <w:pPr>
              <w:rPr>
                <w:rFonts w:cstheme="minorHAnsi"/>
                <w:b w:val="0"/>
                <w:bCs w:val="0"/>
                <w:sz w:val="18"/>
                <w:szCs w:val="18"/>
              </w:rPr>
            </w:pPr>
            <w:r w:rsidRPr="00715716">
              <w:rPr>
                <w:rFonts w:cstheme="minorHAnsi"/>
                <w:b w:val="0"/>
                <w:bCs w:val="0"/>
                <w:color w:val="auto"/>
                <w:sz w:val="18"/>
                <w:szCs w:val="18"/>
              </w:rPr>
              <w:t>State</w:t>
            </w: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tblGrid>
            <w:tr w:rsidR="008B1B5D" w:rsidRPr="00715716" w14:paraId="46FE7677" w14:textId="77777777" w:rsidTr="008B1B5D">
              <w:trPr>
                <w:tblCellSpacing w:w="15" w:type="dxa"/>
              </w:trPr>
              <w:tc>
                <w:tcPr>
                  <w:tcW w:w="0" w:type="auto"/>
                  <w:vAlign w:val="center"/>
                  <w:hideMark/>
                </w:tcPr>
                <w:p w14:paraId="5C551473" w14:textId="77777777" w:rsidR="008B1B5D" w:rsidRPr="00715716" w:rsidRDefault="008B1B5D" w:rsidP="008B1B5D">
                  <w:pPr>
                    <w:spacing w:after="0" w:line="240" w:lineRule="auto"/>
                    <w:rPr>
                      <w:rFonts w:cstheme="minorHAnsi"/>
                      <w:sz w:val="18"/>
                      <w:szCs w:val="18"/>
                    </w:rPr>
                  </w:pPr>
                  <w:r w:rsidRPr="00715716">
                    <w:rPr>
                      <w:rFonts w:cstheme="minorHAnsi"/>
                      <w:sz w:val="18"/>
                      <w:szCs w:val="18"/>
                    </w:rPr>
                    <w:t>The state associated with the vehicle's registered owner. This may include addresses located in states outside of Washington.</w:t>
                  </w:r>
                </w:p>
              </w:tc>
            </w:tr>
          </w:tbl>
          <w:p w14:paraId="2B138248" w14:textId="77777777" w:rsidR="008B1B5D" w:rsidRPr="00715716" w:rsidRDefault="008B1B5D" w:rsidP="008B1B5D">
            <w:pPr>
              <w:cnfStyle w:val="000000000000" w:firstRow="0" w:lastRow="0" w:firstColumn="0" w:lastColumn="0" w:oddVBand="0" w:evenVBand="0" w:oddHBand="0" w:evenHBand="0" w:firstRowFirstColumn="0" w:firstRowLastColumn="0" w:lastRowFirstColumn="0" w:lastRowLastColumn="0"/>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1B5D" w:rsidRPr="00715716" w14:paraId="2A2709C1" w14:textId="77777777" w:rsidTr="008B1B5D">
              <w:trPr>
                <w:tblCellSpacing w:w="15" w:type="dxa"/>
              </w:trPr>
              <w:tc>
                <w:tcPr>
                  <w:tcW w:w="0" w:type="auto"/>
                  <w:vAlign w:val="center"/>
                  <w:hideMark/>
                </w:tcPr>
                <w:p w14:paraId="2679CFD6" w14:textId="77777777" w:rsidR="008B1B5D" w:rsidRPr="00715716" w:rsidRDefault="008B1B5D" w:rsidP="008B1B5D">
                  <w:pPr>
                    <w:spacing w:after="0" w:line="240" w:lineRule="auto"/>
                    <w:rPr>
                      <w:rFonts w:cstheme="minorHAnsi"/>
                      <w:sz w:val="18"/>
                      <w:szCs w:val="18"/>
                    </w:rPr>
                  </w:pPr>
                </w:p>
              </w:tc>
            </w:tr>
          </w:tbl>
          <w:p w14:paraId="088FDB78" w14:textId="77777777" w:rsidR="00EA2709" w:rsidRPr="00715716" w:rsidRDefault="00EA2709" w:rsidP="00F12A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486" w:type="dxa"/>
          </w:tcPr>
          <w:p w14:paraId="11E33754" w14:textId="1152D981" w:rsidR="00EA2709" w:rsidRPr="00715716" w:rsidRDefault="00DA4B79" w:rsidP="00F12A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5716">
              <w:rPr>
                <w:rFonts w:cstheme="minorHAnsi"/>
                <w:sz w:val="18"/>
                <w:szCs w:val="18"/>
              </w:rPr>
              <w:t>Text</w:t>
            </w:r>
          </w:p>
        </w:tc>
      </w:tr>
      <w:tr w:rsidR="00EA2709" w:rsidRPr="00715716" w14:paraId="1C9A1E17" w14:textId="77777777" w:rsidTr="00314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tblGrid>
            <w:tr w:rsidR="00214F50" w:rsidRPr="00715716" w14:paraId="5568015B" w14:textId="77777777" w:rsidTr="00214F50">
              <w:trPr>
                <w:tblCellSpacing w:w="15" w:type="dxa"/>
              </w:trPr>
              <w:tc>
                <w:tcPr>
                  <w:tcW w:w="0" w:type="auto"/>
                  <w:vAlign w:val="center"/>
                  <w:hideMark/>
                </w:tcPr>
                <w:p w14:paraId="46CA2E88" w14:textId="77777777" w:rsidR="00214F50" w:rsidRPr="00715716" w:rsidRDefault="00214F50" w:rsidP="00214F50">
                  <w:pPr>
                    <w:spacing w:after="0" w:line="240" w:lineRule="auto"/>
                    <w:rPr>
                      <w:rFonts w:cstheme="minorHAnsi"/>
                      <w:sz w:val="18"/>
                      <w:szCs w:val="18"/>
                    </w:rPr>
                  </w:pPr>
                  <w:r w:rsidRPr="00715716">
                    <w:rPr>
                      <w:rFonts w:cstheme="minorHAnsi"/>
                      <w:sz w:val="18"/>
                      <w:szCs w:val="18"/>
                    </w:rPr>
                    <w:t>Postal Code</w:t>
                  </w:r>
                </w:p>
              </w:tc>
            </w:tr>
          </w:tbl>
          <w:p w14:paraId="1208D3C2" w14:textId="77777777" w:rsidR="00214F50" w:rsidRPr="00715716" w:rsidRDefault="00214F50" w:rsidP="00214F50">
            <w:pPr>
              <w:rPr>
                <w:rFonts w:cstheme="minorHAnsi"/>
                <w:b w:val="0"/>
                <w:bCs w:val="0"/>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4F50" w:rsidRPr="00715716" w14:paraId="45B2856D" w14:textId="77777777" w:rsidTr="00214F50">
              <w:trPr>
                <w:tblCellSpacing w:w="15" w:type="dxa"/>
              </w:trPr>
              <w:tc>
                <w:tcPr>
                  <w:tcW w:w="0" w:type="auto"/>
                  <w:vAlign w:val="center"/>
                  <w:hideMark/>
                </w:tcPr>
                <w:p w14:paraId="77B068D4" w14:textId="77777777" w:rsidR="00214F50" w:rsidRPr="00715716" w:rsidRDefault="00214F50" w:rsidP="00214F50">
                  <w:pPr>
                    <w:spacing w:after="0" w:line="240" w:lineRule="auto"/>
                    <w:rPr>
                      <w:rFonts w:cstheme="minorHAnsi"/>
                      <w:sz w:val="18"/>
                      <w:szCs w:val="18"/>
                    </w:rPr>
                  </w:pPr>
                </w:p>
              </w:tc>
            </w:tr>
          </w:tbl>
          <w:p w14:paraId="0AC058DA" w14:textId="77777777" w:rsidR="00EA2709" w:rsidRPr="00715716" w:rsidRDefault="00EA2709" w:rsidP="00F12A3B">
            <w:pPr>
              <w:rPr>
                <w:rFonts w:cstheme="minorHAnsi"/>
                <w:b w:val="0"/>
                <w:bCs w:val="0"/>
                <w:sz w:val="18"/>
                <w:szCs w:val="18"/>
              </w:rPr>
            </w:pP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tblGrid>
            <w:tr w:rsidR="008B1B5D" w:rsidRPr="00715716" w14:paraId="5F270D6A" w14:textId="77777777" w:rsidTr="008B1B5D">
              <w:trPr>
                <w:tblCellSpacing w:w="15" w:type="dxa"/>
              </w:trPr>
              <w:tc>
                <w:tcPr>
                  <w:tcW w:w="0" w:type="auto"/>
                  <w:vAlign w:val="center"/>
                  <w:hideMark/>
                </w:tcPr>
                <w:p w14:paraId="7ADF2F50" w14:textId="77777777" w:rsidR="008B1B5D" w:rsidRPr="00715716" w:rsidRDefault="008B1B5D" w:rsidP="008B1B5D">
                  <w:pPr>
                    <w:spacing w:after="0" w:line="240" w:lineRule="auto"/>
                    <w:rPr>
                      <w:rFonts w:cstheme="minorHAnsi"/>
                      <w:sz w:val="18"/>
                      <w:szCs w:val="18"/>
                    </w:rPr>
                  </w:pPr>
                  <w:r w:rsidRPr="00715716">
                    <w:rPr>
                      <w:rFonts w:cstheme="minorHAnsi"/>
                      <w:sz w:val="18"/>
                      <w:szCs w:val="18"/>
                    </w:rPr>
                    <w:t>The 5-digit zip code for the area where the registered vehicle owner resides.</w:t>
                  </w:r>
                </w:p>
              </w:tc>
            </w:tr>
          </w:tbl>
          <w:p w14:paraId="783A975C" w14:textId="77777777" w:rsidR="008B1B5D" w:rsidRPr="00715716" w:rsidRDefault="008B1B5D" w:rsidP="008B1B5D">
            <w:pPr>
              <w:cnfStyle w:val="000000100000" w:firstRow="0" w:lastRow="0" w:firstColumn="0" w:lastColumn="0" w:oddVBand="0" w:evenVBand="0" w:oddHBand="1" w:evenHBand="0" w:firstRowFirstColumn="0" w:firstRowLastColumn="0" w:lastRowFirstColumn="0" w:lastRowLastColumn="0"/>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1B5D" w:rsidRPr="00715716" w14:paraId="3FA42F1D" w14:textId="77777777" w:rsidTr="008B1B5D">
              <w:trPr>
                <w:tblCellSpacing w:w="15" w:type="dxa"/>
              </w:trPr>
              <w:tc>
                <w:tcPr>
                  <w:tcW w:w="0" w:type="auto"/>
                  <w:vAlign w:val="center"/>
                  <w:hideMark/>
                </w:tcPr>
                <w:p w14:paraId="7ACDAE49" w14:textId="77777777" w:rsidR="008B1B5D" w:rsidRPr="00715716" w:rsidRDefault="008B1B5D" w:rsidP="008B1B5D">
                  <w:pPr>
                    <w:spacing w:after="0" w:line="240" w:lineRule="auto"/>
                    <w:rPr>
                      <w:rFonts w:cstheme="minorHAnsi"/>
                      <w:sz w:val="18"/>
                      <w:szCs w:val="18"/>
                    </w:rPr>
                  </w:pPr>
                </w:p>
              </w:tc>
            </w:tr>
          </w:tbl>
          <w:p w14:paraId="101D4FB5" w14:textId="77777777" w:rsidR="00EA2709" w:rsidRPr="00715716" w:rsidRDefault="00EA2709" w:rsidP="00F12A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486" w:type="dxa"/>
          </w:tcPr>
          <w:p w14:paraId="4F87822F" w14:textId="1330A885" w:rsidR="00EA2709" w:rsidRPr="00715716" w:rsidRDefault="00DA4B79" w:rsidP="00F12A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15716">
              <w:rPr>
                <w:rFonts w:cstheme="minorHAnsi"/>
                <w:sz w:val="18"/>
                <w:szCs w:val="18"/>
              </w:rPr>
              <w:t>Text</w:t>
            </w:r>
          </w:p>
        </w:tc>
      </w:tr>
      <w:tr w:rsidR="00EA2709" w:rsidRPr="00715716" w14:paraId="75EE70C0" w14:textId="77777777" w:rsidTr="0031473C">
        <w:tc>
          <w:tcPr>
            <w:cnfStyle w:val="001000000000" w:firstRow="0" w:lastRow="0" w:firstColumn="1" w:lastColumn="0" w:oddVBand="0" w:evenVBand="0" w:oddHBand="0" w:evenHBand="0" w:firstRowFirstColumn="0" w:firstRowLastColumn="0" w:lastRowFirstColumn="0" w:lastRowLastColumn="0"/>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
            </w:tblGrid>
            <w:tr w:rsidR="00214F50" w:rsidRPr="00715716" w14:paraId="4A8B2814" w14:textId="77777777" w:rsidTr="00214F50">
              <w:trPr>
                <w:tblCellSpacing w:w="15" w:type="dxa"/>
              </w:trPr>
              <w:tc>
                <w:tcPr>
                  <w:tcW w:w="0" w:type="auto"/>
                  <w:vAlign w:val="center"/>
                  <w:hideMark/>
                </w:tcPr>
                <w:p w14:paraId="1CBAEFB8" w14:textId="77777777" w:rsidR="00214F50" w:rsidRPr="00715716" w:rsidRDefault="00214F50" w:rsidP="00214F50">
                  <w:pPr>
                    <w:spacing w:after="0" w:line="240" w:lineRule="auto"/>
                    <w:rPr>
                      <w:rFonts w:cstheme="minorHAnsi"/>
                      <w:sz w:val="18"/>
                      <w:szCs w:val="18"/>
                    </w:rPr>
                  </w:pPr>
                  <w:r w:rsidRPr="00715716">
                    <w:rPr>
                      <w:rFonts w:cstheme="minorHAnsi"/>
                      <w:sz w:val="18"/>
                      <w:szCs w:val="18"/>
                    </w:rPr>
                    <w:t>Model Year</w:t>
                  </w:r>
                </w:p>
              </w:tc>
            </w:tr>
          </w:tbl>
          <w:p w14:paraId="578D76FC" w14:textId="77777777" w:rsidR="00214F50" w:rsidRPr="00715716" w:rsidRDefault="00214F50" w:rsidP="00214F50">
            <w:pPr>
              <w:rPr>
                <w:rFonts w:cstheme="minorHAnsi"/>
                <w:b w:val="0"/>
                <w:bCs w:val="0"/>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4F50" w:rsidRPr="00715716" w14:paraId="36FC8226" w14:textId="77777777" w:rsidTr="00214F50">
              <w:trPr>
                <w:tblCellSpacing w:w="15" w:type="dxa"/>
              </w:trPr>
              <w:tc>
                <w:tcPr>
                  <w:tcW w:w="0" w:type="auto"/>
                  <w:vAlign w:val="center"/>
                  <w:hideMark/>
                </w:tcPr>
                <w:p w14:paraId="691A74B7" w14:textId="77777777" w:rsidR="00214F50" w:rsidRPr="00715716" w:rsidRDefault="00214F50" w:rsidP="00214F50">
                  <w:pPr>
                    <w:spacing w:after="0" w:line="240" w:lineRule="auto"/>
                    <w:rPr>
                      <w:rFonts w:cstheme="minorHAnsi"/>
                      <w:sz w:val="18"/>
                      <w:szCs w:val="18"/>
                    </w:rPr>
                  </w:pPr>
                </w:p>
              </w:tc>
            </w:tr>
          </w:tbl>
          <w:p w14:paraId="5F812A1A" w14:textId="77777777" w:rsidR="00EA2709" w:rsidRPr="00715716" w:rsidRDefault="00EA2709" w:rsidP="00F12A3B">
            <w:pPr>
              <w:rPr>
                <w:rFonts w:cstheme="minorHAnsi"/>
                <w:b w:val="0"/>
                <w:bCs w:val="0"/>
                <w:sz w:val="18"/>
                <w:szCs w:val="18"/>
              </w:rPr>
            </w:pP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tblGrid>
            <w:tr w:rsidR="008B1B5D" w:rsidRPr="00715716" w14:paraId="0235994C" w14:textId="77777777" w:rsidTr="008B1B5D">
              <w:trPr>
                <w:tblCellSpacing w:w="15" w:type="dxa"/>
              </w:trPr>
              <w:tc>
                <w:tcPr>
                  <w:tcW w:w="0" w:type="auto"/>
                  <w:vAlign w:val="center"/>
                  <w:hideMark/>
                </w:tcPr>
                <w:p w14:paraId="722B4CFE" w14:textId="77777777" w:rsidR="008B1B5D" w:rsidRPr="00715716" w:rsidRDefault="008B1B5D" w:rsidP="008B1B5D">
                  <w:pPr>
                    <w:spacing w:after="0" w:line="240" w:lineRule="auto"/>
                    <w:rPr>
                      <w:rFonts w:cstheme="minorHAnsi"/>
                      <w:sz w:val="18"/>
                      <w:szCs w:val="18"/>
                    </w:rPr>
                  </w:pPr>
                  <w:r w:rsidRPr="00715716">
                    <w:rPr>
                      <w:rFonts w:cstheme="minorHAnsi"/>
                      <w:sz w:val="18"/>
                      <w:szCs w:val="18"/>
                    </w:rPr>
                    <w:t>The model year of the vehicle, determined from the Vehicle Identification Number (VIN).</w:t>
                  </w:r>
                </w:p>
              </w:tc>
            </w:tr>
          </w:tbl>
          <w:p w14:paraId="5D46B72C" w14:textId="77777777" w:rsidR="008B1B5D" w:rsidRPr="00715716" w:rsidRDefault="008B1B5D" w:rsidP="008B1B5D">
            <w:pPr>
              <w:cnfStyle w:val="000000000000" w:firstRow="0" w:lastRow="0" w:firstColumn="0" w:lastColumn="0" w:oddVBand="0" w:evenVBand="0" w:oddHBand="0" w:evenHBand="0" w:firstRowFirstColumn="0" w:firstRowLastColumn="0" w:lastRowFirstColumn="0" w:lastRowLastColumn="0"/>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1B5D" w:rsidRPr="00715716" w14:paraId="527D36F8" w14:textId="77777777" w:rsidTr="008B1B5D">
              <w:trPr>
                <w:tblCellSpacing w:w="15" w:type="dxa"/>
              </w:trPr>
              <w:tc>
                <w:tcPr>
                  <w:tcW w:w="0" w:type="auto"/>
                  <w:vAlign w:val="center"/>
                  <w:hideMark/>
                </w:tcPr>
                <w:p w14:paraId="7CEE0686" w14:textId="77777777" w:rsidR="008B1B5D" w:rsidRPr="00715716" w:rsidRDefault="008B1B5D" w:rsidP="008B1B5D">
                  <w:pPr>
                    <w:spacing w:after="0" w:line="240" w:lineRule="auto"/>
                    <w:rPr>
                      <w:rFonts w:cstheme="minorHAnsi"/>
                      <w:sz w:val="18"/>
                      <w:szCs w:val="18"/>
                    </w:rPr>
                  </w:pPr>
                </w:p>
              </w:tc>
            </w:tr>
          </w:tbl>
          <w:p w14:paraId="793907CD" w14:textId="77777777" w:rsidR="00EA2709" w:rsidRPr="00715716" w:rsidRDefault="00EA2709" w:rsidP="00F12A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486" w:type="dxa"/>
          </w:tcPr>
          <w:p w14:paraId="1BED33F1" w14:textId="5847FC59" w:rsidR="00EA2709" w:rsidRPr="00715716" w:rsidRDefault="00782477" w:rsidP="00F12A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5716">
              <w:rPr>
                <w:rFonts w:cstheme="minorHAnsi"/>
                <w:sz w:val="18"/>
                <w:szCs w:val="18"/>
              </w:rPr>
              <w:t>Text</w:t>
            </w:r>
          </w:p>
        </w:tc>
      </w:tr>
      <w:tr w:rsidR="00EA2709" w:rsidRPr="00715716" w14:paraId="050A9D2F" w14:textId="77777777" w:rsidTr="00314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7686B89" w14:textId="761B0C1D" w:rsidR="00EA2709" w:rsidRPr="00715716" w:rsidRDefault="005E6F58" w:rsidP="00F12A3B">
            <w:pPr>
              <w:rPr>
                <w:rFonts w:cstheme="minorHAnsi"/>
                <w:b w:val="0"/>
                <w:bCs w:val="0"/>
                <w:sz w:val="18"/>
                <w:szCs w:val="18"/>
              </w:rPr>
            </w:pPr>
            <w:r w:rsidRPr="00715716">
              <w:rPr>
                <w:rFonts w:cstheme="minorHAnsi"/>
                <w:b w:val="0"/>
                <w:bCs w:val="0"/>
                <w:color w:val="auto"/>
                <w:sz w:val="18"/>
                <w:szCs w:val="18"/>
              </w:rPr>
              <w:t>Make</w:t>
            </w: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tblGrid>
            <w:tr w:rsidR="008B1B5D" w:rsidRPr="00715716" w14:paraId="367FE53C" w14:textId="77777777" w:rsidTr="008B1B5D">
              <w:trPr>
                <w:tblCellSpacing w:w="15" w:type="dxa"/>
              </w:trPr>
              <w:tc>
                <w:tcPr>
                  <w:tcW w:w="0" w:type="auto"/>
                  <w:vAlign w:val="center"/>
                  <w:hideMark/>
                </w:tcPr>
                <w:p w14:paraId="2474F8F7" w14:textId="77777777" w:rsidR="008B1B5D" w:rsidRPr="00715716" w:rsidRDefault="008B1B5D" w:rsidP="008B1B5D">
                  <w:pPr>
                    <w:spacing w:after="0" w:line="240" w:lineRule="auto"/>
                    <w:rPr>
                      <w:rFonts w:cstheme="minorHAnsi"/>
                      <w:sz w:val="18"/>
                      <w:szCs w:val="18"/>
                    </w:rPr>
                  </w:pPr>
                  <w:r w:rsidRPr="00715716">
                    <w:rPr>
                      <w:rFonts w:cstheme="minorHAnsi"/>
                      <w:sz w:val="18"/>
                      <w:szCs w:val="18"/>
                    </w:rPr>
                    <w:t>The manufacturer of the vehicle, also derived from the VIN.</w:t>
                  </w:r>
                </w:p>
              </w:tc>
            </w:tr>
          </w:tbl>
          <w:p w14:paraId="638A0FE7" w14:textId="77777777" w:rsidR="008B1B5D" w:rsidRPr="00715716" w:rsidRDefault="008B1B5D" w:rsidP="008B1B5D">
            <w:pPr>
              <w:cnfStyle w:val="000000100000" w:firstRow="0" w:lastRow="0" w:firstColumn="0" w:lastColumn="0" w:oddVBand="0" w:evenVBand="0" w:oddHBand="1" w:evenHBand="0" w:firstRowFirstColumn="0" w:firstRowLastColumn="0" w:lastRowFirstColumn="0" w:lastRowLastColumn="0"/>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1B5D" w:rsidRPr="00715716" w14:paraId="4EE0CB3F" w14:textId="77777777" w:rsidTr="008B1B5D">
              <w:trPr>
                <w:tblCellSpacing w:w="15" w:type="dxa"/>
              </w:trPr>
              <w:tc>
                <w:tcPr>
                  <w:tcW w:w="0" w:type="auto"/>
                  <w:vAlign w:val="center"/>
                  <w:hideMark/>
                </w:tcPr>
                <w:p w14:paraId="4290FA58" w14:textId="77777777" w:rsidR="008B1B5D" w:rsidRPr="00715716" w:rsidRDefault="008B1B5D" w:rsidP="008B1B5D">
                  <w:pPr>
                    <w:spacing w:after="0" w:line="240" w:lineRule="auto"/>
                    <w:rPr>
                      <w:rFonts w:cstheme="minorHAnsi"/>
                      <w:sz w:val="18"/>
                      <w:szCs w:val="18"/>
                    </w:rPr>
                  </w:pPr>
                </w:p>
              </w:tc>
            </w:tr>
          </w:tbl>
          <w:p w14:paraId="5BF2554A" w14:textId="77777777" w:rsidR="00EA2709" w:rsidRPr="00715716" w:rsidRDefault="00EA2709" w:rsidP="00F12A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486" w:type="dxa"/>
          </w:tcPr>
          <w:p w14:paraId="7ABECEA6" w14:textId="467181B6" w:rsidR="00EA2709" w:rsidRPr="00715716" w:rsidRDefault="00782477" w:rsidP="00F12A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15716">
              <w:rPr>
                <w:rFonts w:cstheme="minorHAnsi"/>
                <w:sz w:val="18"/>
                <w:szCs w:val="18"/>
              </w:rPr>
              <w:t>Text</w:t>
            </w:r>
          </w:p>
        </w:tc>
      </w:tr>
      <w:tr w:rsidR="00EA2709" w:rsidRPr="00715716" w14:paraId="2CC94197" w14:textId="77777777" w:rsidTr="0031473C">
        <w:tc>
          <w:tcPr>
            <w:cnfStyle w:val="001000000000" w:firstRow="0" w:lastRow="0" w:firstColumn="1" w:lastColumn="0" w:oddVBand="0" w:evenVBand="0" w:oddHBand="0" w:evenHBand="0" w:firstRowFirstColumn="0" w:firstRowLastColumn="0" w:lastRowFirstColumn="0" w:lastRowLastColumn="0"/>
            <w:tcW w:w="3485" w:type="dxa"/>
          </w:tcPr>
          <w:p w14:paraId="733804D8" w14:textId="73B31DE5" w:rsidR="00EA2709" w:rsidRPr="00715716" w:rsidRDefault="005E6F58" w:rsidP="00F12A3B">
            <w:pPr>
              <w:rPr>
                <w:rFonts w:cstheme="minorHAnsi"/>
                <w:b w:val="0"/>
                <w:bCs w:val="0"/>
                <w:sz w:val="18"/>
                <w:szCs w:val="18"/>
              </w:rPr>
            </w:pPr>
            <w:r w:rsidRPr="00715716">
              <w:rPr>
                <w:rFonts w:cstheme="minorHAnsi"/>
                <w:b w:val="0"/>
                <w:bCs w:val="0"/>
                <w:color w:val="auto"/>
                <w:sz w:val="18"/>
                <w:szCs w:val="18"/>
              </w:rPr>
              <w:t>Model</w:t>
            </w: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tblGrid>
            <w:tr w:rsidR="008B1B5D" w:rsidRPr="00715716" w14:paraId="3D0B4687" w14:textId="77777777" w:rsidTr="008B1B5D">
              <w:trPr>
                <w:tblCellSpacing w:w="15" w:type="dxa"/>
              </w:trPr>
              <w:tc>
                <w:tcPr>
                  <w:tcW w:w="0" w:type="auto"/>
                  <w:vAlign w:val="center"/>
                  <w:hideMark/>
                </w:tcPr>
                <w:p w14:paraId="1A3D4EF8" w14:textId="77777777" w:rsidR="008B1B5D" w:rsidRPr="00715716" w:rsidRDefault="008B1B5D" w:rsidP="008B1B5D">
                  <w:pPr>
                    <w:spacing w:after="0" w:line="240" w:lineRule="auto"/>
                    <w:rPr>
                      <w:rFonts w:cstheme="minorHAnsi"/>
                      <w:sz w:val="18"/>
                      <w:szCs w:val="18"/>
                    </w:rPr>
                  </w:pPr>
                  <w:r w:rsidRPr="00715716">
                    <w:rPr>
                      <w:rFonts w:cstheme="minorHAnsi"/>
                      <w:sz w:val="18"/>
                      <w:szCs w:val="18"/>
                    </w:rPr>
                    <w:t>The specific model of the vehicle, identified through the VIN.</w:t>
                  </w:r>
                </w:p>
              </w:tc>
            </w:tr>
          </w:tbl>
          <w:p w14:paraId="749D78FD" w14:textId="77777777" w:rsidR="008B1B5D" w:rsidRPr="00715716" w:rsidRDefault="008B1B5D" w:rsidP="008B1B5D">
            <w:pPr>
              <w:cnfStyle w:val="000000000000" w:firstRow="0" w:lastRow="0" w:firstColumn="0" w:lastColumn="0" w:oddVBand="0" w:evenVBand="0" w:oddHBand="0" w:evenHBand="0" w:firstRowFirstColumn="0" w:firstRowLastColumn="0" w:lastRowFirstColumn="0" w:lastRowLastColumn="0"/>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1B5D" w:rsidRPr="00715716" w14:paraId="637090E6" w14:textId="77777777" w:rsidTr="008B1B5D">
              <w:trPr>
                <w:tblCellSpacing w:w="15" w:type="dxa"/>
              </w:trPr>
              <w:tc>
                <w:tcPr>
                  <w:tcW w:w="0" w:type="auto"/>
                  <w:vAlign w:val="center"/>
                  <w:hideMark/>
                </w:tcPr>
                <w:p w14:paraId="58377AD8" w14:textId="77777777" w:rsidR="008B1B5D" w:rsidRPr="00715716" w:rsidRDefault="008B1B5D" w:rsidP="008B1B5D">
                  <w:pPr>
                    <w:spacing w:after="0" w:line="240" w:lineRule="auto"/>
                    <w:rPr>
                      <w:rFonts w:cstheme="minorHAnsi"/>
                      <w:sz w:val="18"/>
                      <w:szCs w:val="18"/>
                    </w:rPr>
                  </w:pPr>
                </w:p>
              </w:tc>
            </w:tr>
          </w:tbl>
          <w:p w14:paraId="471EB766" w14:textId="77777777" w:rsidR="00EA2709" w:rsidRPr="00715716" w:rsidRDefault="00EA2709" w:rsidP="00F12A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486" w:type="dxa"/>
          </w:tcPr>
          <w:p w14:paraId="006E914F" w14:textId="279155CA" w:rsidR="00EA2709" w:rsidRPr="00715716" w:rsidRDefault="00782477" w:rsidP="00F12A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5716">
              <w:rPr>
                <w:rFonts w:cstheme="minorHAnsi"/>
                <w:sz w:val="18"/>
                <w:szCs w:val="18"/>
              </w:rPr>
              <w:t>Text</w:t>
            </w:r>
          </w:p>
        </w:tc>
      </w:tr>
      <w:tr w:rsidR="00EA2709" w:rsidRPr="00715716" w14:paraId="2571AA01" w14:textId="77777777" w:rsidTr="00314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tblGrid>
            <w:tr w:rsidR="005E6F58" w:rsidRPr="00715716" w14:paraId="34F339B6" w14:textId="77777777" w:rsidTr="005E6F58">
              <w:trPr>
                <w:tblCellSpacing w:w="15" w:type="dxa"/>
              </w:trPr>
              <w:tc>
                <w:tcPr>
                  <w:tcW w:w="0" w:type="auto"/>
                  <w:vAlign w:val="center"/>
                  <w:hideMark/>
                </w:tcPr>
                <w:p w14:paraId="5EA9D8E9" w14:textId="77777777" w:rsidR="005E6F58" w:rsidRPr="00715716" w:rsidRDefault="005E6F58" w:rsidP="005E6F58">
                  <w:pPr>
                    <w:spacing w:after="0" w:line="240" w:lineRule="auto"/>
                    <w:rPr>
                      <w:rFonts w:cstheme="minorHAnsi"/>
                      <w:sz w:val="18"/>
                      <w:szCs w:val="18"/>
                    </w:rPr>
                  </w:pPr>
                  <w:r w:rsidRPr="00715716">
                    <w:rPr>
                      <w:rFonts w:cstheme="minorHAnsi"/>
                      <w:sz w:val="18"/>
                      <w:szCs w:val="18"/>
                    </w:rPr>
                    <w:t>Electric Vehicle Type</w:t>
                  </w:r>
                </w:p>
              </w:tc>
            </w:tr>
          </w:tbl>
          <w:p w14:paraId="71F9D780" w14:textId="77777777" w:rsidR="005E6F58" w:rsidRPr="00715716" w:rsidRDefault="005E6F58" w:rsidP="005E6F58">
            <w:pPr>
              <w:rPr>
                <w:rFonts w:cstheme="minorHAnsi"/>
                <w:b w:val="0"/>
                <w:bCs w:val="0"/>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6F58" w:rsidRPr="00715716" w14:paraId="165AB286" w14:textId="77777777" w:rsidTr="005E6F58">
              <w:trPr>
                <w:tblCellSpacing w:w="15" w:type="dxa"/>
              </w:trPr>
              <w:tc>
                <w:tcPr>
                  <w:tcW w:w="0" w:type="auto"/>
                  <w:vAlign w:val="center"/>
                  <w:hideMark/>
                </w:tcPr>
                <w:p w14:paraId="18CD4848" w14:textId="77777777" w:rsidR="005E6F58" w:rsidRPr="00715716" w:rsidRDefault="005E6F58" w:rsidP="005E6F58">
                  <w:pPr>
                    <w:spacing w:after="0" w:line="240" w:lineRule="auto"/>
                    <w:rPr>
                      <w:rFonts w:cstheme="minorHAnsi"/>
                      <w:sz w:val="18"/>
                      <w:szCs w:val="18"/>
                    </w:rPr>
                  </w:pPr>
                </w:p>
              </w:tc>
            </w:tr>
          </w:tbl>
          <w:p w14:paraId="2304DEF1" w14:textId="77777777" w:rsidR="00EA2709" w:rsidRPr="00715716" w:rsidRDefault="00EA2709" w:rsidP="00F12A3B">
            <w:pPr>
              <w:rPr>
                <w:rFonts w:cstheme="minorHAnsi"/>
                <w:b w:val="0"/>
                <w:bCs w:val="0"/>
                <w:sz w:val="18"/>
                <w:szCs w:val="18"/>
              </w:rPr>
            </w:pP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tblGrid>
            <w:tr w:rsidR="00891BA8" w:rsidRPr="00715716" w14:paraId="2D56EB3C" w14:textId="77777777" w:rsidTr="00891BA8">
              <w:trPr>
                <w:tblCellSpacing w:w="15" w:type="dxa"/>
              </w:trPr>
              <w:tc>
                <w:tcPr>
                  <w:tcW w:w="0" w:type="auto"/>
                  <w:vAlign w:val="center"/>
                  <w:hideMark/>
                </w:tcPr>
                <w:p w14:paraId="318A9A87" w14:textId="77777777" w:rsidR="00891BA8" w:rsidRPr="00715716" w:rsidRDefault="00891BA8" w:rsidP="00891BA8">
                  <w:pPr>
                    <w:spacing w:after="0" w:line="240" w:lineRule="auto"/>
                    <w:rPr>
                      <w:rFonts w:cstheme="minorHAnsi"/>
                      <w:sz w:val="18"/>
                      <w:szCs w:val="18"/>
                    </w:rPr>
                  </w:pPr>
                  <w:r w:rsidRPr="00715716">
                    <w:rPr>
                      <w:rFonts w:cstheme="minorHAnsi"/>
                      <w:sz w:val="18"/>
                      <w:szCs w:val="18"/>
                    </w:rPr>
                    <w:t>Indicates whether the vehicle is a Battery Electric Vehicle (BEV) or a Plug-in Hybrid Electric Vehicle (PHEV).</w:t>
                  </w:r>
                </w:p>
              </w:tc>
            </w:tr>
          </w:tbl>
          <w:p w14:paraId="7A8B2D7E" w14:textId="77777777" w:rsidR="00891BA8" w:rsidRPr="00715716" w:rsidRDefault="00891BA8" w:rsidP="00891BA8">
            <w:pPr>
              <w:cnfStyle w:val="000000100000" w:firstRow="0" w:lastRow="0" w:firstColumn="0" w:lastColumn="0" w:oddVBand="0" w:evenVBand="0" w:oddHBand="1" w:evenHBand="0" w:firstRowFirstColumn="0" w:firstRowLastColumn="0" w:lastRowFirstColumn="0" w:lastRowLastColumn="0"/>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91BA8" w:rsidRPr="00715716" w14:paraId="39875332" w14:textId="77777777" w:rsidTr="00891BA8">
              <w:trPr>
                <w:tblCellSpacing w:w="15" w:type="dxa"/>
              </w:trPr>
              <w:tc>
                <w:tcPr>
                  <w:tcW w:w="0" w:type="auto"/>
                  <w:vAlign w:val="center"/>
                  <w:hideMark/>
                </w:tcPr>
                <w:p w14:paraId="485D2CAA" w14:textId="77777777" w:rsidR="00891BA8" w:rsidRPr="00715716" w:rsidRDefault="00891BA8" w:rsidP="00891BA8">
                  <w:pPr>
                    <w:spacing w:after="0" w:line="240" w:lineRule="auto"/>
                    <w:rPr>
                      <w:rFonts w:cstheme="minorHAnsi"/>
                      <w:sz w:val="18"/>
                      <w:szCs w:val="18"/>
                    </w:rPr>
                  </w:pPr>
                </w:p>
              </w:tc>
            </w:tr>
          </w:tbl>
          <w:p w14:paraId="0CE9839E" w14:textId="77777777" w:rsidR="00EA2709" w:rsidRPr="00715716" w:rsidRDefault="00EA2709" w:rsidP="00F12A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486" w:type="dxa"/>
          </w:tcPr>
          <w:p w14:paraId="756B037C" w14:textId="46C01D3A" w:rsidR="00EA2709" w:rsidRPr="00715716" w:rsidRDefault="00782477" w:rsidP="00F12A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15716">
              <w:rPr>
                <w:rFonts w:cstheme="minorHAnsi"/>
                <w:sz w:val="18"/>
                <w:szCs w:val="18"/>
              </w:rPr>
              <w:t>Text</w:t>
            </w:r>
          </w:p>
        </w:tc>
      </w:tr>
      <w:tr w:rsidR="00EA2709" w:rsidRPr="00715716" w14:paraId="53F524B1" w14:textId="77777777" w:rsidTr="0031473C">
        <w:tc>
          <w:tcPr>
            <w:cnfStyle w:val="001000000000" w:firstRow="0" w:lastRow="0" w:firstColumn="1" w:lastColumn="0" w:oddVBand="0" w:evenVBand="0" w:oddHBand="0" w:evenHBand="0" w:firstRowFirstColumn="0" w:firstRowLastColumn="0" w:lastRowFirstColumn="0" w:lastRowLastColumn="0"/>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tblGrid>
            <w:tr w:rsidR="005E6F58" w:rsidRPr="00715716" w14:paraId="2C27C08C" w14:textId="77777777" w:rsidTr="005E6F58">
              <w:trPr>
                <w:tblCellSpacing w:w="15" w:type="dxa"/>
              </w:trPr>
              <w:tc>
                <w:tcPr>
                  <w:tcW w:w="0" w:type="auto"/>
                  <w:vAlign w:val="center"/>
                  <w:hideMark/>
                </w:tcPr>
                <w:p w14:paraId="1F9B841B" w14:textId="77777777" w:rsidR="005E6F58" w:rsidRPr="00715716" w:rsidRDefault="005E6F58" w:rsidP="005E6F58">
                  <w:pPr>
                    <w:spacing w:after="0" w:line="240" w:lineRule="auto"/>
                    <w:rPr>
                      <w:rFonts w:cstheme="minorHAnsi"/>
                      <w:sz w:val="18"/>
                      <w:szCs w:val="18"/>
                    </w:rPr>
                  </w:pPr>
                  <w:r w:rsidRPr="00715716">
                    <w:rPr>
                      <w:rFonts w:cstheme="minorHAnsi"/>
                      <w:sz w:val="18"/>
                      <w:szCs w:val="18"/>
                    </w:rPr>
                    <w:t>Clean Alternative Fuel Vehicle (CAFV) Eligibility</w:t>
                  </w:r>
                </w:p>
              </w:tc>
            </w:tr>
          </w:tbl>
          <w:p w14:paraId="0C12924E" w14:textId="77777777" w:rsidR="005E6F58" w:rsidRPr="00715716" w:rsidRDefault="005E6F58" w:rsidP="005E6F58">
            <w:pPr>
              <w:rPr>
                <w:rFonts w:cstheme="minorHAnsi"/>
                <w:b w:val="0"/>
                <w:bCs w:val="0"/>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6F58" w:rsidRPr="00715716" w14:paraId="2FF337EB" w14:textId="77777777" w:rsidTr="005E6F58">
              <w:trPr>
                <w:tblCellSpacing w:w="15" w:type="dxa"/>
              </w:trPr>
              <w:tc>
                <w:tcPr>
                  <w:tcW w:w="0" w:type="auto"/>
                  <w:vAlign w:val="center"/>
                  <w:hideMark/>
                </w:tcPr>
                <w:p w14:paraId="3F836CD7" w14:textId="77777777" w:rsidR="005E6F58" w:rsidRPr="00715716" w:rsidRDefault="005E6F58" w:rsidP="005E6F58">
                  <w:pPr>
                    <w:spacing w:after="0" w:line="240" w:lineRule="auto"/>
                    <w:rPr>
                      <w:rFonts w:cstheme="minorHAnsi"/>
                      <w:sz w:val="18"/>
                      <w:szCs w:val="18"/>
                    </w:rPr>
                  </w:pPr>
                </w:p>
              </w:tc>
            </w:tr>
          </w:tbl>
          <w:p w14:paraId="346A6396" w14:textId="77777777" w:rsidR="00EA2709" w:rsidRPr="00715716" w:rsidRDefault="00EA2709" w:rsidP="00F12A3B">
            <w:pPr>
              <w:rPr>
                <w:rFonts w:cstheme="minorHAnsi"/>
                <w:b w:val="0"/>
                <w:bCs w:val="0"/>
                <w:sz w:val="18"/>
                <w:szCs w:val="18"/>
              </w:rPr>
            </w:pP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tblGrid>
            <w:tr w:rsidR="00891BA8" w:rsidRPr="00715716" w14:paraId="77B26CBC" w14:textId="77777777" w:rsidTr="00891BA8">
              <w:trPr>
                <w:tblCellSpacing w:w="15" w:type="dxa"/>
              </w:trPr>
              <w:tc>
                <w:tcPr>
                  <w:tcW w:w="0" w:type="auto"/>
                  <w:vAlign w:val="center"/>
                  <w:hideMark/>
                </w:tcPr>
                <w:p w14:paraId="4E358EC1" w14:textId="77777777" w:rsidR="00891BA8" w:rsidRPr="00715716" w:rsidRDefault="00891BA8" w:rsidP="00891BA8">
                  <w:pPr>
                    <w:spacing w:after="0" w:line="240" w:lineRule="auto"/>
                    <w:rPr>
                      <w:rFonts w:cstheme="minorHAnsi"/>
                      <w:sz w:val="18"/>
                      <w:szCs w:val="18"/>
                    </w:rPr>
                  </w:pPr>
                  <w:r w:rsidRPr="00715716">
                    <w:rPr>
                      <w:rFonts w:cstheme="minorHAnsi"/>
                      <w:sz w:val="18"/>
                      <w:szCs w:val="18"/>
                    </w:rPr>
                    <w:t>Categorizes vehicles as Clean Alternative Fuel Vehicles based on legislative requirements.</w:t>
                  </w:r>
                </w:p>
              </w:tc>
            </w:tr>
          </w:tbl>
          <w:p w14:paraId="13025459" w14:textId="77777777" w:rsidR="00891BA8" w:rsidRPr="00715716" w:rsidRDefault="00891BA8" w:rsidP="00891BA8">
            <w:pPr>
              <w:cnfStyle w:val="000000000000" w:firstRow="0" w:lastRow="0" w:firstColumn="0" w:lastColumn="0" w:oddVBand="0" w:evenVBand="0" w:oddHBand="0" w:evenHBand="0" w:firstRowFirstColumn="0" w:firstRowLastColumn="0" w:lastRowFirstColumn="0" w:lastRowLastColumn="0"/>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91BA8" w:rsidRPr="00715716" w14:paraId="21679487" w14:textId="77777777" w:rsidTr="00891BA8">
              <w:trPr>
                <w:tblCellSpacing w:w="15" w:type="dxa"/>
              </w:trPr>
              <w:tc>
                <w:tcPr>
                  <w:tcW w:w="0" w:type="auto"/>
                  <w:vAlign w:val="center"/>
                  <w:hideMark/>
                </w:tcPr>
                <w:p w14:paraId="5B6A8B1C" w14:textId="77777777" w:rsidR="00891BA8" w:rsidRPr="00715716" w:rsidRDefault="00891BA8" w:rsidP="00891BA8">
                  <w:pPr>
                    <w:spacing w:after="0" w:line="240" w:lineRule="auto"/>
                    <w:rPr>
                      <w:rFonts w:cstheme="minorHAnsi"/>
                      <w:sz w:val="18"/>
                      <w:szCs w:val="18"/>
                    </w:rPr>
                  </w:pPr>
                </w:p>
              </w:tc>
            </w:tr>
          </w:tbl>
          <w:p w14:paraId="707B3A3F" w14:textId="77777777" w:rsidR="00EA2709" w:rsidRPr="00715716" w:rsidRDefault="00EA2709" w:rsidP="00F12A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486" w:type="dxa"/>
          </w:tcPr>
          <w:p w14:paraId="42766B0A" w14:textId="34271A24" w:rsidR="00EA2709" w:rsidRPr="00715716" w:rsidRDefault="00782477" w:rsidP="00F12A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5716">
              <w:rPr>
                <w:rFonts w:cstheme="minorHAnsi"/>
                <w:sz w:val="18"/>
                <w:szCs w:val="18"/>
              </w:rPr>
              <w:t>Text</w:t>
            </w:r>
          </w:p>
        </w:tc>
      </w:tr>
      <w:tr w:rsidR="00EA2709" w:rsidRPr="00715716" w14:paraId="3CE90B21" w14:textId="77777777" w:rsidTr="00314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8"/>
            </w:tblGrid>
            <w:tr w:rsidR="005E6F58" w:rsidRPr="00715716" w14:paraId="6D750C5D" w14:textId="77777777" w:rsidTr="005E6F58">
              <w:trPr>
                <w:tblCellSpacing w:w="15" w:type="dxa"/>
              </w:trPr>
              <w:tc>
                <w:tcPr>
                  <w:tcW w:w="0" w:type="auto"/>
                  <w:vAlign w:val="center"/>
                  <w:hideMark/>
                </w:tcPr>
                <w:p w14:paraId="659703AE" w14:textId="77777777" w:rsidR="005E6F58" w:rsidRPr="00715716" w:rsidRDefault="005E6F58" w:rsidP="005E6F58">
                  <w:pPr>
                    <w:spacing w:after="0" w:line="240" w:lineRule="auto"/>
                    <w:rPr>
                      <w:rFonts w:cstheme="minorHAnsi"/>
                      <w:sz w:val="18"/>
                      <w:szCs w:val="18"/>
                    </w:rPr>
                  </w:pPr>
                  <w:r w:rsidRPr="00715716">
                    <w:rPr>
                      <w:rFonts w:cstheme="minorHAnsi"/>
                      <w:sz w:val="18"/>
                      <w:szCs w:val="18"/>
                    </w:rPr>
                    <w:lastRenderedPageBreak/>
                    <w:t>Electric Range</w:t>
                  </w:r>
                </w:p>
              </w:tc>
            </w:tr>
          </w:tbl>
          <w:p w14:paraId="3E684A0A" w14:textId="77777777" w:rsidR="005E6F58" w:rsidRPr="00715716" w:rsidRDefault="005E6F58" w:rsidP="005E6F58">
            <w:pPr>
              <w:rPr>
                <w:rFonts w:cstheme="minorHAnsi"/>
                <w:b w:val="0"/>
                <w:bCs w:val="0"/>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6F58" w:rsidRPr="00715716" w14:paraId="45711E3B" w14:textId="77777777" w:rsidTr="005E6F58">
              <w:trPr>
                <w:tblCellSpacing w:w="15" w:type="dxa"/>
              </w:trPr>
              <w:tc>
                <w:tcPr>
                  <w:tcW w:w="0" w:type="auto"/>
                  <w:vAlign w:val="center"/>
                  <w:hideMark/>
                </w:tcPr>
                <w:p w14:paraId="41ED3E05" w14:textId="77777777" w:rsidR="005E6F58" w:rsidRPr="00715716" w:rsidRDefault="005E6F58" w:rsidP="005E6F58">
                  <w:pPr>
                    <w:spacing w:after="0" w:line="240" w:lineRule="auto"/>
                    <w:rPr>
                      <w:rFonts w:cstheme="minorHAnsi"/>
                      <w:sz w:val="18"/>
                      <w:szCs w:val="18"/>
                    </w:rPr>
                  </w:pPr>
                </w:p>
              </w:tc>
            </w:tr>
          </w:tbl>
          <w:p w14:paraId="094AFF32" w14:textId="77777777" w:rsidR="00EA2709" w:rsidRPr="00715716" w:rsidRDefault="00EA2709" w:rsidP="00F12A3B">
            <w:pPr>
              <w:rPr>
                <w:rFonts w:cstheme="minorHAnsi"/>
                <w:b w:val="0"/>
                <w:bCs w:val="0"/>
                <w:sz w:val="18"/>
                <w:szCs w:val="18"/>
              </w:rPr>
            </w:pP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tblGrid>
            <w:tr w:rsidR="00891BA8" w:rsidRPr="00715716" w14:paraId="28C67AB9" w14:textId="77777777" w:rsidTr="00891BA8">
              <w:trPr>
                <w:tblCellSpacing w:w="15" w:type="dxa"/>
              </w:trPr>
              <w:tc>
                <w:tcPr>
                  <w:tcW w:w="0" w:type="auto"/>
                  <w:vAlign w:val="center"/>
                  <w:hideMark/>
                </w:tcPr>
                <w:p w14:paraId="7BA5F575" w14:textId="77777777" w:rsidR="00891BA8" w:rsidRPr="00715716" w:rsidRDefault="00891BA8" w:rsidP="00891BA8">
                  <w:pPr>
                    <w:spacing w:after="0" w:line="240" w:lineRule="auto"/>
                    <w:rPr>
                      <w:rFonts w:cstheme="minorHAnsi"/>
                      <w:sz w:val="18"/>
                      <w:szCs w:val="18"/>
                    </w:rPr>
                  </w:pPr>
                  <w:r w:rsidRPr="00715716">
                    <w:rPr>
                      <w:rFonts w:cstheme="minorHAnsi"/>
                      <w:sz w:val="18"/>
                      <w:szCs w:val="18"/>
                    </w:rPr>
                    <w:t>The distance the vehicle can travel on a full electric charge, measured in miles.</w:t>
                  </w:r>
                </w:p>
              </w:tc>
            </w:tr>
          </w:tbl>
          <w:p w14:paraId="615ED05D" w14:textId="77777777" w:rsidR="00891BA8" w:rsidRPr="00715716" w:rsidRDefault="00891BA8" w:rsidP="00891BA8">
            <w:pPr>
              <w:cnfStyle w:val="000000100000" w:firstRow="0" w:lastRow="0" w:firstColumn="0" w:lastColumn="0" w:oddVBand="0" w:evenVBand="0" w:oddHBand="1" w:evenHBand="0" w:firstRowFirstColumn="0" w:firstRowLastColumn="0" w:lastRowFirstColumn="0" w:lastRowLastColumn="0"/>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91BA8" w:rsidRPr="00715716" w14:paraId="147A157A" w14:textId="77777777" w:rsidTr="00891BA8">
              <w:trPr>
                <w:tblCellSpacing w:w="15" w:type="dxa"/>
              </w:trPr>
              <w:tc>
                <w:tcPr>
                  <w:tcW w:w="0" w:type="auto"/>
                  <w:vAlign w:val="center"/>
                  <w:hideMark/>
                </w:tcPr>
                <w:p w14:paraId="0D6C72BB" w14:textId="77777777" w:rsidR="00891BA8" w:rsidRPr="00715716" w:rsidRDefault="00891BA8" w:rsidP="00891BA8">
                  <w:pPr>
                    <w:spacing w:after="0" w:line="240" w:lineRule="auto"/>
                    <w:rPr>
                      <w:rFonts w:cstheme="minorHAnsi"/>
                      <w:sz w:val="18"/>
                      <w:szCs w:val="18"/>
                    </w:rPr>
                  </w:pPr>
                </w:p>
              </w:tc>
            </w:tr>
          </w:tbl>
          <w:p w14:paraId="1D2CDFF5" w14:textId="77777777" w:rsidR="00EA2709" w:rsidRPr="00715716" w:rsidRDefault="00EA2709" w:rsidP="00F12A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486" w:type="dxa"/>
          </w:tcPr>
          <w:p w14:paraId="5D9875B8" w14:textId="714D69F8" w:rsidR="00EA2709" w:rsidRPr="00715716" w:rsidRDefault="00782477" w:rsidP="00F12A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15716">
              <w:rPr>
                <w:rFonts w:cstheme="minorHAnsi"/>
                <w:sz w:val="18"/>
                <w:szCs w:val="18"/>
              </w:rPr>
              <w:t>Numeric</w:t>
            </w:r>
          </w:p>
        </w:tc>
      </w:tr>
      <w:tr w:rsidR="00EA2709" w:rsidRPr="00715716" w14:paraId="7E195503" w14:textId="77777777" w:rsidTr="0031473C">
        <w:tc>
          <w:tcPr>
            <w:cnfStyle w:val="001000000000" w:firstRow="0" w:lastRow="0" w:firstColumn="1" w:lastColumn="0" w:oddVBand="0" w:evenVBand="0" w:oddHBand="0" w:evenHBand="0" w:firstRowFirstColumn="0" w:firstRowLastColumn="0" w:lastRowFirstColumn="0" w:lastRowLastColumn="0"/>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3"/>
            </w:tblGrid>
            <w:tr w:rsidR="009D0860" w:rsidRPr="00715716" w14:paraId="0461A78D" w14:textId="77777777" w:rsidTr="009D0860">
              <w:trPr>
                <w:tblCellSpacing w:w="15" w:type="dxa"/>
              </w:trPr>
              <w:tc>
                <w:tcPr>
                  <w:tcW w:w="0" w:type="auto"/>
                  <w:vAlign w:val="center"/>
                  <w:hideMark/>
                </w:tcPr>
                <w:p w14:paraId="263CC516" w14:textId="77777777" w:rsidR="009D0860" w:rsidRPr="00715716" w:rsidRDefault="009D0860" w:rsidP="009D0860">
                  <w:pPr>
                    <w:spacing w:after="0" w:line="240" w:lineRule="auto"/>
                    <w:rPr>
                      <w:rFonts w:cstheme="minorHAnsi"/>
                      <w:sz w:val="18"/>
                      <w:szCs w:val="18"/>
                    </w:rPr>
                  </w:pPr>
                  <w:r w:rsidRPr="00715716">
                    <w:rPr>
                      <w:rFonts w:cstheme="minorHAnsi"/>
                      <w:sz w:val="18"/>
                      <w:szCs w:val="18"/>
                    </w:rPr>
                    <w:t>Base MSRP</w:t>
                  </w:r>
                </w:p>
              </w:tc>
            </w:tr>
          </w:tbl>
          <w:p w14:paraId="3165756F" w14:textId="77777777" w:rsidR="009D0860" w:rsidRPr="00715716" w:rsidRDefault="009D0860" w:rsidP="009D0860">
            <w:pPr>
              <w:rPr>
                <w:rFonts w:cstheme="minorHAnsi"/>
                <w:b w:val="0"/>
                <w:bCs w:val="0"/>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0860" w:rsidRPr="00715716" w14:paraId="4FAB4C65" w14:textId="77777777" w:rsidTr="009D0860">
              <w:trPr>
                <w:tblCellSpacing w:w="15" w:type="dxa"/>
              </w:trPr>
              <w:tc>
                <w:tcPr>
                  <w:tcW w:w="0" w:type="auto"/>
                  <w:vAlign w:val="center"/>
                  <w:hideMark/>
                </w:tcPr>
                <w:p w14:paraId="1C56F96B" w14:textId="77777777" w:rsidR="009D0860" w:rsidRPr="00715716" w:rsidRDefault="009D0860" w:rsidP="009D0860">
                  <w:pPr>
                    <w:spacing w:after="0" w:line="240" w:lineRule="auto"/>
                    <w:rPr>
                      <w:rFonts w:cstheme="minorHAnsi"/>
                      <w:sz w:val="18"/>
                      <w:szCs w:val="18"/>
                    </w:rPr>
                  </w:pPr>
                </w:p>
              </w:tc>
            </w:tr>
          </w:tbl>
          <w:p w14:paraId="2EB2B499" w14:textId="77777777" w:rsidR="00EA2709" w:rsidRPr="00715716" w:rsidRDefault="00EA2709" w:rsidP="00F12A3B">
            <w:pPr>
              <w:rPr>
                <w:rFonts w:cstheme="minorHAnsi"/>
                <w:b w:val="0"/>
                <w:bCs w:val="0"/>
                <w:sz w:val="18"/>
                <w:szCs w:val="18"/>
              </w:rPr>
            </w:pP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tblGrid>
            <w:tr w:rsidR="00891BA8" w:rsidRPr="00715716" w14:paraId="0BFD2978" w14:textId="77777777" w:rsidTr="00891BA8">
              <w:trPr>
                <w:tblCellSpacing w:w="15" w:type="dxa"/>
              </w:trPr>
              <w:tc>
                <w:tcPr>
                  <w:tcW w:w="0" w:type="auto"/>
                  <w:vAlign w:val="center"/>
                  <w:hideMark/>
                </w:tcPr>
                <w:p w14:paraId="0F3554A6" w14:textId="77777777" w:rsidR="00891BA8" w:rsidRPr="00715716" w:rsidRDefault="00891BA8" w:rsidP="00891BA8">
                  <w:pPr>
                    <w:spacing w:after="0" w:line="240" w:lineRule="auto"/>
                    <w:rPr>
                      <w:rFonts w:cstheme="minorHAnsi"/>
                      <w:sz w:val="18"/>
                      <w:szCs w:val="18"/>
                    </w:rPr>
                  </w:pPr>
                  <w:r w:rsidRPr="00715716">
                    <w:rPr>
                      <w:rFonts w:cstheme="minorHAnsi"/>
                      <w:sz w:val="18"/>
                      <w:szCs w:val="18"/>
                    </w:rPr>
                    <w:t>The manufacturer's suggested retail price (MSRP) for the base model of the vehicle.</w:t>
                  </w:r>
                </w:p>
              </w:tc>
            </w:tr>
          </w:tbl>
          <w:p w14:paraId="0A2C86D0" w14:textId="77777777" w:rsidR="00891BA8" w:rsidRPr="00715716" w:rsidRDefault="00891BA8" w:rsidP="00891BA8">
            <w:pPr>
              <w:cnfStyle w:val="000000000000" w:firstRow="0" w:lastRow="0" w:firstColumn="0" w:lastColumn="0" w:oddVBand="0" w:evenVBand="0" w:oddHBand="0" w:evenHBand="0" w:firstRowFirstColumn="0" w:firstRowLastColumn="0" w:lastRowFirstColumn="0" w:lastRowLastColumn="0"/>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91BA8" w:rsidRPr="00715716" w14:paraId="50E4E25C" w14:textId="77777777" w:rsidTr="00891BA8">
              <w:trPr>
                <w:tblCellSpacing w:w="15" w:type="dxa"/>
              </w:trPr>
              <w:tc>
                <w:tcPr>
                  <w:tcW w:w="0" w:type="auto"/>
                  <w:vAlign w:val="center"/>
                  <w:hideMark/>
                </w:tcPr>
                <w:p w14:paraId="693C7F19" w14:textId="77777777" w:rsidR="00891BA8" w:rsidRPr="00715716" w:rsidRDefault="00891BA8" w:rsidP="00891BA8">
                  <w:pPr>
                    <w:spacing w:after="0" w:line="240" w:lineRule="auto"/>
                    <w:rPr>
                      <w:rFonts w:cstheme="minorHAnsi"/>
                      <w:sz w:val="18"/>
                      <w:szCs w:val="18"/>
                    </w:rPr>
                  </w:pPr>
                </w:p>
              </w:tc>
            </w:tr>
          </w:tbl>
          <w:p w14:paraId="18C730AB" w14:textId="77777777" w:rsidR="00EA2709" w:rsidRPr="00715716" w:rsidRDefault="00EA2709" w:rsidP="00F12A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486" w:type="dxa"/>
          </w:tcPr>
          <w:p w14:paraId="2CA2D6DB" w14:textId="23F344A0" w:rsidR="00EA2709" w:rsidRPr="00715716" w:rsidRDefault="00782477" w:rsidP="00F12A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5716">
              <w:rPr>
                <w:rFonts w:cstheme="minorHAnsi"/>
                <w:sz w:val="18"/>
                <w:szCs w:val="18"/>
              </w:rPr>
              <w:t>Numeric</w:t>
            </w:r>
          </w:p>
        </w:tc>
      </w:tr>
      <w:tr w:rsidR="00EA2709" w:rsidRPr="00715716" w14:paraId="7134F032" w14:textId="77777777" w:rsidTr="00314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tblGrid>
            <w:tr w:rsidR="009D0860" w:rsidRPr="00715716" w14:paraId="1B77E445" w14:textId="77777777" w:rsidTr="009D0860">
              <w:trPr>
                <w:tblCellSpacing w:w="15" w:type="dxa"/>
              </w:trPr>
              <w:tc>
                <w:tcPr>
                  <w:tcW w:w="0" w:type="auto"/>
                  <w:vAlign w:val="center"/>
                  <w:hideMark/>
                </w:tcPr>
                <w:p w14:paraId="3B147922" w14:textId="77777777" w:rsidR="009D0860" w:rsidRPr="00715716" w:rsidRDefault="009D0860" w:rsidP="009D0860">
                  <w:pPr>
                    <w:spacing w:after="0" w:line="240" w:lineRule="auto"/>
                    <w:rPr>
                      <w:rFonts w:cstheme="minorHAnsi"/>
                      <w:sz w:val="18"/>
                      <w:szCs w:val="18"/>
                    </w:rPr>
                  </w:pPr>
                  <w:r w:rsidRPr="00715716">
                    <w:rPr>
                      <w:rFonts w:cstheme="minorHAnsi"/>
                      <w:sz w:val="18"/>
                      <w:szCs w:val="18"/>
                    </w:rPr>
                    <w:t>Legislative District</w:t>
                  </w:r>
                </w:p>
              </w:tc>
            </w:tr>
          </w:tbl>
          <w:p w14:paraId="617CF984" w14:textId="77777777" w:rsidR="009D0860" w:rsidRPr="00715716" w:rsidRDefault="009D0860" w:rsidP="009D0860">
            <w:pPr>
              <w:rPr>
                <w:rFonts w:cstheme="minorHAnsi"/>
                <w:b w:val="0"/>
                <w:bCs w:val="0"/>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0860" w:rsidRPr="00715716" w14:paraId="64E5CFA6" w14:textId="77777777" w:rsidTr="009D0860">
              <w:trPr>
                <w:tblCellSpacing w:w="15" w:type="dxa"/>
              </w:trPr>
              <w:tc>
                <w:tcPr>
                  <w:tcW w:w="0" w:type="auto"/>
                  <w:vAlign w:val="center"/>
                  <w:hideMark/>
                </w:tcPr>
                <w:p w14:paraId="127D1D9D" w14:textId="77777777" w:rsidR="009D0860" w:rsidRPr="00715716" w:rsidRDefault="009D0860" w:rsidP="009D0860">
                  <w:pPr>
                    <w:spacing w:after="0" w:line="240" w:lineRule="auto"/>
                    <w:rPr>
                      <w:rFonts w:cstheme="minorHAnsi"/>
                      <w:sz w:val="18"/>
                      <w:szCs w:val="18"/>
                    </w:rPr>
                  </w:pPr>
                </w:p>
              </w:tc>
            </w:tr>
          </w:tbl>
          <w:p w14:paraId="3B4A3C7E" w14:textId="77777777" w:rsidR="00EA2709" w:rsidRPr="00715716" w:rsidRDefault="00EA2709" w:rsidP="00F12A3B">
            <w:pPr>
              <w:rPr>
                <w:rFonts w:cstheme="minorHAnsi"/>
                <w:b w:val="0"/>
                <w:bCs w:val="0"/>
                <w:sz w:val="18"/>
                <w:szCs w:val="18"/>
              </w:rPr>
            </w:pP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tblGrid>
            <w:tr w:rsidR="00891BA8" w:rsidRPr="00715716" w14:paraId="5B027D38" w14:textId="77777777" w:rsidTr="00891BA8">
              <w:trPr>
                <w:tblCellSpacing w:w="15" w:type="dxa"/>
              </w:trPr>
              <w:tc>
                <w:tcPr>
                  <w:tcW w:w="0" w:type="auto"/>
                  <w:vAlign w:val="center"/>
                  <w:hideMark/>
                </w:tcPr>
                <w:p w14:paraId="2923BC7B" w14:textId="77777777" w:rsidR="00891BA8" w:rsidRPr="00715716" w:rsidRDefault="00891BA8" w:rsidP="00891BA8">
                  <w:pPr>
                    <w:spacing w:after="0" w:line="240" w:lineRule="auto"/>
                    <w:rPr>
                      <w:rFonts w:cstheme="minorHAnsi"/>
                      <w:sz w:val="18"/>
                      <w:szCs w:val="18"/>
                    </w:rPr>
                  </w:pPr>
                  <w:r w:rsidRPr="00715716">
                    <w:rPr>
                      <w:rFonts w:cstheme="minorHAnsi"/>
                      <w:sz w:val="18"/>
                      <w:szCs w:val="18"/>
                    </w:rPr>
                    <w:t>The specific legislative district in Washington State where the vehicle owner resides.</w:t>
                  </w:r>
                </w:p>
              </w:tc>
            </w:tr>
          </w:tbl>
          <w:p w14:paraId="098AB293" w14:textId="77777777" w:rsidR="00891BA8" w:rsidRPr="00715716" w:rsidRDefault="00891BA8" w:rsidP="00891BA8">
            <w:pPr>
              <w:cnfStyle w:val="000000100000" w:firstRow="0" w:lastRow="0" w:firstColumn="0" w:lastColumn="0" w:oddVBand="0" w:evenVBand="0" w:oddHBand="1" w:evenHBand="0" w:firstRowFirstColumn="0" w:firstRowLastColumn="0" w:lastRowFirstColumn="0" w:lastRowLastColumn="0"/>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91BA8" w:rsidRPr="00715716" w14:paraId="51FF6328" w14:textId="77777777" w:rsidTr="00891BA8">
              <w:trPr>
                <w:tblCellSpacing w:w="15" w:type="dxa"/>
              </w:trPr>
              <w:tc>
                <w:tcPr>
                  <w:tcW w:w="0" w:type="auto"/>
                  <w:vAlign w:val="center"/>
                  <w:hideMark/>
                </w:tcPr>
                <w:p w14:paraId="28F17417" w14:textId="77777777" w:rsidR="00891BA8" w:rsidRPr="00715716" w:rsidRDefault="00891BA8" w:rsidP="00891BA8">
                  <w:pPr>
                    <w:spacing w:after="0" w:line="240" w:lineRule="auto"/>
                    <w:rPr>
                      <w:rFonts w:cstheme="minorHAnsi"/>
                      <w:sz w:val="18"/>
                      <w:szCs w:val="18"/>
                    </w:rPr>
                  </w:pPr>
                </w:p>
              </w:tc>
            </w:tr>
          </w:tbl>
          <w:p w14:paraId="29FF7721" w14:textId="77777777" w:rsidR="00EA2709" w:rsidRPr="00715716" w:rsidRDefault="00EA2709" w:rsidP="00F12A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486" w:type="dxa"/>
          </w:tcPr>
          <w:p w14:paraId="488A0029" w14:textId="78C7D3DB" w:rsidR="00EA2709" w:rsidRPr="00715716" w:rsidRDefault="00782477" w:rsidP="00F12A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15716">
              <w:rPr>
                <w:rFonts w:cstheme="minorHAnsi"/>
                <w:sz w:val="18"/>
                <w:szCs w:val="18"/>
              </w:rPr>
              <w:t>Text</w:t>
            </w:r>
          </w:p>
        </w:tc>
      </w:tr>
      <w:tr w:rsidR="00EA2709" w:rsidRPr="00715716" w14:paraId="7CC03C82" w14:textId="77777777" w:rsidTr="0031473C">
        <w:tc>
          <w:tcPr>
            <w:cnfStyle w:val="001000000000" w:firstRow="0" w:lastRow="0" w:firstColumn="1" w:lastColumn="0" w:oddVBand="0" w:evenVBand="0" w:oddHBand="0" w:evenHBand="0" w:firstRowFirstColumn="0" w:firstRowLastColumn="0" w:lastRowFirstColumn="0" w:lastRowLastColumn="0"/>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tblGrid>
            <w:tr w:rsidR="009D0860" w:rsidRPr="00715716" w14:paraId="5A3977D0" w14:textId="77777777" w:rsidTr="009D0860">
              <w:trPr>
                <w:tblCellSpacing w:w="15" w:type="dxa"/>
              </w:trPr>
              <w:tc>
                <w:tcPr>
                  <w:tcW w:w="0" w:type="auto"/>
                  <w:vAlign w:val="center"/>
                  <w:hideMark/>
                </w:tcPr>
                <w:p w14:paraId="1BEC7B0E" w14:textId="77777777" w:rsidR="009D0860" w:rsidRPr="00715716" w:rsidRDefault="009D0860" w:rsidP="009D0860">
                  <w:pPr>
                    <w:spacing w:after="0" w:line="240" w:lineRule="auto"/>
                    <w:rPr>
                      <w:rFonts w:cstheme="minorHAnsi"/>
                      <w:sz w:val="18"/>
                      <w:szCs w:val="18"/>
                    </w:rPr>
                  </w:pPr>
                  <w:r w:rsidRPr="00715716">
                    <w:rPr>
                      <w:rFonts w:cstheme="minorHAnsi"/>
                      <w:sz w:val="18"/>
                      <w:szCs w:val="18"/>
                    </w:rPr>
                    <w:t>DOL Vehicle ID</w:t>
                  </w:r>
                </w:p>
              </w:tc>
            </w:tr>
          </w:tbl>
          <w:p w14:paraId="69B65B73" w14:textId="77777777" w:rsidR="009D0860" w:rsidRPr="00715716" w:rsidRDefault="009D0860" w:rsidP="009D0860">
            <w:pPr>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0860" w:rsidRPr="00715716" w14:paraId="749D7B45" w14:textId="77777777" w:rsidTr="009D0860">
              <w:trPr>
                <w:tblCellSpacing w:w="15" w:type="dxa"/>
              </w:trPr>
              <w:tc>
                <w:tcPr>
                  <w:tcW w:w="0" w:type="auto"/>
                  <w:vAlign w:val="center"/>
                  <w:hideMark/>
                </w:tcPr>
                <w:p w14:paraId="13DF3268" w14:textId="77777777" w:rsidR="009D0860" w:rsidRPr="00715716" w:rsidRDefault="009D0860" w:rsidP="009D0860">
                  <w:pPr>
                    <w:spacing w:after="0" w:line="240" w:lineRule="auto"/>
                    <w:rPr>
                      <w:rFonts w:cstheme="minorHAnsi"/>
                      <w:sz w:val="18"/>
                      <w:szCs w:val="18"/>
                    </w:rPr>
                  </w:pPr>
                </w:p>
              </w:tc>
            </w:tr>
          </w:tbl>
          <w:p w14:paraId="67931E94" w14:textId="77777777" w:rsidR="00EA2709" w:rsidRPr="00715716" w:rsidRDefault="00EA2709" w:rsidP="00F12A3B">
            <w:pPr>
              <w:rPr>
                <w:rFonts w:cstheme="minorHAnsi"/>
                <w:sz w:val="18"/>
                <w:szCs w:val="18"/>
              </w:rPr>
            </w:pP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tblGrid>
            <w:tr w:rsidR="00A12BCB" w:rsidRPr="00715716" w14:paraId="41506C4A" w14:textId="77777777" w:rsidTr="00A12BCB">
              <w:trPr>
                <w:tblCellSpacing w:w="15" w:type="dxa"/>
              </w:trPr>
              <w:tc>
                <w:tcPr>
                  <w:tcW w:w="0" w:type="auto"/>
                  <w:vAlign w:val="center"/>
                  <w:hideMark/>
                </w:tcPr>
                <w:p w14:paraId="0BF140D2" w14:textId="77777777" w:rsidR="00A12BCB" w:rsidRPr="00715716" w:rsidRDefault="00A12BCB" w:rsidP="00A12BCB">
                  <w:pPr>
                    <w:spacing w:after="0" w:line="240" w:lineRule="auto"/>
                    <w:rPr>
                      <w:rFonts w:cstheme="minorHAnsi"/>
                      <w:sz w:val="18"/>
                      <w:szCs w:val="18"/>
                    </w:rPr>
                  </w:pPr>
                  <w:r w:rsidRPr="00715716">
                    <w:rPr>
                      <w:rFonts w:cstheme="minorHAnsi"/>
                      <w:sz w:val="18"/>
                      <w:szCs w:val="18"/>
                    </w:rPr>
                    <w:t>A unique identifier assigned to each vehicle by the Washington State Department of Licensing.</w:t>
                  </w:r>
                </w:p>
              </w:tc>
            </w:tr>
          </w:tbl>
          <w:p w14:paraId="45572EF8" w14:textId="77777777" w:rsidR="00A12BCB" w:rsidRPr="00715716" w:rsidRDefault="00A12BCB" w:rsidP="00A12BCB">
            <w:pPr>
              <w:cnfStyle w:val="000000000000" w:firstRow="0" w:lastRow="0" w:firstColumn="0" w:lastColumn="0" w:oddVBand="0" w:evenVBand="0" w:oddHBand="0" w:evenHBand="0" w:firstRowFirstColumn="0" w:firstRowLastColumn="0" w:lastRowFirstColumn="0" w:lastRowLastColumn="0"/>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2BCB" w:rsidRPr="00715716" w14:paraId="0A92A7DA" w14:textId="77777777" w:rsidTr="00A12BCB">
              <w:trPr>
                <w:tblCellSpacing w:w="15" w:type="dxa"/>
              </w:trPr>
              <w:tc>
                <w:tcPr>
                  <w:tcW w:w="0" w:type="auto"/>
                  <w:vAlign w:val="center"/>
                  <w:hideMark/>
                </w:tcPr>
                <w:p w14:paraId="3CB1C300" w14:textId="77777777" w:rsidR="00A12BCB" w:rsidRPr="00715716" w:rsidRDefault="00A12BCB" w:rsidP="00A12BCB">
                  <w:pPr>
                    <w:spacing w:after="0" w:line="240" w:lineRule="auto"/>
                    <w:rPr>
                      <w:rFonts w:cstheme="minorHAnsi"/>
                      <w:sz w:val="18"/>
                      <w:szCs w:val="18"/>
                    </w:rPr>
                  </w:pPr>
                </w:p>
              </w:tc>
            </w:tr>
          </w:tbl>
          <w:p w14:paraId="12090BCE" w14:textId="77777777" w:rsidR="00EA2709" w:rsidRPr="00715716" w:rsidRDefault="00EA2709" w:rsidP="00F12A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486" w:type="dxa"/>
          </w:tcPr>
          <w:p w14:paraId="001690DE" w14:textId="27B95652" w:rsidR="00EA2709" w:rsidRPr="00715716" w:rsidRDefault="00782477" w:rsidP="00F12A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5716">
              <w:rPr>
                <w:rFonts w:cstheme="minorHAnsi"/>
                <w:sz w:val="18"/>
                <w:szCs w:val="18"/>
              </w:rPr>
              <w:t>Text</w:t>
            </w:r>
          </w:p>
        </w:tc>
      </w:tr>
      <w:tr w:rsidR="00EA2709" w:rsidRPr="00715716" w14:paraId="0A98CA50" w14:textId="77777777" w:rsidTr="00314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tblGrid>
            <w:tr w:rsidR="009D0860" w:rsidRPr="00715716" w14:paraId="11B82544" w14:textId="77777777" w:rsidTr="009D0860">
              <w:trPr>
                <w:tblCellSpacing w:w="15" w:type="dxa"/>
              </w:trPr>
              <w:tc>
                <w:tcPr>
                  <w:tcW w:w="0" w:type="auto"/>
                  <w:vAlign w:val="center"/>
                  <w:hideMark/>
                </w:tcPr>
                <w:p w14:paraId="3E565999" w14:textId="77777777" w:rsidR="009D0860" w:rsidRPr="00715716" w:rsidRDefault="009D0860" w:rsidP="009D0860">
                  <w:pPr>
                    <w:spacing w:after="0" w:line="240" w:lineRule="auto"/>
                    <w:rPr>
                      <w:rFonts w:cstheme="minorHAnsi"/>
                      <w:sz w:val="18"/>
                      <w:szCs w:val="18"/>
                    </w:rPr>
                  </w:pPr>
                  <w:r w:rsidRPr="00715716">
                    <w:rPr>
                      <w:rFonts w:cstheme="minorHAnsi"/>
                      <w:sz w:val="18"/>
                      <w:szCs w:val="18"/>
                    </w:rPr>
                    <w:t>Vehicle Location</w:t>
                  </w:r>
                </w:p>
              </w:tc>
            </w:tr>
          </w:tbl>
          <w:p w14:paraId="607A5DA5" w14:textId="77777777" w:rsidR="009D0860" w:rsidRPr="00715716" w:rsidRDefault="009D0860" w:rsidP="009D0860">
            <w:pPr>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0860" w:rsidRPr="00715716" w14:paraId="072B21A4" w14:textId="77777777" w:rsidTr="009D0860">
              <w:trPr>
                <w:tblCellSpacing w:w="15" w:type="dxa"/>
              </w:trPr>
              <w:tc>
                <w:tcPr>
                  <w:tcW w:w="0" w:type="auto"/>
                  <w:vAlign w:val="center"/>
                  <w:hideMark/>
                </w:tcPr>
                <w:p w14:paraId="516768C5" w14:textId="77777777" w:rsidR="009D0860" w:rsidRPr="00715716" w:rsidRDefault="009D0860" w:rsidP="009D0860">
                  <w:pPr>
                    <w:spacing w:after="0" w:line="240" w:lineRule="auto"/>
                    <w:rPr>
                      <w:rFonts w:cstheme="minorHAnsi"/>
                      <w:sz w:val="18"/>
                      <w:szCs w:val="18"/>
                    </w:rPr>
                  </w:pPr>
                </w:p>
              </w:tc>
            </w:tr>
          </w:tbl>
          <w:p w14:paraId="560EFC9E" w14:textId="77777777" w:rsidR="00EA2709" w:rsidRPr="00715716" w:rsidRDefault="00EA2709" w:rsidP="00F12A3B">
            <w:pPr>
              <w:rPr>
                <w:rFonts w:cstheme="minorHAnsi"/>
                <w:sz w:val="18"/>
                <w:szCs w:val="18"/>
              </w:rPr>
            </w:pP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tblGrid>
            <w:tr w:rsidR="00A12BCB" w:rsidRPr="00715716" w14:paraId="10BFE3F4" w14:textId="77777777" w:rsidTr="00A12BCB">
              <w:trPr>
                <w:tblCellSpacing w:w="15" w:type="dxa"/>
              </w:trPr>
              <w:tc>
                <w:tcPr>
                  <w:tcW w:w="0" w:type="auto"/>
                  <w:vAlign w:val="center"/>
                  <w:hideMark/>
                </w:tcPr>
                <w:p w14:paraId="235BB873" w14:textId="77777777" w:rsidR="00A12BCB" w:rsidRPr="00715716" w:rsidRDefault="00A12BCB" w:rsidP="00A12BCB">
                  <w:pPr>
                    <w:spacing w:after="0" w:line="240" w:lineRule="auto"/>
                    <w:rPr>
                      <w:rFonts w:cstheme="minorHAnsi"/>
                      <w:sz w:val="18"/>
                      <w:szCs w:val="18"/>
                    </w:rPr>
                  </w:pPr>
                  <w:r w:rsidRPr="00715716">
                    <w:rPr>
                      <w:rFonts w:cstheme="minorHAnsi"/>
                      <w:sz w:val="18"/>
                      <w:szCs w:val="18"/>
                    </w:rPr>
                    <w:t>The geographical center of the zip code associated with the registered vehicle.</w:t>
                  </w:r>
                </w:p>
              </w:tc>
            </w:tr>
          </w:tbl>
          <w:p w14:paraId="2C98C8C1" w14:textId="77777777" w:rsidR="00A12BCB" w:rsidRPr="00715716" w:rsidRDefault="00A12BCB" w:rsidP="00A12BCB">
            <w:pPr>
              <w:cnfStyle w:val="000000100000" w:firstRow="0" w:lastRow="0" w:firstColumn="0" w:lastColumn="0" w:oddVBand="0" w:evenVBand="0" w:oddHBand="1" w:evenHBand="0" w:firstRowFirstColumn="0" w:firstRowLastColumn="0" w:lastRowFirstColumn="0" w:lastRowLastColumn="0"/>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2BCB" w:rsidRPr="00715716" w14:paraId="3355E588" w14:textId="77777777" w:rsidTr="00A12BCB">
              <w:trPr>
                <w:tblCellSpacing w:w="15" w:type="dxa"/>
              </w:trPr>
              <w:tc>
                <w:tcPr>
                  <w:tcW w:w="0" w:type="auto"/>
                  <w:vAlign w:val="center"/>
                  <w:hideMark/>
                </w:tcPr>
                <w:p w14:paraId="7C5A6808" w14:textId="77777777" w:rsidR="00A12BCB" w:rsidRPr="00715716" w:rsidRDefault="00A12BCB" w:rsidP="00A12BCB">
                  <w:pPr>
                    <w:spacing w:after="0" w:line="240" w:lineRule="auto"/>
                    <w:rPr>
                      <w:rFonts w:cstheme="minorHAnsi"/>
                      <w:sz w:val="18"/>
                      <w:szCs w:val="18"/>
                    </w:rPr>
                  </w:pPr>
                </w:p>
              </w:tc>
            </w:tr>
          </w:tbl>
          <w:p w14:paraId="17FE255F" w14:textId="77777777" w:rsidR="00EA2709" w:rsidRPr="00715716" w:rsidRDefault="00EA2709" w:rsidP="00F12A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486" w:type="dxa"/>
          </w:tcPr>
          <w:p w14:paraId="0BEC7D8A" w14:textId="28D2F28E" w:rsidR="00EA2709" w:rsidRPr="00715716" w:rsidRDefault="00782477" w:rsidP="00F12A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15716">
              <w:rPr>
                <w:rFonts w:cstheme="minorHAnsi"/>
                <w:sz w:val="18"/>
                <w:szCs w:val="18"/>
              </w:rPr>
              <w:t>Point</w:t>
            </w:r>
          </w:p>
        </w:tc>
      </w:tr>
      <w:tr w:rsidR="00EA2709" w:rsidRPr="00715716" w14:paraId="1814CE45" w14:textId="77777777" w:rsidTr="0031473C">
        <w:tc>
          <w:tcPr>
            <w:cnfStyle w:val="001000000000" w:firstRow="0" w:lastRow="0" w:firstColumn="1" w:lastColumn="0" w:oddVBand="0" w:evenVBand="0" w:oddHBand="0" w:evenHBand="0" w:firstRowFirstColumn="0" w:firstRowLastColumn="0" w:lastRowFirstColumn="0" w:lastRowLastColumn="0"/>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7"/>
            </w:tblGrid>
            <w:tr w:rsidR="009D0860" w:rsidRPr="00715716" w14:paraId="1BB5B991" w14:textId="77777777" w:rsidTr="009D0860">
              <w:trPr>
                <w:tblCellSpacing w:w="15" w:type="dxa"/>
              </w:trPr>
              <w:tc>
                <w:tcPr>
                  <w:tcW w:w="0" w:type="auto"/>
                  <w:vAlign w:val="center"/>
                  <w:hideMark/>
                </w:tcPr>
                <w:p w14:paraId="423238B1" w14:textId="77777777" w:rsidR="009D0860" w:rsidRPr="00715716" w:rsidRDefault="009D0860" w:rsidP="009D0860">
                  <w:pPr>
                    <w:spacing w:after="0" w:line="240" w:lineRule="auto"/>
                    <w:rPr>
                      <w:rFonts w:cstheme="minorHAnsi"/>
                      <w:sz w:val="18"/>
                      <w:szCs w:val="18"/>
                    </w:rPr>
                  </w:pPr>
                  <w:r w:rsidRPr="00715716">
                    <w:rPr>
                      <w:rFonts w:cstheme="minorHAnsi"/>
                      <w:sz w:val="18"/>
                      <w:szCs w:val="18"/>
                    </w:rPr>
                    <w:t>Electric Utility</w:t>
                  </w:r>
                </w:p>
              </w:tc>
            </w:tr>
          </w:tbl>
          <w:p w14:paraId="259CAC4B" w14:textId="77777777" w:rsidR="009D0860" w:rsidRPr="00715716" w:rsidRDefault="009D0860" w:rsidP="009D0860">
            <w:pPr>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0860" w:rsidRPr="00715716" w14:paraId="0CEBE829" w14:textId="77777777" w:rsidTr="009D0860">
              <w:trPr>
                <w:tblCellSpacing w:w="15" w:type="dxa"/>
              </w:trPr>
              <w:tc>
                <w:tcPr>
                  <w:tcW w:w="0" w:type="auto"/>
                  <w:vAlign w:val="center"/>
                  <w:hideMark/>
                </w:tcPr>
                <w:p w14:paraId="068A9111" w14:textId="77777777" w:rsidR="009D0860" w:rsidRPr="00715716" w:rsidRDefault="009D0860" w:rsidP="009D0860">
                  <w:pPr>
                    <w:spacing w:after="0" w:line="240" w:lineRule="auto"/>
                    <w:rPr>
                      <w:rFonts w:cstheme="minorHAnsi"/>
                      <w:sz w:val="18"/>
                      <w:szCs w:val="18"/>
                    </w:rPr>
                  </w:pPr>
                </w:p>
              </w:tc>
            </w:tr>
          </w:tbl>
          <w:p w14:paraId="12797429" w14:textId="77777777" w:rsidR="00EA2709" w:rsidRPr="00715716" w:rsidRDefault="00EA2709" w:rsidP="00F12A3B">
            <w:pPr>
              <w:rPr>
                <w:rFonts w:cstheme="minorHAnsi"/>
                <w:sz w:val="18"/>
                <w:szCs w:val="18"/>
              </w:rPr>
            </w:pP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tblGrid>
            <w:tr w:rsidR="00A12BCB" w:rsidRPr="00715716" w14:paraId="748CFB7E" w14:textId="77777777" w:rsidTr="00A12BCB">
              <w:trPr>
                <w:tblCellSpacing w:w="15" w:type="dxa"/>
              </w:trPr>
              <w:tc>
                <w:tcPr>
                  <w:tcW w:w="0" w:type="auto"/>
                  <w:vAlign w:val="center"/>
                  <w:hideMark/>
                </w:tcPr>
                <w:p w14:paraId="543AF319" w14:textId="77777777" w:rsidR="00A12BCB" w:rsidRPr="00715716" w:rsidRDefault="00A12BCB" w:rsidP="00A12BCB">
                  <w:pPr>
                    <w:spacing w:after="0" w:line="240" w:lineRule="auto"/>
                    <w:rPr>
                      <w:rFonts w:cstheme="minorHAnsi"/>
                      <w:sz w:val="18"/>
                      <w:szCs w:val="18"/>
                    </w:rPr>
                  </w:pPr>
                  <w:r w:rsidRPr="00715716">
                    <w:rPr>
                      <w:rFonts w:cstheme="minorHAnsi"/>
                      <w:sz w:val="18"/>
                      <w:szCs w:val="18"/>
                    </w:rPr>
                    <w:t>The electric power retail service territories that serve the address of the registered vehicle, with details on the types of utilities included.</w:t>
                  </w:r>
                </w:p>
              </w:tc>
            </w:tr>
          </w:tbl>
          <w:p w14:paraId="5F9902D0" w14:textId="77777777" w:rsidR="00A12BCB" w:rsidRPr="00715716" w:rsidRDefault="00A12BCB" w:rsidP="00A12BCB">
            <w:pPr>
              <w:cnfStyle w:val="000000000000" w:firstRow="0" w:lastRow="0" w:firstColumn="0" w:lastColumn="0" w:oddVBand="0" w:evenVBand="0" w:oddHBand="0" w:evenHBand="0" w:firstRowFirstColumn="0" w:firstRowLastColumn="0" w:lastRowFirstColumn="0" w:lastRowLastColumn="0"/>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2BCB" w:rsidRPr="00715716" w14:paraId="091B0593" w14:textId="77777777" w:rsidTr="00A12BCB">
              <w:trPr>
                <w:tblCellSpacing w:w="15" w:type="dxa"/>
              </w:trPr>
              <w:tc>
                <w:tcPr>
                  <w:tcW w:w="0" w:type="auto"/>
                  <w:vAlign w:val="center"/>
                  <w:hideMark/>
                </w:tcPr>
                <w:p w14:paraId="0C0DD117" w14:textId="77777777" w:rsidR="00A12BCB" w:rsidRPr="00715716" w:rsidRDefault="00A12BCB" w:rsidP="00A12BCB">
                  <w:pPr>
                    <w:spacing w:after="0" w:line="240" w:lineRule="auto"/>
                    <w:rPr>
                      <w:rFonts w:cstheme="minorHAnsi"/>
                      <w:sz w:val="18"/>
                      <w:szCs w:val="18"/>
                    </w:rPr>
                  </w:pPr>
                </w:p>
              </w:tc>
            </w:tr>
          </w:tbl>
          <w:p w14:paraId="586A0B94" w14:textId="77777777" w:rsidR="00EA2709" w:rsidRPr="00715716" w:rsidRDefault="00EA2709" w:rsidP="00F12A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486" w:type="dxa"/>
          </w:tcPr>
          <w:p w14:paraId="774B1FED" w14:textId="7FA71965" w:rsidR="00EA2709" w:rsidRPr="00715716" w:rsidRDefault="00A12BCB" w:rsidP="00F12A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5716">
              <w:rPr>
                <w:rFonts w:cstheme="minorHAnsi"/>
                <w:sz w:val="18"/>
                <w:szCs w:val="18"/>
              </w:rPr>
              <w:t>Text</w:t>
            </w:r>
          </w:p>
        </w:tc>
      </w:tr>
      <w:tr w:rsidR="00EA2709" w:rsidRPr="00715716" w14:paraId="7A09E276" w14:textId="77777777" w:rsidTr="00314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tblGrid>
            <w:tr w:rsidR="00706816" w:rsidRPr="00715716" w14:paraId="0F08D5E6" w14:textId="77777777" w:rsidTr="00706816">
              <w:trPr>
                <w:tblCellSpacing w:w="15" w:type="dxa"/>
              </w:trPr>
              <w:tc>
                <w:tcPr>
                  <w:tcW w:w="0" w:type="auto"/>
                  <w:vAlign w:val="center"/>
                  <w:hideMark/>
                </w:tcPr>
                <w:p w14:paraId="4516996D" w14:textId="77777777" w:rsidR="00706816" w:rsidRPr="00715716" w:rsidRDefault="00706816" w:rsidP="00706816">
                  <w:pPr>
                    <w:spacing w:after="0" w:line="240" w:lineRule="auto"/>
                    <w:rPr>
                      <w:rFonts w:cstheme="minorHAnsi"/>
                      <w:sz w:val="18"/>
                      <w:szCs w:val="18"/>
                    </w:rPr>
                  </w:pPr>
                  <w:r w:rsidRPr="00715716">
                    <w:rPr>
                      <w:rFonts w:cstheme="minorHAnsi"/>
                      <w:sz w:val="18"/>
                      <w:szCs w:val="18"/>
                    </w:rPr>
                    <w:t>2020 Census Tract</w:t>
                  </w:r>
                </w:p>
              </w:tc>
            </w:tr>
          </w:tbl>
          <w:p w14:paraId="6102903A" w14:textId="77777777" w:rsidR="00706816" w:rsidRPr="00715716" w:rsidRDefault="00706816" w:rsidP="00706816">
            <w:pPr>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6816" w:rsidRPr="00715716" w14:paraId="23959109" w14:textId="77777777" w:rsidTr="00706816">
              <w:trPr>
                <w:tblCellSpacing w:w="15" w:type="dxa"/>
              </w:trPr>
              <w:tc>
                <w:tcPr>
                  <w:tcW w:w="0" w:type="auto"/>
                  <w:vAlign w:val="center"/>
                  <w:hideMark/>
                </w:tcPr>
                <w:p w14:paraId="3A63D956" w14:textId="77777777" w:rsidR="00706816" w:rsidRPr="00715716" w:rsidRDefault="00706816" w:rsidP="00706816">
                  <w:pPr>
                    <w:spacing w:after="0" w:line="240" w:lineRule="auto"/>
                    <w:rPr>
                      <w:rFonts w:cstheme="minorHAnsi"/>
                      <w:sz w:val="18"/>
                      <w:szCs w:val="18"/>
                    </w:rPr>
                  </w:pPr>
                </w:p>
              </w:tc>
            </w:tr>
          </w:tbl>
          <w:p w14:paraId="11B1A952" w14:textId="77777777" w:rsidR="00EA2709" w:rsidRPr="00715716" w:rsidRDefault="00EA2709" w:rsidP="00F12A3B">
            <w:pPr>
              <w:rPr>
                <w:rFonts w:cstheme="minorHAnsi"/>
                <w:sz w:val="18"/>
                <w:szCs w:val="18"/>
              </w:rPr>
            </w:pP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tblGrid>
            <w:tr w:rsidR="00A12BCB" w:rsidRPr="00715716" w14:paraId="3B7BC2A7" w14:textId="77777777" w:rsidTr="00A12BCB">
              <w:trPr>
                <w:tblCellSpacing w:w="15" w:type="dxa"/>
              </w:trPr>
              <w:tc>
                <w:tcPr>
                  <w:tcW w:w="0" w:type="auto"/>
                  <w:vAlign w:val="center"/>
                  <w:hideMark/>
                </w:tcPr>
                <w:p w14:paraId="1F9F408A" w14:textId="77777777" w:rsidR="00A12BCB" w:rsidRPr="00715716" w:rsidRDefault="00A12BCB" w:rsidP="00A12BCB">
                  <w:pPr>
                    <w:spacing w:after="0" w:line="240" w:lineRule="auto"/>
                    <w:rPr>
                      <w:rFonts w:cstheme="minorHAnsi"/>
                      <w:sz w:val="18"/>
                      <w:szCs w:val="18"/>
                    </w:rPr>
                  </w:pPr>
                  <w:r w:rsidRPr="00715716">
                    <w:rPr>
                      <w:rFonts w:cstheme="minorHAnsi"/>
                      <w:sz w:val="18"/>
                      <w:szCs w:val="18"/>
                    </w:rPr>
                    <w:t>The census tract identifier assigned by the United States Census Bureau, which helps in geographical analysis.</w:t>
                  </w:r>
                </w:p>
              </w:tc>
            </w:tr>
          </w:tbl>
          <w:p w14:paraId="15E75650" w14:textId="77777777" w:rsidR="00A12BCB" w:rsidRPr="00715716" w:rsidRDefault="00A12BCB" w:rsidP="00A12BCB">
            <w:pPr>
              <w:cnfStyle w:val="000000100000" w:firstRow="0" w:lastRow="0" w:firstColumn="0" w:lastColumn="0" w:oddVBand="0" w:evenVBand="0" w:oddHBand="1" w:evenHBand="0" w:firstRowFirstColumn="0" w:firstRowLastColumn="0" w:lastRowFirstColumn="0" w:lastRowLastColumn="0"/>
              <w:rPr>
                <w:rFonts w:cstheme="minorHAns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2BCB" w:rsidRPr="00715716" w14:paraId="47E36D11" w14:textId="77777777" w:rsidTr="00A12BCB">
              <w:trPr>
                <w:tblCellSpacing w:w="15" w:type="dxa"/>
              </w:trPr>
              <w:tc>
                <w:tcPr>
                  <w:tcW w:w="0" w:type="auto"/>
                  <w:vAlign w:val="center"/>
                  <w:hideMark/>
                </w:tcPr>
                <w:p w14:paraId="66E70623" w14:textId="77777777" w:rsidR="00A12BCB" w:rsidRPr="00715716" w:rsidRDefault="00A12BCB" w:rsidP="00A12BCB">
                  <w:pPr>
                    <w:spacing w:after="0" w:line="240" w:lineRule="auto"/>
                    <w:rPr>
                      <w:rFonts w:cstheme="minorHAnsi"/>
                      <w:sz w:val="18"/>
                      <w:szCs w:val="18"/>
                    </w:rPr>
                  </w:pPr>
                </w:p>
              </w:tc>
            </w:tr>
          </w:tbl>
          <w:p w14:paraId="67B95CA5" w14:textId="77777777" w:rsidR="00EA2709" w:rsidRPr="00715716" w:rsidRDefault="00EA2709" w:rsidP="00F12A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3486" w:type="dxa"/>
          </w:tcPr>
          <w:p w14:paraId="4D240613" w14:textId="22B86A8E" w:rsidR="00EA2709" w:rsidRPr="00715716" w:rsidRDefault="00A12BCB" w:rsidP="00F12A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15716">
              <w:rPr>
                <w:rFonts w:cstheme="minorHAnsi"/>
                <w:sz w:val="18"/>
                <w:szCs w:val="18"/>
              </w:rPr>
              <w:t>Text</w:t>
            </w:r>
          </w:p>
        </w:tc>
      </w:tr>
    </w:tbl>
    <w:p w14:paraId="1C92C4F0" w14:textId="77777777" w:rsidR="00F875C0" w:rsidRPr="00715716" w:rsidRDefault="00F875C0" w:rsidP="00F12A3B">
      <w:pPr>
        <w:rPr>
          <w:rFonts w:cstheme="minorHAnsi"/>
          <w:b/>
          <w:bCs/>
          <w:sz w:val="18"/>
          <w:szCs w:val="18"/>
        </w:rPr>
      </w:pPr>
    </w:p>
    <w:p w14:paraId="7EB03CBE" w14:textId="4EEB84EE" w:rsidR="00A54EDE" w:rsidRPr="00E95F24" w:rsidRDefault="00C83251" w:rsidP="00962DA6">
      <w:pPr>
        <w:rPr>
          <w:rFonts w:cstheme="minorHAnsi"/>
          <w:b/>
          <w:bCs/>
          <w:u w:val="single"/>
        </w:rPr>
      </w:pPr>
      <w:r w:rsidRPr="00E95F24">
        <w:rPr>
          <w:rFonts w:cstheme="minorHAnsi"/>
          <w:b/>
          <w:bCs/>
          <w:u w:val="single"/>
        </w:rPr>
        <w:t>Identify</w:t>
      </w:r>
      <w:r w:rsidR="00B42CDE" w:rsidRPr="00E95F24">
        <w:rPr>
          <w:rFonts w:cstheme="minorHAnsi"/>
          <w:b/>
          <w:bCs/>
          <w:u w:val="single"/>
        </w:rPr>
        <w:t>ing the numerical columns and working on it</w:t>
      </w:r>
    </w:p>
    <w:p w14:paraId="2D0EA410" w14:textId="1F624E8C" w:rsidR="00A54EDE" w:rsidRPr="00715716" w:rsidRDefault="00657F3D" w:rsidP="00A54EDE">
      <w:pPr>
        <w:rPr>
          <w:rFonts w:cstheme="minorHAnsi"/>
          <w:sz w:val="18"/>
          <w:szCs w:val="18"/>
        </w:rPr>
      </w:pPr>
      <w:r w:rsidRPr="00715716">
        <w:rPr>
          <w:rFonts w:cstheme="minorHAnsi"/>
          <w:noProof/>
          <w:sz w:val="18"/>
          <w:szCs w:val="18"/>
        </w:rPr>
        <w:drawing>
          <wp:inline distT="0" distB="0" distL="0" distR="0" wp14:anchorId="196C1F50" wp14:editId="4FA35E48">
            <wp:extent cx="6645910" cy="1467485"/>
            <wp:effectExtent l="152400" t="114300" r="135890" b="170815"/>
            <wp:docPr id="195134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40262" name=""/>
                    <pic:cNvPicPr/>
                  </pic:nvPicPr>
                  <pic:blipFill>
                    <a:blip r:embed="rId5"/>
                    <a:stretch>
                      <a:fillRect/>
                    </a:stretch>
                  </pic:blipFill>
                  <pic:spPr>
                    <a:xfrm>
                      <a:off x="0" y="0"/>
                      <a:ext cx="6645910" cy="14674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00E536" w14:textId="28D3ECE2" w:rsidR="00AD5EAE" w:rsidRPr="00E95F24" w:rsidRDefault="005E6264" w:rsidP="00AD5EAE">
      <w:pPr>
        <w:rPr>
          <w:rFonts w:cstheme="minorHAnsi"/>
          <w:b/>
          <w:bCs/>
          <w:u w:val="single"/>
        </w:rPr>
      </w:pPr>
      <w:r w:rsidRPr="00E95F24">
        <w:rPr>
          <w:rFonts w:cstheme="minorHAnsi"/>
          <w:b/>
          <w:bCs/>
          <w:u w:val="single"/>
        </w:rPr>
        <w:t>Working on the numerical columns for further analysis</w:t>
      </w:r>
    </w:p>
    <w:p w14:paraId="7C8D146D" w14:textId="2C695FBB" w:rsidR="005E6264" w:rsidRPr="00715716" w:rsidRDefault="005E6264" w:rsidP="00AD5EAE">
      <w:pPr>
        <w:rPr>
          <w:rFonts w:cstheme="minorHAnsi"/>
          <w:sz w:val="18"/>
          <w:szCs w:val="18"/>
        </w:rPr>
      </w:pPr>
      <w:r w:rsidRPr="00715716">
        <w:rPr>
          <w:rFonts w:cstheme="minorHAnsi"/>
          <w:noProof/>
          <w:sz w:val="18"/>
          <w:szCs w:val="18"/>
        </w:rPr>
        <w:drawing>
          <wp:inline distT="0" distB="0" distL="0" distR="0" wp14:anchorId="618A5E93" wp14:editId="0177C527">
            <wp:extent cx="6645910" cy="418465"/>
            <wp:effectExtent l="152400" t="114300" r="135890" b="153035"/>
            <wp:docPr id="206543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37170" name=""/>
                    <pic:cNvPicPr/>
                  </pic:nvPicPr>
                  <pic:blipFill>
                    <a:blip r:embed="rId6"/>
                    <a:stretch>
                      <a:fillRect/>
                    </a:stretch>
                  </pic:blipFill>
                  <pic:spPr>
                    <a:xfrm>
                      <a:off x="0" y="0"/>
                      <a:ext cx="6645910" cy="4184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EDAE46" w14:textId="30073653" w:rsidR="005E6264" w:rsidRPr="00715716" w:rsidRDefault="00670CC4" w:rsidP="00AD5EAE">
      <w:pPr>
        <w:rPr>
          <w:rFonts w:cstheme="minorHAnsi"/>
          <w:sz w:val="18"/>
          <w:szCs w:val="18"/>
        </w:rPr>
      </w:pPr>
      <w:r w:rsidRPr="00715716">
        <w:rPr>
          <w:rFonts w:cstheme="minorHAnsi"/>
          <w:sz w:val="18"/>
          <w:szCs w:val="18"/>
        </w:rPr>
        <w:t xml:space="preserve">And getting the summary of </w:t>
      </w:r>
      <w:r w:rsidR="00E643FA" w:rsidRPr="00715716">
        <w:rPr>
          <w:rFonts w:cstheme="minorHAnsi"/>
          <w:sz w:val="18"/>
          <w:szCs w:val="18"/>
        </w:rPr>
        <w:t>it.</w:t>
      </w:r>
      <w:r w:rsidR="00E643FA" w:rsidRPr="00715716">
        <w:rPr>
          <w:rFonts w:cstheme="minorHAnsi"/>
          <w:sz w:val="18"/>
          <w:szCs w:val="18"/>
        </w:rPr>
        <w:br/>
      </w:r>
      <w:r w:rsidR="00E643FA" w:rsidRPr="00715716">
        <w:rPr>
          <w:rFonts w:cstheme="minorHAnsi"/>
          <w:noProof/>
          <w:sz w:val="18"/>
          <w:szCs w:val="18"/>
        </w:rPr>
        <w:drawing>
          <wp:inline distT="0" distB="0" distL="0" distR="0" wp14:anchorId="1FBBD9D5" wp14:editId="774C5EAA">
            <wp:extent cx="4540624" cy="1708482"/>
            <wp:effectExtent l="133350" t="114300" r="127000" b="158750"/>
            <wp:docPr id="73654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47791" name=""/>
                    <pic:cNvPicPr/>
                  </pic:nvPicPr>
                  <pic:blipFill>
                    <a:blip r:embed="rId7"/>
                    <a:stretch>
                      <a:fillRect/>
                    </a:stretch>
                  </pic:blipFill>
                  <pic:spPr>
                    <a:xfrm>
                      <a:off x="0" y="0"/>
                      <a:ext cx="4565197" cy="17177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19B61A" w14:textId="77777777" w:rsidR="005B4326" w:rsidRDefault="005B4326" w:rsidP="00F81A19">
      <w:pPr>
        <w:rPr>
          <w:rFonts w:cstheme="minorHAnsi"/>
          <w:b/>
          <w:bCs/>
          <w:sz w:val="28"/>
          <w:szCs w:val="28"/>
          <w:u w:val="single"/>
        </w:rPr>
      </w:pPr>
    </w:p>
    <w:p w14:paraId="3B3E6242" w14:textId="77777777" w:rsidR="005B4326" w:rsidRDefault="005B4326" w:rsidP="00F81A19">
      <w:pPr>
        <w:rPr>
          <w:rFonts w:cstheme="minorHAnsi"/>
          <w:b/>
          <w:bCs/>
          <w:sz w:val="28"/>
          <w:szCs w:val="28"/>
          <w:u w:val="single"/>
        </w:rPr>
      </w:pPr>
    </w:p>
    <w:p w14:paraId="568FC85E" w14:textId="046BEBB6" w:rsidR="00647EE8" w:rsidRPr="00715716" w:rsidRDefault="00F81A19" w:rsidP="00F81A19">
      <w:pPr>
        <w:rPr>
          <w:rFonts w:cstheme="minorHAnsi"/>
          <w:b/>
          <w:bCs/>
          <w:sz w:val="28"/>
          <w:szCs w:val="28"/>
          <w:u w:val="single"/>
        </w:rPr>
      </w:pPr>
      <w:r w:rsidRPr="00715716">
        <w:rPr>
          <w:rFonts w:cstheme="minorHAnsi"/>
          <w:b/>
          <w:bCs/>
          <w:sz w:val="28"/>
          <w:szCs w:val="28"/>
          <w:u w:val="single"/>
        </w:rPr>
        <w:t>Identifying and Selecting Relevant Numerical Columns</w:t>
      </w:r>
      <w:r w:rsidR="00647EE8" w:rsidRPr="00715716">
        <w:rPr>
          <w:rFonts w:cstheme="minorHAnsi"/>
          <w:b/>
          <w:bCs/>
          <w:sz w:val="28"/>
          <w:szCs w:val="28"/>
          <w:u w:val="single"/>
        </w:rPr>
        <w:t>:</w:t>
      </w:r>
    </w:p>
    <w:p w14:paraId="66CB910E" w14:textId="7A5E0553" w:rsidR="004A55E7" w:rsidRPr="00715716" w:rsidRDefault="004A55E7" w:rsidP="004A55E7">
      <w:pPr>
        <w:rPr>
          <w:rFonts w:cstheme="minorHAnsi"/>
          <w:sz w:val="18"/>
          <w:szCs w:val="18"/>
        </w:rPr>
      </w:pPr>
      <w:r w:rsidRPr="00715716">
        <w:rPr>
          <w:rFonts w:cstheme="minorHAnsi"/>
          <w:sz w:val="18"/>
          <w:szCs w:val="18"/>
        </w:rPr>
        <w:t>In this section of the analysis, I first identified all numerical columns in the dataset. This was achieved using the `</w:t>
      </w:r>
      <w:r w:rsidRPr="00715716">
        <w:rPr>
          <w:rFonts w:cstheme="minorHAnsi"/>
          <w:b/>
          <w:bCs/>
          <w:sz w:val="18"/>
          <w:szCs w:val="18"/>
        </w:rPr>
        <w:t>sapply()</w:t>
      </w:r>
      <w:r w:rsidRPr="00715716">
        <w:rPr>
          <w:rFonts w:cstheme="minorHAnsi"/>
          <w:sz w:val="18"/>
          <w:szCs w:val="18"/>
        </w:rPr>
        <w:t xml:space="preserve">` function, which checked each column and returned a logical result indicating whether the column was numeric. Once identified, I created a subset of the dataset containing only the numerical columns. </w:t>
      </w:r>
    </w:p>
    <w:p w14:paraId="2A88BF19" w14:textId="77777777" w:rsidR="004A55E7" w:rsidRPr="00715716" w:rsidRDefault="004A55E7" w:rsidP="004A55E7">
      <w:pPr>
        <w:rPr>
          <w:rFonts w:cstheme="minorHAnsi"/>
          <w:sz w:val="18"/>
          <w:szCs w:val="18"/>
        </w:rPr>
      </w:pPr>
      <w:r w:rsidRPr="00715716">
        <w:rPr>
          <w:rFonts w:cstheme="minorHAnsi"/>
          <w:sz w:val="18"/>
          <w:szCs w:val="18"/>
        </w:rPr>
        <w:t>Next, I focused on the most relevant numerical variables for further analysis—specifically, "</w:t>
      </w:r>
      <w:r w:rsidRPr="00715716">
        <w:rPr>
          <w:rFonts w:cstheme="minorHAnsi"/>
          <w:b/>
          <w:bCs/>
          <w:sz w:val="18"/>
          <w:szCs w:val="18"/>
        </w:rPr>
        <w:t>Model Year</w:t>
      </w:r>
      <w:r w:rsidRPr="00715716">
        <w:rPr>
          <w:rFonts w:cstheme="minorHAnsi"/>
          <w:sz w:val="18"/>
          <w:szCs w:val="18"/>
        </w:rPr>
        <w:t>," "</w:t>
      </w:r>
      <w:r w:rsidRPr="00715716">
        <w:rPr>
          <w:rFonts w:cstheme="minorHAnsi"/>
          <w:b/>
          <w:bCs/>
          <w:sz w:val="18"/>
          <w:szCs w:val="18"/>
        </w:rPr>
        <w:t>Electric Range</w:t>
      </w:r>
      <w:r w:rsidRPr="00715716">
        <w:rPr>
          <w:rFonts w:cstheme="minorHAnsi"/>
          <w:sz w:val="18"/>
          <w:szCs w:val="18"/>
        </w:rPr>
        <w:t>," and "</w:t>
      </w:r>
      <w:r w:rsidRPr="00715716">
        <w:rPr>
          <w:rFonts w:cstheme="minorHAnsi"/>
          <w:b/>
          <w:bCs/>
          <w:sz w:val="18"/>
          <w:szCs w:val="18"/>
        </w:rPr>
        <w:t>Base MSRP</w:t>
      </w:r>
      <w:r w:rsidRPr="00715716">
        <w:rPr>
          <w:rFonts w:cstheme="minorHAnsi"/>
          <w:sz w:val="18"/>
          <w:szCs w:val="18"/>
        </w:rPr>
        <w:t>." By retaining only these columns, I simplified the dataset and made it more suitable for the analysis ahead. Finally, I used the `</w:t>
      </w:r>
      <w:r w:rsidRPr="00715716">
        <w:rPr>
          <w:rFonts w:cstheme="minorHAnsi"/>
          <w:b/>
          <w:bCs/>
          <w:sz w:val="18"/>
          <w:szCs w:val="18"/>
        </w:rPr>
        <w:t>summary()</w:t>
      </w:r>
      <w:r w:rsidRPr="00715716">
        <w:rPr>
          <w:rFonts w:cstheme="minorHAnsi"/>
          <w:sz w:val="18"/>
          <w:szCs w:val="18"/>
        </w:rPr>
        <w:t>` function to provide a statistical overview of these columns, which helped me understand the distribution, minimum and maximum values, and overall range of the selected variables. This step is crucial for both data cleaning and further statistical tests.</w:t>
      </w:r>
    </w:p>
    <w:p w14:paraId="29A45AA6" w14:textId="647C4F7D" w:rsidR="004A55E7" w:rsidRPr="00715716" w:rsidRDefault="004A55E7" w:rsidP="00AD5EAE">
      <w:pPr>
        <w:rPr>
          <w:rFonts w:cstheme="minorHAnsi"/>
          <w:sz w:val="18"/>
          <w:szCs w:val="18"/>
        </w:rPr>
      </w:pPr>
      <w:r w:rsidRPr="00715716">
        <w:rPr>
          <w:rFonts w:cstheme="minorHAnsi"/>
          <w:sz w:val="18"/>
          <w:szCs w:val="18"/>
        </w:rPr>
        <w:t>In the next step, I addressed any missing values within the selected numerical columns. Using the `</w:t>
      </w:r>
      <w:r w:rsidRPr="00715716">
        <w:rPr>
          <w:rFonts w:cstheme="minorHAnsi"/>
          <w:b/>
          <w:bCs/>
          <w:sz w:val="18"/>
          <w:szCs w:val="18"/>
        </w:rPr>
        <w:t>na.omit()</w:t>
      </w:r>
      <w:r w:rsidRPr="00715716">
        <w:rPr>
          <w:rFonts w:cstheme="minorHAnsi"/>
          <w:sz w:val="18"/>
          <w:szCs w:val="18"/>
        </w:rPr>
        <w:t>` function, I removed all rows that contained `</w:t>
      </w:r>
      <w:r w:rsidRPr="00715716">
        <w:rPr>
          <w:rFonts w:cstheme="minorHAnsi"/>
          <w:b/>
          <w:bCs/>
          <w:sz w:val="18"/>
          <w:szCs w:val="18"/>
        </w:rPr>
        <w:t>NA</w:t>
      </w:r>
      <w:r w:rsidRPr="00715716">
        <w:rPr>
          <w:rFonts w:cstheme="minorHAnsi"/>
          <w:sz w:val="18"/>
          <w:szCs w:val="18"/>
        </w:rPr>
        <w:t>` values to ensure the dataset was clean and ready for further analysis. After removing the missing data, I double-checked the dataset by using the `</w:t>
      </w:r>
      <w:r w:rsidRPr="00715716">
        <w:rPr>
          <w:rFonts w:cstheme="minorHAnsi"/>
          <w:b/>
          <w:bCs/>
          <w:sz w:val="18"/>
          <w:szCs w:val="18"/>
        </w:rPr>
        <w:t>sum(is.na())</w:t>
      </w:r>
      <w:r w:rsidRPr="00715716">
        <w:rPr>
          <w:rFonts w:cstheme="minorHAnsi"/>
          <w:sz w:val="18"/>
          <w:szCs w:val="18"/>
        </w:rPr>
        <w:t>` function, which confirmed that there were no remaining `</w:t>
      </w:r>
      <w:r w:rsidRPr="00715716">
        <w:rPr>
          <w:rFonts w:cstheme="minorHAnsi"/>
          <w:b/>
          <w:bCs/>
          <w:sz w:val="18"/>
          <w:szCs w:val="18"/>
        </w:rPr>
        <w:t>NA</w:t>
      </w:r>
      <w:r w:rsidRPr="00715716">
        <w:rPr>
          <w:rFonts w:cstheme="minorHAnsi"/>
          <w:sz w:val="18"/>
          <w:szCs w:val="18"/>
        </w:rPr>
        <w:t>` values. Finally, I generated a summary of the cleaned dataset to review its updated statistics and verify that the missing data had been successfully handled. This ensures that the analysis will not be biased or disrupted by incomplete records.</w:t>
      </w:r>
    </w:p>
    <w:p w14:paraId="6BCF59E5" w14:textId="4E358A4C" w:rsidR="00CC6D7C" w:rsidRPr="00715716" w:rsidRDefault="00CC6D7C" w:rsidP="00CC6D7C">
      <w:pPr>
        <w:rPr>
          <w:rFonts w:cstheme="minorHAnsi"/>
          <w:sz w:val="28"/>
          <w:szCs w:val="28"/>
          <w:u w:val="single"/>
        </w:rPr>
      </w:pPr>
      <w:r w:rsidRPr="00715716">
        <w:rPr>
          <w:rFonts w:cstheme="minorHAnsi"/>
          <w:b/>
          <w:bCs/>
          <w:sz w:val="28"/>
          <w:szCs w:val="28"/>
          <w:u w:val="single"/>
        </w:rPr>
        <w:t>Handling missing values:</w:t>
      </w:r>
    </w:p>
    <w:p w14:paraId="0CB89E01" w14:textId="3F633194" w:rsidR="00CC6D7C" w:rsidRPr="00715716" w:rsidRDefault="00CC6D7C" w:rsidP="00CC6D7C">
      <w:pPr>
        <w:rPr>
          <w:rFonts w:cstheme="minorHAnsi"/>
          <w:sz w:val="20"/>
          <w:szCs w:val="20"/>
        </w:rPr>
      </w:pPr>
      <w:r w:rsidRPr="00715716">
        <w:rPr>
          <w:rFonts w:cstheme="minorHAnsi"/>
          <w:sz w:val="20"/>
          <w:szCs w:val="20"/>
        </w:rPr>
        <w:t xml:space="preserve">1. </w:t>
      </w:r>
      <w:r w:rsidRPr="00715716">
        <w:rPr>
          <w:rFonts w:cstheme="minorHAnsi"/>
          <w:b/>
          <w:bCs/>
          <w:sz w:val="20"/>
          <w:szCs w:val="20"/>
        </w:rPr>
        <w:t>Handling Missing Values:</w:t>
      </w:r>
    </w:p>
    <w:p w14:paraId="219250ED" w14:textId="77777777" w:rsidR="00CC6D7C" w:rsidRPr="00715716" w:rsidRDefault="00CC6D7C" w:rsidP="00CC6D7C">
      <w:pPr>
        <w:rPr>
          <w:rFonts w:cstheme="minorHAnsi"/>
          <w:sz w:val="18"/>
          <w:szCs w:val="18"/>
        </w:rPr>
      </w:pPr>
      <w:r w:rsidRPr="00715716">
        <w:rPr>
          <w:rFonts w:cstheme="minorHAnsi"/>
          <w:sz w:val="18"/>
          <w:szCs w:val="18"/>
        </w:rPr>
        <w:t xml:space="preserve">   - Used the `na.omit()` function to remove rows containing `NA` (missing values) from the selected numerical columns.</w:t>
      </w:r>
    </w:p>
    <w:p w14:paraId="35E9B6C1" w14:textId="281CF05C" w:rsidR="00CC6D7C" w:rsidRPr="00715716" w:rsidRDefault="00CC6D7C" w:rsidP="00CC6D7C">
      <w:pPr>
        <w:rPr>
          <w:rFonts w:cstheme="minorHAnsi"/>
          <w:sz w:val="18"/>
          <w:szCs w:val="18"/>
        </w:rPr>
      </w:pPr>
      <w:r w:rsidRPr="00715716">
        <w:rPr>
          <w:rFonts w:cstheme="minorHAnsi"/>
          <w:sz w:val="18"/>
          <w:szCs w:val="18"/>
        </w:rPr>
        <w:t xml:space="preserve">   - This ensures that only complete cases are included in the analysis, improving data reliability.</w:t>
      </w:r>
    </w:p>
    <w:p w14:paraId="6214E107" w14:textId="2983A3FA" w:rsidR="00CC6D7C" w:rsidRPr="00715716" w:rsidRDefault="00CC6D7C" w:rsidP="00CC6D7C">
      <w:pPr>
        <w:rPr>
          <w:rFonts w:cstheme="minorHAnsi"/>
          <w:sz w:val="20"/>
          <w:szCs w:val="20"/>
        </w:rPr>
      </w:pPr>
      <w:r w:rsidRPr="00715716">
        <w:rPr>
          <w:rFonts w:cstheme="minorHAnsi"/>
          <w:sz w:val="20"/>
          <w:szCs w:val="20"/>
        </w:rPr>
        <w:t xml:space="preserve">2. </w:t>
      </w:r>
      <w:r w:rsidRPr="00715716">
        <w:rPr>
          <w:rFonts w:cstheme="minorHAnsi"/>
          <w:b/>
          <w:bCs/>
          <w:sz w:val="20"/>
          <w:szCs w:val="20"/>
        </w:rPr>
        <w:t>Checking for Remaining Missing Values:</w:t>
      </w:r>
    </w:p>
    <w:p w14:paraId="5609BE5B" w14:textId="77777777" w:rsidR="00CC6D7C" w:rsidRPr="00715716" w:rsidRDefault="00CC6D7C" w:rsidP="00CC6D7C">
      <w:pPr>
        <w:rPr>
          <w:rFonts w:cstheme="minorHAnsi"/>
          <w:sz w:val="18"/>
          <w:szCs w:val="18"/>
        </w:rPr>
      </w:pPr>
      <w:r w:rsidRPr="00715716">
        <w:rPr>
          <w:rFonts w:cstheme="minorHAnsi"/>
          <w:sz w:val="18"/>
          <w:szCs w:val="18"/>
        </w:rPr>
        <w:t xml:space="preserve">   - After cleaning, the `sum(is.na())` function was applied to verify that no missing values remained in the dataset.</w:t>
      </w:r>
    </w:p>
    <w:p w14:paraId="64281775" w14:textId="14DE7181" w:rsidR="00CC6D7C" w:rsidRPr="00715716" w:rsidRDefault="00CC6D7C" w:rsidP="00CC6D7C">
      <w:pPr>
        <w:rPr>
          <w:rFonts w:cstheme="minorHAnsi"/>
          <w:sz w:val="18"/>
          <w:szCs w:val="18"/>
        </w:rPr>
      </w:pPr>
      <w:r w:rsidRPr="00715716">
        <w:rPr>
          <w:rFonts w:cstheme="minorHAnsi"/>
          <w:sz w:val="18"/>
          <w:szCs w:val="18"/>
        </w:rPr>
        <w:t xml:space="preserve">   - This step confirms that the data is fully cleaned and ready for analysis.</w:t>
      </w:r>
    </w:p>
    <w:p w14:paraId="7118C582" w14:textId="4209E282" w:rsidR="00CC6D7C" w:rsidRPr="00715716" w:rsidRDefault="00CC6D7C" w:rsidP="00CC6D7C">
      <w:pPr>
        <w:rPr>
          <w:rFonts w:cstheme="minorHAnsi"/>
          <w:sz w:val="20"/>
          <w:szCs w:val="20"/>
        </w:rPr>
      </w:pPr>
      <w:r w:rsidRPr="00715716">
        <w:rPr>
          <w:rFonts w:cstheme="minorHAnsi"/>
          <w:sz w:val="20"/>
          <w:szCs w:val="20"/>
        </w:rPr>
        <w:t xml:space="preserve">3. </w:t>
      </w:r>
      <w:r w:rsidRPr="00715716">
        <w:rPr>
          <w:rFonts w:cstheme="minorHAnsi"/>
          <w:b/>
          <w:bCs/>
          <w:sz w:val="20"/>
          <w:szCs w:val="20"/>
        </w:rPr>
        <w:t>Data Summary:</w:t>
      </w:r>
    </w:p>
    <w:p w14:paraId="5E5DFC8B" w14:textId="77777777" w:rsidR="00CC6D7C" w:rsidRPr="00715716" w:rsidRDefault="00CC6D7C" w:rsidP="00CC6D7C">
      <w:pPr>
        <w:rPr>
          <w:rFonts w:cstheme="minorHAnsi"/>
          <w:sz w:val="18"/>
          <w:szCs w:val="18"/>
        </w:rPr>
      </w:pPr>
      <w:r w:rsidRPr="00715716">
        <w:rPr>
          <w:rFonts w:cstheme="minorHAnsi"/>
          <w:sz w:val="18"/>
          <w:szCs w:val="18"/>
        </w:rPr>
        <w:t xml:space="preserve">   - A summary of the cleaned dataset was generated using the `summary()` function.</w:t>
      </w:r>
    </w:p>
    <w:p w14:paraId="32A1DF48" w14:textId="56AE4520" w:rsidR="00803668" w:rsidRPr="00715716" w:rsidRDefault="00CC6D7C" w:rsidP="00CC6D7C">
      <w:pPr>
        <w:rPr>
          <w:rFonts w:cstheme="minorHAnsi"/>
          <w:sz w:val="18"/>
          <w:szCs w:val="18"/>
        </w:rPr>
      </w:pPr>
      <w:r w:rsidRPr="00715716">
        <w:rPr>
          <w:rFonts w:cstheme="minorHAnsi"/>
          <w:sz w:val="18"/>
          <w:szCs w:val="18"/>
        </w:rPr>
        <w:t xml:space="preserve">   - This provides an overview of important statistics (mean, median, quartiles, etc.) for each of the numerical columns, allowing for an initial exploration of the dataset's distribution.</w:t>
      </w:r>
    </w:p>
    <w:p w14:paraId="45832ED8" w14:textId="01072805" w:rsidR="00182735" w:rsidRPr="00715716" w:rsidRDefault="00F21D48" w:rsidP="00CC6D7C">
      <w:pPr>
        <w:rPr>
          <w:rFonts w:cstheme="minorHAnsi"/>
          <w:b/>
          <w:bCs/>
          <w:sz w:val="28"/>
          <w:szCs w:val="28"/>
          <w:u w:val="single"/>
        </w:rPr>
      </w:pPr>
      <w:r w:rsidRPr="00715716">
        <w:rPr>
          <w:rFonts w:cstheme="minorHAnsi"/>
          <w:b/>
          <w:bCs/>
          <w:sz w:val="28"/>
          <w:szCs w:val="28"/>
          <w:u w:val="single"/>
        </w:rPr>
        <w:t>Detect and</w:t>
      </w:r>
      <w:r w:rsidR="005B4326">
        <w:rPr>
          <w:rFonts w:cstheme="minorHAnsi"/>
          <w:b/>
          <w:bCs/>
          <w:sz w:val="28"/>
          <w:szCs w:val="28"/>
          <w:u w:val="single"/>
        </w:rPr>
        <w:t xml:space="preserve"> </w:t>
      </w:r>
      <w:r w:rsidRPr="00715716">
        <w:rPr>
          <w:rFonts w:cstheme="minorHAnsi"/>
          <w:b/>
          <w:bCs/>
          <w:sz w:val="28"/>
          <w:szCs w:val="28"/>
          <w:u w:val="single"/>
        </w:rPr>
        <w:t>Visualize Outliers in Continuous Variables</w:t>
      </w:r>
      <w:r w:rsidR="00B44304" w:rsidRPr="00715716">
        <w:rPr>
          <w:rFonts w:cstheme="minorHAnsi"/>
          <w:b/>
          <w:bCs/>
          <w:sz w:val="28"/>
          <w:szCs w:val="28"/>
          <w:u w:val="single"/>
        </w:rPr>
        <w:t>:</w:t>
      </w:r>
    </w:p>
    <w:p w14:paraId="5311742E" w14:textId="43CF4141" w:rsidR="00E7408B" w:rsidRPr="00E7408B" w:rsidRDefault="00E7408B" w:rsidP="00E7408B">
      <w:pPr>
        <w:rPr>
          <w:rFonts w:cstheme="minorHAnsi"/>
          <w:b/>
          <w:bCs/>
          <w:sz w:val="20"/>
          <w:szCs w:val="20"/>
        </w:rPr>
      </w:pPr>
      <w:r w:rsidRPr="00E7408B">
        <w:rPr>
          <w:rFonts w:cstheme="minorHAnsi"/>
          <w:b/>
          <w:bCs/>
          <w:sz w:val="20"/>
          <w:szCs w:val="20"/>
        </w:rPr>
        <w:t>Ou</w:t>
      </w:r>
      <w:r w:rsidR="005B4326">
        <w:rPr>
          <w:rFonts w:cstheme="minorHAnsi"/>
          <w:b/>
          <w:bCs/>
          <w:sz w:val="20"/>
          <w:szCs w:val="20"/>
        </w:rPr>
        <w:t>t</w:t>
      </w:r>
      <w:r w:rsidRPr="00E7408B">
        <w:rPr>
          <w:rFonts w:cstheme="minorHAnsi"/>
          <w:b/>
          <w:bCs/>
          <w:sz w:val="20"/>
          <w:szCs w:val="20"/>
        </w:rPr>
        <w:t>lier Detection:</w:t>
      </w:r>
    </w:p>
    <w:p w14:paraId="5FA2E4A5" w14:textId="77777777" w:rsidR="00E7408B" w:rsidRPr="00E7408B" w:rsidRDefault="00E7408B" w:rsidP="00E7408B">
      <w:pPr>
        <w:numPr>
          <w:ilvl w:val="0"/>
          <w:numId w:val="18"/>
        </w:numPr>
        <w:rPr>
          <w:rFonts w:cstheme="minorHAnsi"/>
          <w:sz w:val="18"/>
          <w:szCs w:val="18"/>
        </w:rPr>
      </w:pPr>
      <w:r w:rsidRPr="00E7408B">
        <w:rPr>
          <w:rFonts w:cstheme="minorHAnsi"/>
          <w:sz w:val="18"/>
          <w:szCs w:val="18"/>
        </w:rPr>
        <w:t>A boxplot is used to detect outliers in the Model.Year column, which is a continuous variable.</w:t>
      </w:r>
    </w:p>
    <w:p w14:paraId="072A8947" w14:textId="77777777" w:rsidR="00E7408B" w:rsidRPr="00715716" w:rsidRDefault="00E7408B" w:rsidP="00E7408B">
      <w:pPr>
        <w:numPr>
          <w:ilvl w:val="0"/>
          <w:numId w:val="18"/>
        </w:numPr>
        <w:rPr>
          <w:rFonts w:cstheme="minorHAnsi"/>
          <w:sz w:val="18"/>
          <w:szCs w:val="18"/>
        </w:rPr>
      </w:pPr>
      <w:r w:rsidRPr="00E7408B">
        <w:rPr>
          <w:rFonts w:cstheme="minorHAnsi"/>
          <w:sz w:val="18"/>
          <w:szCs w:val="18"/>
        </w:rPr>
        <w:t>Boxplots help identify outliers by showing data distribution and highlighting points outside the typical range based on the interquartile range (IQR).</w:t>
      </w:r>
    </w:p>
    <w:p w14:paraId="556F6DDC" w14:textId="50E313CB" w:rsidR="00A64B16" w:rsidRPr="00E7408B" w:rsidRDefault="00A64B16" w:rsidP="00715716">
      <w:pPr>
        <w:ind w:left="720"/>
        <w:rPr>
          <w:rFonts w:cstheme="minorHAnsi"/>
          <w:sz w:val="18"/>
          <w:szCs w:val="18"/>
        </w:rPr>
      </w:pPr>
      <w:r w:rsidRPr="00715716">
        <w:rPr>
          <w:rFonts w:cstheme="minorHAnsi"/>
          <w:noProof/>
          <w:sz w:val="18"/>
          <w:szCs w:val="18"/>
        </w:rPr>
        <w:drawing>
          <wp:anchor distT="0" distB="0" distL="114300" distR="114300" simplePos="0" relativeHeight="251660288" behindDoc="0" locked="0" layoutInCell="1" allowOverlap="1" wp14:anchorId="76EB9947" wp14:editId="5D8F85C7">
            <wp:simplePos x="0" y="0"/>
            <wp:positionH relativeFrom="margin">
              <wp:align>left</wp:align>
            </wp:positionH>
            <wp:positionV relativeFrom="paragraph">
              <wp:posOffset>1905</wp:posOffset>
            </wp:positionV>
            <wp:extent cx="5303520" cy="2590800"/>
            <wp:effectExtent l="0" t="0" r="0" b="0"/>
            <wp:wrapSquare wrapText="bothSides"/>
            <wp:docPr id="1967849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49738" name="Picture 19678497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3520" cy="2590800"/>
                    </a:xfrm>
                    <a:prstGeom prst="rect">
                      <a:avLst/>
                    </a:prstGeom>
                  </pic:spPr>
                </pic:pic>
              </a:graphicData>
            </a:graphic>
            <wp14:sizeRelH relativeFrom="margin">
              <wp14:pctWidth>0</wp14:pctWidth>
            </wp14:sizeRelH>
          </wp:anchor>
        </w:drawing>
      </w:r>
      <w:r w:rsidR="00715716">
        <w:rPr>
          <w:rFonts w:cstheme="minorHAnsi"/>
          <w:sz w:val="18"/>
          <w:szCs w:val="18"/>
        </w:rPr>
        <w:br w:type="textWrapping" w:clear="all"/>
      </w:r>
    </w:p>
    <w:p w14:paraId="758A8C8E" w14:textId="77777777" w:rsidR="00E06CAF" w:rsidRDefault="00E06CAF" w:rsidP="00E7408B">
      <w:pPr>
        <w:rPr>
          <w:rFonts w:cstheme="minorHAnsi"/>
          <w:b/>
          <w:bCs/>
          <w:sz w:val="20"/>
          <w:szCs w:val="20"/>
        </w:rPr>
      </w:pPr>
    </w:p>
    <w:p w14:paraId="05E11B86" w14:textId="660C00E0" w:rsidR="00E7408B" w:rsidRPr="00E7408B" w:rsidRDefault="00E7408B" w:rsidP="00E7408B">
      <w:pPr>
        <w:rPr>
          <w:rFonts w:cstheme="minorHAnsi"/>
          <w:b/>
          <w:bCs/>
          <w:sz w:val="20"/>
          <w:szCs w:val="20"/>
        </w:rPr>
      </w:pPr>
      <w:r w:rsidRPr="00E7408B">
        <w:rPr>
          <w:rFonts w:cstheme="minorHAnsi"/>
          <w:b/>
          <w:bCs/>
          <w:sz w:val="20"/>
          <w:szCs w:val="20"/>
        </w:rPr>
        <w:t>Vi</w:t>
      </w:r>
      <w:r w:rsidR="00715716">
        <w:rPr>
          <w:rFonts w:cstheme="minorHAnsi"/>
          <w:b/>
          <w:bCs/>
          <w:sz w:val="20"/>
          <w:szCs w:val="20"/>
        </w:rPr>
        <w:t>s</w:t>
      </w:r>
      <w:r w:rsidRPr="00E7408B">
        <w:rPr>
          <w:rFonts w:cstheme="minorHAnsi"/>
          <w:b/>
          <w:bCs/>
          <w:sz w:val="20"/>
          <w:szCs w:val="20"/>
        </w:rPr>
        <w:t>ualization of 'Model.Year' Data:</w:t>
      </w:r>
    </w:p>
    <w:p w14:paraId="27E99609" w14:textId="77777777" w:rsidR="00E7408B" w:rsidRPr="00E7408B" w:rsidRDefault="00E7408B" w:rsidP="00E7408B">
      <w:pPr>
        <w:numPr>
          <w:ilvl w:val="0"/>
          <w:numId w:val="19"/>
        </w:numPr>
        <w:rPr>
          <w:rFonts w:cstheme="minorHAnsi"/>
          <w:sz w:val="18"/>
          <w:szCs w:val="18"/>
        </w:rPr>
      </w:pPr>
      <w:r w:rsidRPr="00E7408B">
        <w:rPr>
          <w:rFonts w:cstheme="minorHAnsi"/>
          <w:sz w:val="18"/>
          <w:szCs w:val="18"/>
        </w:rPr>
        <w:t>The boxplot() function is used to create a visual representation of the Model.Year values, with any points outside the whiskers indicating potential outliers.</w:t>
      </w:r>
    </w:p>
    <w:p w14:paraId="53D5E319" w14:textId="1E14FDFD" w:rsidR="00715716" w:rsidRPr="00E06CAF" w:rsidRDefault="00E7408B" w:rsidP="00E7408B">
      <w:pPr>
        <w:numPr>
          <w:ilvl w:val="0"/>
          <w:numId w:val="19"/>
        </w:numPr>
        <w:rPr>
          <w:rFonts w:cstheme="minorHAnsi"/>
          <w:sz w:val="18"/>
          <w:szCs w:val="18"/>
        </w:rPr>
      </w:pPr>
      <w:r w:rsidRPr="00E7408B">
        <w:rPr>
          <w:rFonts w:cstheme="minorHAnsi"/>
          <w:sz w:val="18"/>
          <w:szCs w:val="18"/>
        </w:rPr>
        <w:t>The horizontal = TRUE argument creates a horizontal boxplot for clearer presentation.</w:t>
      </w:r>
    </w:p>
    <w:p w14:paraId="398C8EEC" w14:textId="5EAAA702" w:rsidR="00E7408B" w:rsidRPr="00E7408B" w:rsidRDefault="00E7408B" w:rsidP="00E7408B">
      <w:pPr>
        <w:rPr>
          <w:rFonts w:cstheme="minorHAnsi"/>
          <w:b/>
          <w:bCs/>
          <w:sz w:val="20"/>
          <w:szCs w:val="20"/>
        </w:rPr>
      </w:pPr>
      <w:r w:rsidRPr="00E7408B">
        <w:rPr>
          <w:rFonts w:cstheme="minorHAnsi"/>
          <w:b/>
          <w:bCs/>
          <w:sz w:val="20"/>
          <w:szCs w:val="20"/>
        </w:rPr>
        <w:t>Purpose of Visualization:</w:t>
      </w:r>
    </w:p>
    <w:p w14:paraId="6053BC57" w14:textId="77777777" w:rsidR="00E7408B" w:rsidRPr="00E7408B" w:rsidRDefault="00E7408B" w:rsidP="00E7408B">
      <w:pPr>
        <w:numPr>
          <w:ilvl w:val="0"/>
          <w:numId w:val="20"/>
        </w:numPr>
        <w:rPr>
          <w:rFonts w:cstheme="minorHAnsi"/>
          <w:sz w:val="18"/>
          <w:szCs w:val="18"/>
        </w:rPr>
      </w:pPr>
      <w:r w:rsidRPr="00E7408B">
        <w:rPr>
          <w:rFonts w:cstheme="minorHAnsi"/>
          <w:sz w:val="18"/>
          <w:szCs w:val="18"/>
        </w:rPr>
        <w:t>This visual analysis helps in identifying outliers or extreme values that may need to be addressed or removed to ensure accurate analysis in later steps.</w:t>
      </w:r>
    </w:p>
    <w:p w14:paraId="7A60ECB4" w14:textId="42CD973A" w:rsidR="00916FE1" w:rsidRPr="00715716" w:rsidRDefault="006D02D2" w:rsidP="00916FE1">
      <w:pPr>
        <w:rPr>
          <w:rFonts w:cstheme="minorHAnsi"/>
          <w:b/>
          <w:bCs/>
          <w:sz w:val="28"/>
          <w:szCs w:val="28"/>
          <w:u w:val="single"/>
        </w:rPr>
      </w:pPr>
      <w:r w:rsidRPr="006D02D2">
        <w:rPr>
          <w:rFonts w:cstheme="minorHAnsi"/>
          <w:b/>
          <w:bCs/>
          <w:sz w:val="28"/>
          <w:szCs w:val="28"/>
          <w:u w:val="single"/>
        </w:rPr>
        <w:t>Remove Outliers from 'Model.Year'</w:t>
      </w:r>
    </w:p>
    <w:p w14:paraId="73659E23" w14:textId="01B0A42B" w:rsidR="00916FE1" w:rsidRPr="00715716" w:rsidRDefault="00916FE1" w:rsidP="00916FE1">
      <w:pPr>
        <w:rPr>
          <w:rFonts w:cstheme="minorHAnsi"/>
          <w:b/>
          <w:bCs/>
          <w:sz w:val="20"/>
          <w:szCs w:val="20"/>
        </w:rPr>
      </w:pPr>
      <w:r w:rsidRPr="00715716">
        <w:rPr>
          <w:rFonts w:cstheme="minorHAnsi"/>
          <w:b/>
          <w:bCs/>
          <w:sz w:val="20"/>
          <w:szCs w:val="20"/>
        </w:rPr>
        <w:t>1. Calculation of Quartiles:</w:t>
      </w:r>
    </w:p>
    <w:p w14:paraId="1C70A286" w14:textId="77777777" w:rsidR="00916FE1" w:rsidRPr="00715716" w:rsidRDefault="00916FE1" w:rsidP="00916FE1">
      <w:pPr>
        <w:rPr>
          <w:rFonts w:cstheme="minorHAnsi"/>
          <w:sz w:val="18"/>
          <w:szCs w:val="18"/>
        </w:rPr>
      </w:pPr>
      <w:r w:rsidRPr="00715716">
        <w:rPr>
          <w:rFonts w:cstheme="minorHAnsi"/>
          <w:sz w:val="18"/>
          <w:szCs w:val="18"/>
        </w:rPr>
        <w:t xml:space="preserve">   - The first quartile (Q1) and third quartile (Q3) of the `Model.Year` column are calculated using the `quantile()` function to determine the bounds of the data.</w:t>
      </w:r>
    </w:p>
    <w:p w14:paraId="2D922BC2" w14:textId="7D6B0EED" w:rsidR="00916FE1" w:rsidRPr="00715716" w:rsidRDefault="00916FE1" w:rsidP="00916FE1">
      <w:pPr>
        <w:rPr>
          <w:rFonts w:cstheme="minorHAnsi"/>
          <w:sz w:val="18"/>
          <w:szCs w:val="18"/>
        </w:rPr>
      </w:pPr>
      <w:r w:rsidRPr="00715716">
        <w:rPr>
          <w:rFonts w:cstheme="minorHAnsi"/>
          <w:sz w:val="18"/>
          <w:szCs w:val="18"/>
        </w:rPr>
        <w:t xml:space="preserve">   - Q1 represents the 25th percentile, while Q3 represents the 75th percentile.</w:t>
      </w:r>
    </w:p>
    <w:p w14:paraId="5BA56F97" w14:textId="11E0402D" w:rsidR="00916FE1" w:rsidRPr="00715716" w:rsidRDefault="00916FE1" w:rsidP="00916FE1">
      <w:pPr>
        <w:rPr>
          <w:rFonts w:cstheme="minorHAnsi"/>
          <w:b/>
          <w:bCs/>
          <w:sz w:val="20"/>
          <w:szCs w:val="20"/>
        </w:rPr>
      </w:pPr>
      <w:r w:rsidRPr="00715716">
        <w:rPr>
          <w:rFonts w:cstheme="minorHAnsi"/>
          <w:b/>
          <w:bCs/>
          <w:sz w:val="20"/>
          <w:szCs w:val="20"/>
        </w:rPr>
        <w:t>2. Interquartile Range (IQR):</w:t>
      </w:r>
    </w:p>
    <w:p w14:paraId="2753B0EE" w14:textId="068C3EAD" w:rsidR="00916FE1" w:rsidRPr="00715716" w:rsidRDefault="00916FE1" w:rsidP="00916FE1">
      <w:pPr>
        <w:rPr>
          <w:rFonts w:cstheme="minorHAnsi"/>
          <w:sz w:val="18"/>
          <w:szCs w:val="18"/>
        </w:rPr>
      </w:pPr>
      <w:r w:rsidRPr="00715716">
        <w:rPr>
          <w:rFonts w:cstheme="minorHAnsi"/>
          <w:sz w:val="18"/>
          <w:szCs w:val="18"/>
        </w:rPr>
        <w:t xml:space="preserve">   - The Interquartile Range (IQR) is calculated as the difference between Q3 and Q1, which helps in determining the spread of the middle 50% of the data.</w:t>
      </w:r>
    </w:p>
    <w:p w14:paraId="50B7513C" w14:textId="43ED4EB2" w:rsidR="00916FE1" w:rsidRPr="00715716" w:rsidRDefault="00916FE1" w:rsidP="00916FE1">
      <w:pPr>
        <w:rPr>
          <w:rFonts w:cstheme="minorHAnsi"/>
          <w:b/>
          <w:bCs/>
          <w:sz w:val="20"/>
          <w:szCs w:val="20"/>
        </w:rPr>
      </w:pPr>
      <w:r w:rsidRPr="00715716">
        <w:rPr>
          <w:rFonts w:cstheme="minorHAnsi"/>
          <w:b/>
          <w:bCs/>
          <w:sz w:val="20"/>
          <w:szCs w:val="20"/>
        </w:rPr>
        <w:t>3. Defining Outlier Bounds:</w:t>
      </w:r>
    </w:p>
    <w:p w14:paraId="54752180" w14:textId="1C128BA3" w:rsidR="00916FE1" w:rsidRPr="00715716" w:rsidRDefault="00916FE1" w:rsidP="00916FE1">
      <w:pPr>
        <w:rPr>
          <w:rFonts w:cstheme="minorHAnsi"/>
          <w:sz w:val="18"/>
          <w:szCs w:val="18"/>
        </w:rPr>
      </w:pPr>
      <w:r w:rsidRPr="00715716">
        <w:rPr>
          <w:rFonts w:cstheme="minorHAnsi"/>
          <w:sz w:val="18"/>
          <w:szCs w:val="18"/>
        </w:rPr>
        <w:t xml:space="preserve">   - The lower and upper bounds for identifying outliers are set as 1.5 times the IQR below Q1 and above Q3. Any value outside these bounds is considered an outlier.</w:t>
      </w:r>
    </w:p>
    <w:p w14:paraId="2C930A36" w14:textId="131EED95" w:rsidR="00916FE1" w:rsidRPr="00715716" w:rsidRDefault="00916FE1" w:rsidP="00916FE1">
      <w:pPr>
        <w:rPr>
          <w:rFonts w:cstheme="minorHAnsi"/>
          <w:b/>
          <w:bCs/>
          <w:sz w:val="20"/>
          <w:szCs w:val="20"/>
        </w:rPr>
      </w:pPr>
      <w:r w:rsidRPr="00715716">
        <w:rPr>
          <w:rFonts w:cstheme="minorHAnsi"/>
          <w:b/>
          <w:bCs/>
          <w:sz w:val="20"/>
          <w:szCs w:val="20"/>
        </w:rPr>
        <w:t>4. Removing Outliers:</w:t>
      </w:r>
    </w:p>
    <w:p w14:paraId="0EFEDC14" w14:textId="549069C6" w:rsidR="00916FE1" w:rsidRPr="00715716" w:rsidRDefault="00916FE1" w:rsidP="00916FE1">
      <w:pPr>
        <w:rPr>
          <w:rFonts w:cstheme="minorHAnsi"/>
          <w:sz w:val="18"/>
          <w:szCs w:val="18"/>
        </w:rPr>
      </w:pPr>
      <w:r w:rsidRPr="00715716">
        <w:rPr>
          <w:rFonts w:cstheme="minorHAnsi"/>
          <w:sz w:val="18"/>
          <w:szCs w:val="18"/>
        </w:rPr>
        <w:t xml:space="preserve">   - A subset of the data is created, `cleaned_ev_data_clean`, where only the rows that fall within the defined bounds are kept. Outliers outside these bounds are removed.</w:t>
      </w:r>
    </w:p>
    <w:p w14:paraId="624DAB7A" w14:textId="34BF7297" w:rsidR="00916FE1" w:rsidRPr="00715716" w:rsidRDefault="00916FE1" w:rsidP="00916FE1">
      <w:pPr>
        <w:rPr>
          <w:rFonts w:cstheme="minorHAnsi"/>
          <w:b/>
          <w:bCs/>
          <w:sz w:val="20"/>
          <w:szCs w:val="20"/>
        </w:rPr>
      </w:pPr>
      <w:r w:rsidRPr="00715716">
        <w:rPr>
          <w:rFonts w:cstheme="minorHAnsi"/>
          <w:b/>
          <w:bCs/>
          <w:sz w:val="20"/>
          <w:szCs w:val="20"/>
        </w:rPr>
        <w:t>5. Reporting the Number of Outliers Removed:</w:t>
      </w:r>
    </w:p>
    <w:p w14:paraId="337CC778" w14:textId="0483331E" w:rsidR="00916FE1" w:rsidRPr="00715716" w:rsidRDefault="00916FE1" w:rsidP="00916FE1">
      <w:pPr>
        <w:rPr>
          <w:rFonts w:cstheme="minorHAnsi"/>
          <w:sz w:val="18"/>
          <w:szCs w:val="18"/>
        </w:rPr>
      </w:pPr>
      <w:r w:rsidRPr="00715716">
        <w:rPr>
          <w:rFonts w:cstheme="minorHAnsi"/>
          <w:sz w:val="18"/>
          <w:szCs w:val="18"/>
        </w:rPr>
        <w:t xml:space="preserve">   - The code calculates the difference in rows before and after removing outliers, reporting how many rows were excluded from the dataset.</w:t>
      </w:r>
    </w:p>
    <w:p w14:paraId="54FD07C8" w14:textId="56FCD9C9" w:rsidR="00916FE1" w:rsidRPr="00715716" w:rsidRDefault="00916FE1" w:rsidP="00916FE1">
      <w:pPr>
        <w:rPr>
          <w:rFonts w:cstheme="minorHAnsi"/>
          <w:b/>
          <w:bCs/>
          <w:sz w:val="20"/>
          <w:szCs w:val="20"/>
        </w:rPr>
      </w:pPr>
      <w:r w:rsidRPr="00715716">
        <w:rPr>
          <w:rFonts w:cstheme="minorHAnsi"/>
          <w:b/>
          <w:bCs/>
          <w:sz w:val="20"/>
          <w:szCs w:val="20"/>
        </w:rPr>
        <w:t>6. Revisualizing the Data:</w:t>
      </w:r>
    </w:p>
    <w:p w14:paraId="2D31DFC3" w14:textId="0A205E8C" w:rsidR="00B44304" w:rsidRPr="00715716" w:rsidRDefault="00916FE1" w:rsidP="00916FE1">
      <w:pPr>
        <w:rPr>
          <w:rFonts w:cstheme="minorHAnsi"/>
          <w:sz w:val="18"/>
          <w:szCs w:val="18"/>
        </w:rPr>
      </w:pPr>
      <w:r w:rsidRPr="00715716">
        <w:rPr>
          <w:rFonts w:cstheme="minorHAnsi"/>
          <w:sz w:val="18"/>
          <w:szCs w:val="18"/>
        </w:rPr>
        <w:t xml:space="preserve">   - A new boxplot is generated after outlier removal to visually confirm that the extreme values have been addressed, ensuring the cleaned data is now free of significant outliers.</w:t>
      </w:r>
    </w:p>
    <w:p w14:paraId="7DC00535" w14:textId="7484319E" w:rsidR="00B44304" w:rsidRPr="00715716" w:rsidRDefault="00916FE1" w:rsidP="00CC6D7C">
      <w:pPr>
        <w:rPr>
          <w:rFonts w:cstheme="minorHAnsi"/>
          <w:sz w:val="18"/>
          <w:szCs w:val="18"/>
        </w:rPr>
      </w:pPr>
      <w:r w:rsidRPr="00715716">
        <w:rPr>
          <w:rFonts w:cstheme="minorHAnsi"/>
          <w:noProof/>
          <w:sz w:val="18"/>
          <w:szCs w:val="18"/>
        </w:rPr>
        <w:drawing>
          <wp:inline distT="0" distB="0" distL="0" distR="0" wp14:anchorId="0E707F06" wp14:editId="5EF9B2DD">
            <wp:extent cx="6060440" cy="3205480"/>
            <wp:effectExtent l="0" t="0" r="0" b="0"/>
            <wp:docPr id="18236604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60437" name="Picture 18236604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76209" cy="3213821"/>
                    </a:xfrm>
                    <a:prstGeom prst="rect">
                      <a:avLst/>
                    </a:prstGeom>
                  </pic:spPr>
                </pic:pic>
              </a:graphicData>
            </a:graphic>
          </wp:inline>
        </w:drawing>
      </w:r>
    </w:p>
    <w:p w14:paraId="79FCE5FA" w14:textId="77777777" w:rsidR="00715716" w:rsidRDefault="00715716" w:rsidP="00F07A21">
      <w:pPr>
        <w:rPr>
          <w:rFonts w:cstheme="minorHAnsi"/>
          <w:b/>
          <w:bCs/>
          <w:sz w:val="28"/>
          <w:szCs w:val="28"/>
          <w:u w:val="single"/>
        </w:rPr>
      </w:pPr>
    </w:p>
    <w:p w14:paraId="52B151D4" w14:textId="70CBC43B" w:rsidR="00F07A21" w:rsidRPr="00715716" w:rsidRDefault="00C41CDC" w:rsidP="00F07A21">
      <w:pPr>
        <w:rPr>
          <w:rFonts w:cstheme="minorHAnsi"/>
          <w:b/>
          <w:bCs/>
          <w:sz w:val="28"/>
          <w:szCs w:val="28"/>
          <w:u w:val="single"/>
        </w:rPr>
      </w:pPr>
      <w:r w:rsidRPr="00C41CDC">
        <w:rPr>
          <w:rFonts w:cstheme="minorHAnsi"/>
          <w:b/>
          <w:bCs/>
          <w:sz w:val="28"/>
          <w:szCs w:val="28"/>
          <w:u w:val="single"/>
        </w:rPr>
        <w:t>Perform</w:t>
      </w:r>
      <w:r w:rsidR="00862464">
        <w:rPr>
          <w:rFonts w:cstheme="minorHAnsi"/>
          <w:b/>
          <w:bCs/>
          <w:sz w:val="28"/>
          <w:szCs w:val="28"/>
          <w:u w:val="single"/>
        </w:rPr>
        <w:t>ed</w:t>
      </w:r>
      <w:r w:rsidRPr="00C41CDC">
        <w:rPr>
          <w:rFonts w:cstheme="minorHAnsi"/>
          <w:b/>
          <w:bCs/>
          <w:sz w:val="28"/>
          <w:szCs w:val="28"/>
          <w:u w:val="single"/>
        </w:rPr>
        <w:t xml:space="preserve"> One-Sample t-Test on 'Model Year'</w:t>
      </w:r>
    </w:p>
    <w:p w14:paraId="779D0DBA" w14:textId="2C5C8A0D" w:rsidR="00F07A21" w:rsidRPr="00715716" w:rsidRDefault="00F07A21" w:rsidP="00F07A21">
      <w:pPr>
        <w:rPr>
          <w:rFonts w:cstheme="minorHAnsi"/>
          <w:b/>
          <w:bCs/>
          <w:sz w:val="20"/>
          <w:szCs w:val="20"/>
        </w:rPr>
      </w:pPr>
      <w:r w:rsidRPr="00715716">
        <w:rPr>
          <w:rFonts w:cstheme="minorHAnsi"/>
          <w:b/>
          <w:bCs/>
          <w:sz w:val="20"/>
          <w:szCs w:val="20"/>
        </w:rPr>
        <w:t>1. Hypothesis Test:</w:t>
      </w:r>
    </w:p>
    <w:p w14:paraId="5F247EFF" w14:textId="77777777" w:rsidR="00F07A21" w:rsidRPr="00715716" w:rsidRDefault="00F07A21" w:rsidP="00F07A21">
      <w:pPr>
        <w:rPr>
          <w:rFonts w:cstheme="minorHAnsi"/>
          <w:sz w:val="18"/>
          <w:szCs w:val="18"/>
        </w:rPr>
      </w:pPr>
      <w:r w:rsidRPr="00715716">
        <w:rPr>
          <w:rFonts w:cstheme="minorHAnsi"/>
          <w:sz w:val="18"/>
          <w:szCs w:val="18"/>
        </w:rPr>
        <w:t xml:space="preserve">   - The null hypothesis (H0) states that the mean model year is equal to 2020.</w:t>
      </w:r>
    </w:p>
    <w:p w14:paraId="57D6E055" w14:textId="10AD9B91" w:rsidR="00715716" w:rsidRPr="00715716" w:rsidRDefault="00F07A21" w:rsidP="00F07A21">
      <w:pPr>
        <w:rPr>
          <w:rFonts w:cstheme="minorHAnsi"/>
          <w:sz w:val="18"/>
          <w:szCs w:val="18"/>
        </w:rPr>
      </w:pPr>
      <w:r w:rsidRPr="00715716">
        <w:rPr>
          <w:rFonts w:cstheme="minorHAnsi"/>
          <w:sz w:val="18"/>
          <w:szCs w:val="18"/>
        </w:rPr>
        <w:t xml:space="preserve">   - The alternative hypothesis (H1) suggests that the mean model year is different from 2020.</w:t>
      </w:r>
    </w:p>
    <w:p w14:paraId="7C2B8B9A" w14:textId="113FCE37" w:rsidR="00F07A21" w:rsidRPr="00715716" w:rsidRDefault="00F07A21" w:rsidP="00F07A21">
      <w:pPr>
        <w:rPr>
          <w:rFonts w:cstheme="minorHAnsi"/>
          <w:b/>
          <w:bCs/>
          <w:sz w:val="20"/>
          <w:szCs w:val="20"/>
        </w:rPr>
      </w:pPr>
      <w:r w:rsidRPr="00715716">
        <w:rPr>
          <w:rFonts w:cstheme="minorHAnsi"/>
          <w:b/>
          <w:bCs/>
          <w:sz w:val="20"/>
          <w:szCs w:val="20"/>
        </w:rPr>
        <w:t>2. Conducting the t-Test:</w:t>
      </w:r>
    </w:p>
    <w:p w14:paraId="2D979B9E" w14:textId="77777777" w:rsidR="00F07A21" w:rsidRPr="00715716" w:rsidRDefault="00F07A21" w:rsidP="00F07A21">
      <w:pPr>
        <w:rPr>
          <w:rFonts w:cstheme="minorHAnsi"/>
          <w:sz w:val="18"/>
          <w:szCs w:val="18"/>
        </w:rPr>
      </w:pPr>
      <w:r w:rsidRPr="00715716">
        <w:rPr>
          <w:rFonts w:cstheme="minorHAnsi"/>
          <w:b/>
          <w:bCs/>
          <w:sz w:val="18"/>
          <w:szCs w:val="18"/>
        </w:rPr>
        <w:t xml:space="preserve">   </w:t>
      </w:r>
      <w:r w:rsidRPr="00715716">
        <w:rPr>
          <w:rFonts w:cstheme="minorHAnsi"/>
          <w:sz w:val="18"/>
          <w:szCs w:val="18"/>
        </w:rPr>
        <w:t>- A one-sample t-test is performed on the cleaned dataset to compare the mean of the `Model.Year` column against the hypothesized mean value of 2020.</w:t>
      </w:r>
    </w:p>
    <w:p w14:paraId="3DE8E15B" w14:textId="42200DB7" w:rsidR="00F07A21" w:rsidRPr="00715716" w:rsidRDefault="00F07A21" w:rsidP="00F07A21">
      <w:pPr>
        <w:rPr>
          <w:rFonts w:cstheme="minorHAnsi"/>
          <w:sz w:val="18"/>
          <w:szCs w:val="18"/>
        </w:rPr>
      </w:pPr>
      <w:r w:rsidRPr="00715716">
        <w:rPr>
          <w:rFonts w:cstheme="minorHAnsi"/>
          <w:sz w:val="18"/>
          <w:szCs w:val="18"/>
        </w:rPr>
        <w:t xml:space="preserve">   - The test calculates whether the observed data is significantly different from the expected value.</w:t>
      </w:r>
    </w:p>
    <w:p w14:paraId="2A1A3242" w14:textId="3BC072E9" w:rsidR="00F07A21" w:rsidRPr="00715716" w:rsidRDefault="00F07A21" w:rsidP="00F07A21">
      <w:pPr>
        <w:rPr>
          <w:rFonts w:cstheme="minorHAnsi"/>
          <w:b/>
          <w:bCs/>
          <w:sz w:val="20"/>
          <w:szCs w:val="20"/>
        </w:rPr>
      </w:pPr>
      <w:r w:rsidRPr="00715716">
        <w:rPr>
          <w:rFonts w:cstheme="minorHAnsi"/>
          <w:b/>
          <w:bCs/>
          <w:sz w:val="20"/>
          <w:szCs w:val="20"/>
        </w:rPr>
        <w:t>3. Display t-Test Results:</w:t>
      </w:r>
    </w:p>
    <w:p w14:paraId="01B69F9E" w14:textId="27AA938F" w:rsidR="00F07A21" w:rsidRPr="00715716" w:rsidRDefault="00F07A21" w:rsidP="00F07A21">
      <w:pPr>
        <w:rPr>
          <w:rFonts w:cstheme="minorHAnsi"/>
          <w:sz w:val="18"/>
          <w:szCs w:val="18"/>
        </w:rPr>
      </w:pPr>
      <w:r w:rsidRPr="00715716">
        <w:rPr>
          <w:rFonts w:cstheme="minorHAnsi"/>
          <w:sz w:val="18"/>
          <w:szCs w:val="18"/>
        </w:rPr>
        <w:t xml:space="preserve">   - The test results, including the p-value and confidence intervals, are displayed to understand the statistical significance of the test.</w:t>
      </w:r>
    </w:p>
    <w:p w14:paraId="56161869" w14:textId="11E0A617" w:rsidR="00F07A21" w:rsidRPr="00715716" w:rsidRDefault="00F07A21" w:rsidP="00F07A21">
      <w:pPr>
        <w:rPr>
          <w:rFonts w:cstheme="minorHAnsi"/>
          <w:b/>
          <w:bCs/>
          <w:sz w:val="20"/>
          <w:szCs w:val="20"/>
        </w:rPr>
      </w:pPr>
      <w:r w:rsidRPr="00715716">
        <w:rPr>
          <w:rFonts w:cstheme="minorHAnsi"/>
          <w:b/>
          <w:bCs/>
          <w:sz w:val="20"/>
          <w:szCs w:val="20"/>
        </w:rPr>
        <w:t>4. Sample Mean Calculation:</w:t>
      </w:r>
    </w:p>
    <w:p w14:paraId="01BDE57C" w14:textId="71C7BA10" w:rsidR="00F07A21" w:rsidRPr="00715716" w:rsidRDefault="00F07A21" w:rsidP="00F07A21">
      <w:pPr>
        <w:rPr>
          <w:rFonts w:cstheme="minorHAnsi"/>
          <w:sz w:val="18"/>
          <w:szCs w:val="18"/>
        </w:rPr>
      </w:pPr>
      <w:r w:rsidRPr="00715716">
        <w:rPr>
          <w:rFonts w:cstheme="minorHAnsi"/>
          <w:sz w:val="18"/>
          <w:szCs w:val="18"/>
        </w:rPr>
        <w:t xml:space="preserve">   - The sample mean of the `Model.Year` is calculated and printed to provide an overview of the average model year in the dataset.</w:t>
      </w:r>
    </w:p>
    <w:p w14:paraId="6D19783F" w14:textId="5E0481C6" w:rsidR="00F07A21" w:rsidRPr="00715716" w:rsidRDefault="00F07A21" w:rsidP="00F07A21">
      <w:pPr>
        <w:rPr>
          <w:rFonts w:cstheme="minorHAnsi"/>
          <w:b/>
          <w:bCs/>
          <w:sz w:val="20"/>
          <w:szCs w:val="20"/>
        </w:rPr>
      </w:pPr>
      <w:r w:rsidRPr="00715716">
        <w:rPr>
          <w:rFonts w:cstheme="minorHAnsi"/>
          <w:b/>
          <w:bCs/>
          <w:sz w:val="20"/>
          <w:szCs w:val="20"/>
        </w:rPr>
        <w:t>5. Interpretation of Results:</w:t>
      </w:r>
    </w:p>
    <w:p w14:paraId="0526FD8E" w14:textId="77777777" w:rsidR="00F07A21" w:rsidRPr="00715716" w:rsidRDefault="00F07A21" w:rsidP="00F07A21">
      <w:pPr>
        <w:rPr>
          <w:rFonts w:cstheme="minorHAnsi"/>
          <w:sz w:val="18"/>
          <w:szCs w:val="18"/>
        </w:rPr>
      </w:pPr>
      <w:r w:rsidRPr="00715716">
        <w:rPr>
          <w:rFonts w:cstheme="minorHAnsi"/>
          <w:b/>
          <w:bCs/>
          <w:sz w:val="18"/>
          <w:szCs w:val="18"/>
        </w:rPr>
        <w:t xml:space="preserve">   </w:t>
      </w:r>
      <w:r w:rsidRPr="00715716">
        <w:rPr>
          <w:rFonts w:cstheme="minorHAnsi"/>
          <w:sz w:val="18"/>
          <w:szCs w:val="18"/>
        </w:rPr>
        <w:t>- If the p-value is less than 0.05 (5% significance level), the null hypothesis is rejected, indicating that the mean model year is significantly different from 2020.</w:t>
      </w:r>
    </w:p>
    <w:p w14:paraId="210EB4E7" w14:textId="58F9CA1F" w:rsidR="00C41CDC" w:rsidRDefault="00F07A21" w:rsidP="00715716">
      <w:pPr>
        <w:rPr>
          <w:rFonts w:cstheme="minorHAnsi"/>
          <w:sz w:val="18"/>
          <w:szCs w:val="18"/>
        </w:rPr>
      </w:pPr>
      <w:r w:rsidRPr="00715716">
        <w:rPr>
          <w:rFonts w:cstheme="minorHAnsi"/>
          <w:sz w:val="18"/>
          <w:szCs w:val="18"/>
        </w:rPr>
        <w:t xml:space="preserve">   - If the p-value is greater than 0.05, we fail to reject the null hypothesis, meaning there is no significant difference between the mean model year and 2020.</w:t>
      </w:r>
    </w:p>
    <w:p w14:paraId="5B184F9F" w14:textId="07ED9A1E" w:rsidR="00F63DD7" w:rsidRPr="00C41CDC" w:rsidRDefault="00F63DD7" w:rsidP="00715716">
      <w:pPr>
        <w:rPr>
          <w:rFonts w:cstheme="minorHAnsi"/>
          <w:sz w:val="18"/>
          <w:szCs w:val="18"/>
        </w:rPr>
      </w:pPr>
      <w:r w:rsidRPr="00F63DD7">
        <w:rPr>
          <w:rFonts w:cstheme="minorHAnsi"/>
          <w:noProof/>
          <w:sz w:val="18"/>
          <w:szCs w:val="18"/>
        </w:rPr>
        <w:drawing>
          <wp:inline distT="0" distB="0" distL="0" distR="0" wp14:anchorId="413E20C7" wp14:editId="0A4F2232">
            <wp:extent cx="6645910" cy="864870"/>
            <wp:effectExtent l="152400" t="114300" r="135890" b="163830"/>
            <wp:docPr id="123765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57148" name=""/>
                    <pic:cNvPicPr/>
                  </pic:nvPicPr>
                  <pic:blipFill>
                    <a:blip r:embed="rId10"/>
                    <a:stretch>
                      <a:fillRect/>
                    </a:stretch>
                  </pic:blipFill>
                  <pic:spPr>
                    <a:xfrm>
                      <a:off x="0" y="0"/>
                      <a:ext cx="6645910" cy="864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CD3F878" w14:textId="09C9A2BF" w:rsidR="000B2DCB" w:rsidRDefault="009E24A4" w:rsidP="000B2DCB">
      <w:pPr>
        <w:rPr>
          <w:rFonts w:cstheme="minorHAnsi"/>
          <w:sz w:val="18"/>
          <w:szCs w:val="18"/>
        </w:rPr>
      </w:pPr>
      <w:r w:rsidRPr="00715716">
        <w:rPr>
          <w:rFonts w:cstheme="minorHAnsi"/>
          <w:noProof/>
          <w:sz w:val="18"/>
          <w:szCs w:val="18"/>
        </w:rPr>
        <w:drawing>
          <wp:inline distT="0" distB="0" distL="0" distR="0" wp14:anchorId="50108953" wp14:editId="15CAE011">
            <wp:extent cx="3849370" cy="1776730"/>
            <wp:effectExtent l="152400" t="114300" r="151130" b="166370"/>
            <wp:docPr id="164631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12626" name=""/>
                    <pic:cNvPicPr/>
                  </pic:nvPicPr>
                  <pic:blipFill>
                    <a:blip r:embed="rId11"/>
                    <a:stretch>
                      <a:fillRect/>
                    </a:stretch>
                  </pic:blipFill>
                  <pic:spPr>
                    <a:xfrm>
                      <a:off x="0" y="0"/>
                      <a:ext cx="3862453" cy="17827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13A573" w14:textId="77777777" w:rsidR="005B68A1" w:rsidRDefault="005B68A1" w:rsidP="000B2DCB">
      <w:pPr>
        <w:rPr>
          <w:rFonts w:cstheme="minorHAnsi"/>
          <w:b/>
          <w:bCs/>
          <w:sz w:val="28"/>
          <w:szCs w:val="28"/>
          <w:u w:val="single"/>
        </w:rPr>
      </w:pPr>
    </w:p>
    <w:p w14:paraId="59D34D9A" w14:textId="77777777" w:rsidR="005B68A1" w:rsidRDefault="005B68A1" w:rsidP="000B2DCB">
      <w:pPr>
        <w:rPr>
          <w:rFonts w:cstheme="minorHAnsi"/>
          <w:b/>
          <w:bCs/>
          <w:sz w:val="28"/>
          <w:szCs w:val="28"/>
          <w:u w:val="single"/>
        </w:rPr>
      </w:pPr>
    </w:p>
    <w:p w14:paraId="49905760" w14:textId="77777777" w:rsidR="005B68A1" w:rsidRDefault="005B68A1" w:rsidP="000B2DCB">
      <w:pPr>
        <w:rPr>
          <w:rFonts w:cstheme="minorHAnsi"/>
          <w:b/>
          <w:bCs/>
          <w:sz w:val="28"/>
          <w:szCs w:val="28"/>
          <w:u w:val="single"/>
        </w:rPr>
      </w:pPr>
    </w:p>
    <w:p w14:paraId="3C6D032B" w14:textId="77777777" w:rsidR="005B68A1" w:rsidRDefault="005B68A1" w:rsidP="000B2DCB">
      <w:pPr>
        <w:rPr>
          <w:rFonts w:cstheme="minorHAnsi"/>
          <w:b/>
          <w:bCs/>
          <w:sz w:val="28"/>
          <w:szCs w:val="28"/>
          <w:u w:val="single"/>
        </w:rPr>
      </w:pPr>
    </w:p>
    <w:p w14:paraId="767EACA4" w14:textId="77777777" w:rsidR="005B68A1" w:rsidRDefault="005B68A1" w:rsidP="000B2DCB">
      <w:pPr>
        <w:rPr>
          <w:rFonts w:cstheme="minorHAnsi"/>
          <w:b/>
          <w:bCs/>
          <w:sz w:val="28"/>
          <w:szCs w:val="28"/>
          <w:u w:val="single"/>
        </w:rPr>
      </w:pPr>
    </w:p>
    <w:p w14:paraId="6E3C7B97" w14:textId="77777777" w:rsidR="005B68A1" w:rsidRDefault="005B68A1" w:rsidP="000B2DCB">
      <w:pPr>
        <w:rPr>
          <w:rFonts w:cstheme="minorHAnsi"/>
          <w:b/>
          <w:bCs/>
          <w:sz w:val="28"/>
          <w:szCs w:val="28"/>
          <w:u w:val="single"/>
        </w:rPr>
      </w:pPr>
    </w:p>
    <w:p w14:paraId="6992D646" w14:textId="74B210D4" w:rsidR="00862464" w:rsidRDefault="00862464" w:rsidP="000B2DCB">
      <w:pPr>
        <w:rPr>
          <w:rFonts w:cstheme="minorHAnsi"/>
          <w:b/>
          <w:bCs/>
          <w:sz w:val="28"/>
          <w:szCs w:val="28"/>
          <w:u w:val="single"/>
        </w:rPr>
      </w:pPr>
      <w:r w:rsidRPr="001150D9">
        <w:rPr>
          <w:rFonts w:cstheme="minorHAnsi"/>
          <w:b/>
          <w:bCs/>
          <w:sz w:val="28"/>
          <w:szCs w:val="28"/>
          <w:u w:val="single"/>
        </w:rPr>
        <w:t xml:space="preserve">Conducted </w:t>
      </w:r>
      <w:r w:rsidR="001150D9" w:rsidRPr="001150D9">
        <w:rPr>
          <w:rFonts w:cstheme="minorHAnsi"/>
          <w:b/>
          <w:bCs/>
          <w:sz w:val="28"/>
          <w:szCs w:val="28"/>
          <w:u w:val="single"/>
        </w:rPr>
        <w:t>Hypothesis testing for P-value</w:t>
      </w:r>
    </w:p>
    <w:p w14:paraId="3F9143D4" w14:textId="2F41B489" w:rsidR="00F1553C" w:rsidRPr="00F1553C" w:rsidRDefault="00F1553C" w:rsidP="00F1553C">
      <w:pPr>
        <w:rPr>
          <w:rFonts w:cstheme="minorHAnsi"/>
          <w:b/>
          <w:bCs/>
          <w:sz w:val="20"/>
          <w:szCs w:val="20"/>
        </w:rPr>
      </w:pPr>
      <w:r w:rsidRPr="00F1553C">
        <w:rPr>
          <w:rFonts w:cstheme="minorHAnsi"/>
          <w:b/>
          <w:bCs/>
          <w:sz w:val="20"/>
          <w:szCs w:val="20"/>
        </w:rPr>
        <w:t>Interpretation of One-Sample t-Test Results:</w:t>
      </w:r>
    </w:p>
    <w:p w14:paraId="698E0C81" w14:textId="42E40225" w:rsidR="00F1553C" w:rsidRPr="00F1553C" w:rsidRDefault="00F1553C" w:rsidP="00F1553C">
      <w:pPr>
        <w:rPr>
          <w:rFonts w:cstheme="minorHAnsi"/>
          <w:sz w:val="18"/>
          <w:szCs w:val="18"/>
        </w:rPr>
      </w:pPr>
      <w:r w:rsidRPr="00F1553C">
        <w:rPr>
          <w:rFonts w:cstheme="minorHAnsi"/>
          <w:sz w:val="18"/>
          <w:szCs w:val="18"/>
        </w:rPr>
        <w:t>The one-sample t-test was conducted to determine if the mean `Model Year` of the electric vehicle population is significantly different from 2020. With a t-value of 170.09 and a p-value less than 0.05 (specifically, &lt; 2.2e-16), we reject the null hypothesis. This indicates that the mean `Model Year` is significantly different from 2020. The sample mean was calculated to be approximately 2021.068, and the 95% confidence interval ranges from 2021.055 to 2021.080.</w:t>
      </w:r>
    </w:p>
    <w:p w14:paraId="53DBE335" w14:textId="0A00DE8F" w:rsidR="00744E8C" w:rsidRPr="00715716" w:rsidRDefault="00744E8C" w:rsidP="000B2DCB">
      <w:pPr>
        <w:rPr>
          <w:rFonts w:cstheme="minorHAnsi"/>
          <w:sz w:val="18"/>
          <w:szCs w:val="18"/>
        </w:rPr>
      </w:pPr>
      <w:r w:rsidRPr="00744E8C">
        <w:rPr>
          <w:rFonts w:cstheme="minorHAnsi"/>
          <w:noProof/>
          <w:sz w:val="18"/>
          <w:szCs w:val="18"/>
        </w:rPr>
        <w:drawing>
          <wp:inline distT="0" distB="0" distL="0" distR="0" wp14:anchorId="5E66D91B" wp14:editId="1B1A32EE">
            <wp:extent cx="6645910" cy="857250"/>
            <wp:effectExtent l="152400" t="114300" r="116840" b="152400"/>
            <wp:docPr id="42967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72750" name=""/>
                    <pic:cNvPicPr/>
                  </pic:nvPicPr>
                  <pic:blipFill>
                    <a:blip r:embed="rId12"/>
                    <a:stretch>
                      <a:fillRect/>
                    </a:stretch>
                  </pic:blipFill>
                  <pic:spPr>
                    <a:xfrm>
                      <a:off x="0" y="0"/>
                      <a:ext cx="6645910" cy="857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63226A" w14:textId="1E806B63" w:rsidR="000B2DCB" w:rsidRDefault="00715716" w:rsidP="000B2DCB">
      <w:pPr>
        <w:rPr>
          <w:rFonts w:cstheme="minorHAnsi"/>
          <w:sz w:val="18"/>
          <w:szCs w:val="18"/>
        </w:rPr>
      </w:pPr>
      <w:r w:rsidRPr="00715716">
        <w:rPr>
          <w:rFonts w:cstheme="minorHAnsi"/>
          <w:noProof/>
          <w:sz w:val="18"/>
          <w:szCs w:val="18"/>
        </w:rPr>
        <w:drawing>
          <wp:inline distT="0" distB="0" distL="0" distR="0" wp14:anchorId="3FA48357" wp14:editId="5D1329CC">
            <wp:extent cx="5396230" cy="188595"/>
            <wp:effectExtent l="114300" t="114300" r="147320" b="154305"/>
            <wp:docPr id="143569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93539" name=""/>
                    <pic:cNvPicPr/>
                  </pic:nvPicPr>
                  <pic:blipFill>
                    <a:blip r:embed="rId13"/>
                    <a:stretch>
                      <a:fillRect/>
                    </a:stretch>
                  </pic:blipFill>
                  <pic:spPr>
                    <a:xfrm>
                      <a:off x="0" y="0"/>
                      <a:ext cx="5396230" cy="188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53FBF7" w14:textId="3DFDB9BD" w:rsidR="00AF0F11" w:rsidRPr="00AF0F11" w:rsidRDefault="00AF0F11" w:rsidP="00AF0F11">
      <w:pPr>
        <w:rPr>
          <w:rFonts w:cstheme="minorHAnsi"/>
          <w:sz w:val="18"/>
          <w:szCs w:val="18"/>
        </w:rPr>
      </w:pPr>
      <w:r w:rsidRPr="00AF0F11">
        <w:rPr>
          <w:rFonts w:cstheme="minorHAnsi"/>
          <w:b/>
          <w:bCs/>
          <w:sz w:val="28"/>
          <w:szCs w:val="28"/>
          <w:u w:val="single"/>
        </w:rPr>
        <w:t>Conclusion</w:t>
      </w:r>
      <w:r>
        <w:rPr>
          <w:rFonts w:cstheme="minorHAnsi"/>
          <w:sz w:val="18"/>
          <w:szCs w:val="18"/>
        </w:rPr>
        <w:t>:</w:t>
      </w:r>
    </w:p>
    <w:p w14:paraId="392DAA08" w14:textId="0313A3FE" w:rsidR="00AF0F11" w:rsidRPr="00AF0F11" w:rsidRDefault="00AF0F11" w:rsidP="00AF0F11">
      <w:pPr>
        <w:rPr>
          <w:rFonts w:cstheme="minorHAnsi"/>
          <w:sz w:val="18"/>
          <w:szCs w:val="18"/>
        </w:rPr>
      </w:pPr>
      <w:r w:rsidRPr="00AF0F11">
        <w:rPr>
          <w:rFonts w:cstheme="minorHAnsi"/>
          <w:sz w:val="18"/>
          <w:szCs w:val="18"/>
        </w:rPr>
        <w:t xml:space="preserve">This analysis of the Electric Vehicle Population dataset sheds light on registered electric vehicles in Washington State. The dataset contains 205,439 records and 17 columns, focusing on key variables such as `Model Year`, `Electric Range`, and `Base MSRP`. </w:t>
      </w:r>
    </w:p>
    <w:p w14:paraId="7423A12E" w14:textId="74740BA3" w:rsidR="00AF0F11" w:rsidRPr="00AF0F11" w:rsidRDefault="00AF0F11" w:rsidP="00AF0F11">
      <w:pPr>
        <w:rPr>
          <w:rFonts w:cstheme="minorHAnsi"/>
          <w:sz w:val="18"/>
          <w:szCs w:val="18"/>
        </w:rPr>
      </w:pPr>
      <w:r w:rsidRPr="00AF0F11">
        <w:rPr>
          <w:rFonts w:cstheme="minorHAnsi"/>
          <w:sz w:val="18"/>
          <w:szCs w:val="18"/>
        </w:rPr>
        <w:t>Data cleaning processes included handling missing values and identifying numerical columns, ensuring the dataset's reliability. Outliers in the `Model Year` variable were detected using boxplots and subsequently removed, enhancing the accuracy of the analysis.</w:t>
      </w:r>
    </w:p>
    <w:p w14:paraId="004C3473" w14:textId="5CF22D23" w:rsidR="00AF0F11" w:rsidRPr="00AF0F11" w:rsidRDefault="00AF0F11" w:rsidP="00AF0F11">
      <w:pPr>
        <w:rPr>
          <w:rFonts w:cstheme="minorHAnsi"/>
          <w:sz w:val="18"/>
          <w:szCs w:val="18"/>
        </w:rPr>
      </w:pPr>
      <w:r w:rsidRPr="00AF0F11">
        <w:rPr>
          <w:rFonts w:cstheme="minorHAnsi"/>
          <w:sz w:val="18"/>
          <w:szCs w:val="18"/>
        </w:rPr>
        <w:t xml:space="preserve">A one-sample t-test was conducted to compare the mean `Model Year` against 2020. The results indicated a significant difference, with a mean of approximately 2021.068 and a p-value far below 0.05, suggesting that most registered electric vehicles are newer models. </w:t>
      </w:r>
    </w:p>
    <w:p w14:paraId="29D75F3F" w14:textId="0684E0F8" w:rsidR="00AF0F11" w:rsidRDefault="00AF0F11" w:rsidP="00AF0F11">
      <w:pPr>
        <w:rPr>
          <w:rFonts w:cstheme="minorHAnsi"/>
          <w:sz w:val="18"/>
          <w:szCs w:val="18"/>
        </w:rPr>
      </w:pPr>
      <w:r w:rsidRPr="00AF0F11">
        <w:rPr>
          <w:rFonts w:cstheme="minorHAnsi"/>
          <w:sz w:val="18"/>
          <w:szCs w:val="18"/>
        </w:rPr>
        <w:t>In summary, this analysis underscores the value of thorough data preprocessing and statistical testing in revealing trends in the electric vehicle sector, providing a foundation for further exploration and policy considerations.</w:t>
      </w:r>
    </w:p>
    <w:p w14:paraId="35B219A6" w14:textId="77777777" w:rsidR="00D10F45" w:rsidRDefault="00D10F45" w:rsidP="00AF0F11">
      <w:pPr>
        <w:rPr>
          <w:rFonts w:cstheme="minorHAnsi"/>
          <w:b/>
          <w:bCs/>
          <w:sz w:val="28"/>
          <w:szCs w:val="28"/>
          <w:u w:val="single"/>
        </w:rPr>
      </w:pPr>
    </w:p>
    <w:p w14:paraId="1ADBD1CB" w14:textId="7207F0E9" w:rsidR="0021022E" w:rsidRDefault="0021022E" w:rsidP="00AF0F11">
      <w:pPr>
        <w:rPr>
          <w:rFonts w:cstheme="minorHAnsi"/>
          <w:b/>
          <w:bCs/>
          <w:sz w:val="28"/>
          <w:szCs w:val="28"/>
          <w:u w:val="single"/>
        </w:rPr>
      </w:pPr>
      <w:r w:rsidRPr="0021022E">
        <w:rPr>
          <w:rFonts w:cstheme="minorHAnsi"/>
          <w:b/>
          <w:bCs/>
          <w:sz w:val="28"/>
          <w:szCs w:val="28"/>
          <w:u w:val="single"/>
        </w:rPr>
        <w:t>Reference</w:t>
      </w:r>
      <w:r>
        <w:rPr>
          <w:rFonts w:cstheme="minorHAnsi"/>
          <w:b/>
          <w:bCs/>
          <w:sz w:val="28"/>
          <w:szCs w:val="28"/>
          <w:u w:val="single"/>
        </w:rPr>
        <w:t>:</w:t>
      </w:r>
    </w:p>
    <w:p w14:paraId="20C540BA" w14:textId="77777777" w:rsidR="00D10F45" w:rsidRPr="00D10F45" w:rsidRDefault="002E7371" w:rsidP="002E7371">
      <w:pPr>
        <w:rPr>
          <w:rFonts w:cstheme="minorHAnsi"/>
          <w:sz w:val="18"/>
          <w:szCs w:val="18"/>
        </w:rPr>
      </w:pPr>
      <w:r w:rsidRPr="002E7371">
        <w:rPr>
          <w:rFonts w:cstheme="minorHAnsi"/>
          <w:sz w:val="18"/>
          <w:szCs w:val="18"/>
        </w:rPr>
        <w:t xml:space="preserve">U.S. Government. (n.d.). </w:t>
      </w:r>
      <w:r w:rsidRPr="002E7371">
        <w:rPr>
          <w:rFonts w:cstheme="minorHAnsi"/>
          <w:i/>
          <w:iCs/>
          <w:sz w:val="18"/>
          <w:szCs w:val="18"/>
        </w:rPr>
        <w:t>Electric vehicle population data</w:t>
      </w:r>
      <w:r w:rsidRPr="002E7371">
        <w:rPr>
          <w:rFonts w:cstheme="minorHAnsi"/>
          <w:sz w:val="18"/>
          <w:szCs w:val="18"/>
        </w:rPr>
        <w:t>. Data.gov.</w:t>
      </w:r>
    </w:p>
    <w:p w14:paraId="63ADB845" w14:textId="2CEE873A" w:rsidR="002E7371" w:rsidRPr="002E7371" w:rsidRDefault="00D10F45" w:rsidP="002E7371">
      <w:pPr>
        <w:rPr>
          <w:rFonts w:cstheme="minorHAnsi"/>
          <w:sz w:val="20"/>
          <w:szCs w:val="20"/>
        </w:rPr>
      </w:pPr>
      <w:hyperlink r:id="rId14" w:history="1">
        <w:r w:rsidRPr="002E7371">
          <w:rPr>
            <w:rStyle w:val="Hyperlink"/>
            <w:rFonts w:cstheme="minorHAnsi"/>
            <w:sz w:val="20"/>
            <w:szCs w:val="20"/>
          </w:rPr>
          <w:t>https://catalog.data.gov/dataset/electric-vehicle-population-data</w:t>
        </w:r>
      </w:hyperlink>
    </w:p>
    <w:p w14:paraId="71D42121" w14:textId="77777777" w:rsidR="00D10F45" w:rsidRPr="00D10F45" w:rsidRDefault="002E7371" w:rsidP="002E7371">
      <w:pPr>
        <w:rPr>
          <w:rFonts w:cstheme="minorHAnsi"/>
          <w:sz w:val="18"/>
          <w:szCs w:val="18"/>
        </w:rPr>
      </w:pPr>
      <w:r w:rsidRPr="002E7371">
        <w:rPr>
          <w:rFonts w:cstheme="minorHAnsi"/>
          <w:sz w:val="18"/>
          <w:szCs w:val="18"/>
        </w:rPr>
        <w:t xml:space="preserve">Washington State. (n.d.). </w:t>
      </w:r>
      <w:r w:rsidRPr="002E7371">
        <w:rPr>
          <w:rFonts w:cstheme="minorHAnsi"/>
          <w:i/>
          <w:iCs/>
          <w:sz w:val="18"/>
          <w:szCs w:val="18"/>
        </w:rPr>
        <w:t>Electric vehicle population data</w:t>
      </w:r>
      <w:r w:rsidRPr="002E7371">
        <w:rPr>
          <w:rFonts w:cstheme="minorHAnsi"/>
          <w:sz w:val="18"/>
          <w:szCs w:val="18"/>
        </w:rPr>
        <w:t>. Data.WA.gov.</w:t>
      </w:r>
    </w:p>
    <w:p w14:paraId="1A832442" w14:textId="30CE3500" w:rsidR="002E7371" w:rsidRPr="002E7371" w:rsidRDefault="002E7371" w:rsidP="002E7371">
      <w:pPr>
        <w:rPr>
          <w:rFonts w:cstheme="minorHAnsi"/>
          <w:sz w:val="20"/>
          <w:szCs w:val="20"/>
        </w:rPr>
      </w:pPr>
      <w:r w:rsidRPr="002E7371">
        <w:rPr>
          <w:rFonts w:cstheme="minorHAnsi"/>
          <w:sz w:val="20"/>
          <w:szCs w:val="20"/>
        </w:rPr>
        <w:t xml:space="preserve"> </w:t>
      </w:r>
      <w:hyperlink r:id="rId15" w:tgtFrame="_new" w:history="1">
        <w:r w:rsidRPr="002E7371">
          <w:rPr>
            <w:rStyle w:val="Hyperlink"/>
            <w:rFonts w:cstheme="minorHAnsi"/>
            <w:sz w:val="20"/>
            <w:szCs w:val="20"/>
            <w:u w:val="none"/>
          </w:rPr>
          <w:t>https://data.wa.gov/Transportation/Electric-Vehicle-Population-Data/f6w7-q2d2/about_data</w:t>
        </w:r>
      </w:hyperlink>
    </w:p>
    <w:p w14:paraId="40D20EE7" w14:textId="77777777" w:rsidR="0021022E" w:rsidRPr="0021022E" w:rsidRDefault="0021022E" w:rsidP="00AF0F11">
      <w:pPr>
        <w:rPr>
          <w:rFonts w:cstheme="minorHAnsi"/>
          <w:b/>
          <w:bCs/>
          <w:sz w:val="28"/>
          <w:szCs w:val="28"/>
          <w:u w:val="single"/>
        </w:rPr>
      </w:pPr>
    </w:p>
    <w:sectPr w:rsidR="0021022E" w:rsidRPr="0021022E" w:rsidSect="00A767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D6B89"/>
    <w:multiLevelType w:val="hybridMultilevel"/>
    <w:tmpl w:val="499A16E2"/>
    <w:lvl w:ilvl="0" w:tplc="A4723FA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05EDB"/>
    <w:multiLevelType w:val="multilevel"/>
    <w:tmpl w:val="65D06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4303C"/>
    <w:multiLevelType w:val="hybridMultilevel"/>
    <w:tmpl w:val="3A78756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3E26C2"/>
    <w:multiLevelType w:val="multilevel"/>
    <w:tmpl w:val="494C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D3224"/>
    <w:multiLevelType w:val="hybridMultilevel"/>
    <w:tmpl w:val="8B48C0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C92F4C"/>
    <w:multiLevelType w:val="hybridMultilevel"/>
    <w:tmpl w:val="4412CEF8"/>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84D5984"/>
    <w:multiLevelType w:val="multilevel"/>
    <w:tmpl w:val="F1B4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E4740"/>
    <w:multiLevelType w:val="hybridMultilevel"/>
    <w:tmpl w:val="617EA9C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B3257DC"/>
    <w:multiLevelType w:val="hybridMultilevel"/>
    <w:tmpl w:val="C76CFF8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C9B648F"/>
    <w:multiLevelType w:val="multilevel"/>
    <w:tmpl w:val="1B2A8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522A90"/>
    <w:multiLevelType w:val="hybridMultilevel"/>
    <w:tmpl w:val="1D12A4FA"/>
    <w:lvl w:ilvl="0" w:tplc="A4723FA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B664AAA"/>
    <w:multiLevelType w:val="multilevel"/>
    <w:tmpl w:val="6650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95A9E"/>
    <w:multiLevelType w:val="multilevel"/>
    <w:tmpl w:val="2F9A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C63626"/>
    <w:multiLevelType w:val="multilevel"/>
    <w:tmpl w:val="34FA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A2C42"/>
    <w:multiLevelType w:val="multilevel"/>
    <w:tmpl w:val="34B4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D31AEA"/>
    <w:multiLevelType w:val="hybridMultilevel"/>
    <w:tmpl w:val="9618833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3D41ACA"/>
    <w:multiLevelType w:val="hybridMultilevel"/>
    <w:tmpl w:val="C21648C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73641D7"/>
    <w:multiLevelType w:val="hybridMultilevel"/>
    <w:tmpl w:val="2EFCD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D0650"/>
    <w:multiLevelType w:val="hybridMultilevel"/>
    <w:tmpl w:val="BA5A941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9D8172B"/>
    <w:multiLevelType w:val="multilevel"/>
    <w:tmpl w:val="1B120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937EC4"/>
    <w:multiLevelType w:val="multilevel"/>
    <w:tmpl w:val="06E0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E01F5"/>
    <w:multiLevelType w:val="multilevel"/>
    <w:tmpl w:val="A2E2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924163">
    <w:abstractNumId w:val="11"/>
  </w:num>
  <w:num w:numId="2" w16cid:durableId="705715494">
    <w:abstractNumId w:val="1"/>
  </w:num>
  <w:num w:numId="3" w16cid:durableId="1980525410">
    <w:abstractNumId w:val="17"/>
  </w:num>
  <w:num w:numId="4" w16cid:durableId="737899242">
    <w:abstractNumId w:val="0"/>
  </w:num>
  <w:num w:numId="5" w16cid:durableId="13115488">
    <w:abstractNumId w:val="10"/>
  </w:num>
  <w:num w:numId="6" w16cid:durableId="718165765">
    <w:abstractNumId w:val="8"/>
  </w:num>
  <w:num w:numId="7" w16cid:durableId="1368293363">
    <w:abstractNumId w:val="15"/>
  </w:num>
  <w:num w:numId="8" w16cid:durableId="730005864">
    <w:abstractNumId w:val="5"/>
  </w:num>
  <w:num w:numId="9" w16cid:durableId="1884056956">
    <w:abstractNumId w:val="21"/>
  </w:num>
  <w:num w:numId="10" w16cid:durableId="1432243235">
    <w:abstractNumId w:val="2"/>
  </w:num>
  <w:num w:numId="11" w16cid:durableId="948969964">
    <w:abstractNumId w:val="12"/>
  </w:num>
  <w:num w:numId="12" w16cid:durableId="1665936649">
    <w:abstractNumId w:val="16"/>
  </w:num>
  <w:num w:numId="13" w16cid:durableId="512457067">
    <w:abstractNumId w:val="19"/>
  </w:num>
  <w:num w:numId="14" w16cid:durableId="1289816458">
    <w:abstractNumId w:val="4"/>
  </w:num>
  <w:num w:numId="15" w16cid:durableId="475299122">
    <w:abstractNumId w:val="7"/>
  </w:num>
  <w:num w:numId="16" w16cid:durableId="171842056">
    <w:abstractNumId w:val="18"/>
  </w:num>
  <w:num w:numId="17" w16cid:durableId="810437708">
    <w:abstractNumId w:val="14"/>
  </w:num>
  <w:num w:numId="18" w16cid:durableId="1166357237">
    <w:abstractNumId w:val="13"/>
  </w:num>
  <w:num w:numId="19" w16cid:durableId="2087725601">
    <w:abstractNumId w:val="3"/>
  </w:num>
  <w:num w:numId="20" w16cid:durableId="1712145018">
    <w:abstractNumId w:val="20"/>
  </w:num>
  <w:num w:numId="21" w16cid:durableId="1696954903">
    <w:abstractNumId w:val="9"/>
  </w:num>
  <w:num w:numId="22" w16cid:durableId="12853861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FC"/>
    <w:rsid w:val="00016C3F"/>
    <w:rsid w:val="00017F59"/>
    <w:rsid w:val="0002576A"/>
    <w:rsid w:val="00027D44"/>
    <w:rsid w:val="000365AE"/>
    <w:rsid w:val="000740DE"/>
    <w:rsid w:val="00077A6A"/>
    <w:rsid w:val="000B2DCB"/>
    <w:rsid w:val="000C1A77"/>
    <w:rsid w:val="001150D9"/>
    <w:rsid w:val="0015353C"/>
    <w:rsid w:val="0016603D"/>
    <w:rsid w:val="00182735"/>
    <w:rsid w:val="001B6E9B"/>
    <w:rsid w:val="001C5D62"/>
    <w:rsid w:val="001D25E8"/>
    <w:rsid w:val="001E27CD"/>
    <w:rsid w:val="0021022E"/>
    <w:rsid w:val="00214F50"/>
    <w:rsid w:val="00235F86"/>
    <w:rsid w:val="00265A26"/>
    <w:rsid w:val="002C3969"/>
    <w:rsid w:val="002D7AAB"/>
    <w:rsid w:val="002E0EA3"/>
    <w:rsid w:val="002E7371"/>
    <w:rsid w:val="0031473C"/>
    <w:rsid w:val="003201FB"/>
    <w:rsid w:val="0034143B"/>
    <w:rsid w:val="00361779"/>
    <w:rsid w:val="00386247"/>
    <w:rsid w:val="00386757"/>
    <w:rsid w:val="003D7EBD"/>
    <w:rsid w:val="003E0648"/>
    <w:rsid w:val="00486268"/>
    <w:rsid w:val="004A55E7"/>
    <w:rsid w:val="004C10E7"/>
    <w:rsid w:val="005152FC"/>
    <w:rsid w:val="005632BC"/>
    <w:rsid w:val="005B1E1B"/>
    <w:rsid w:val="005B4326"/>
    <w:rsid w:val="005B68A1"/>
    <w:rsid w:val="005D717B"/>
    <w:rsid w:val="005E6264"/>
    <w:rsid w:val="005E6F58"/>
    <w:rsid w:val="0061612E"/>
    <w:rsid w:val="00647EE8"/>
    <w:rsid w:val="006534F8"/>
    <w:rsid w:val="00657F3D"/>
    <w:rsid w:val="00670CC4"/>
    <w:rsid w:val="00684AA6"/>
    <w:rsid w:val="006B08E5"/>
    <w:rsid w:val="006D02D2"/>
    <w:rsid w:val="00706816"/>
    <w:rsid w:val="00715716"/>
    <w:rsid w:val="007423F4"/>
    <w:rsid w:val="00744E8C"/>
    <w:rsid w:val="0074728C"/>
    <w:rsid w:val="00781EDE"/>
    <w:rsid w:val="00782477"/>
    <w:rsid w:val="00782733"/>
    <w:rsid w:val="007D660B"/>
    <w:rsid w:val="007F2AF7"/>
    <w:rsid w:val="00803668"/>
    <w:rsid w:val="0080375D"/>
    <w:rsid w:val="00810094"/>
    <w:rsid w:val="00813BBD"/>
    <w:rsid w:val="008411CB"/>
    <w:rsid w:val="008623CE"/>
    <w:rsid w:val="00862464"/>
    <w:rsid w:val="00891BA8"/>
    <w:rsid w:val="008922AB"/>
    <w:rsid w:val="008B1B5D"/>
    <w:rsid w:val="008B22C0"/>
    <w:rsid w:val="008C1333"/>
    <w:rsid w:val="008D21F2"/>
    <w:rsid w:val="008D5F9A"/>
    <w:rsid w:val="00916FE1"/>
    <w:rsid w:val="00934A96"/>
    <w:rsid w:val="00962DA6"/>
    <w:rsid w:val="00964A90"/>
    <w:rsid w:val="00972C4A"/>
    <w:rsid w:val="00973C5B"/>
    <w:rsid w:val="00977B89"/>
    <w:rsid w:val="009D0860"/>
    <w:rsid w:val="009D4595"/>
    <w:rsid w:val="009D4940"/>
    <w:rsid w:val="009E0D11"/>
    <w:rsid w:val="009E24A4"/>
    <w:rsid w:val="00A12BCB"/>
    <w:rsid w:val="00A54EDE"/>
    <w:rsid w:val="00A64B16"/>
    <w:rsid w:val="00A70995"/>
    <w:rsid w:val="00A76700"/>
    <w:rsid w:val="00AD3617"/>
    <w:rsid w:val="00AD4103"/>
    <w:rsid w:val="00AD5873"/>
    <w:rsid w:val="00AD5EAE"/>
    <w:rsid w:val="00AD6587"/>
    <w:rsid w:val="00AF0F11"/>
    <w:rsid w:val="00AF16AF"/>
    <w:rsid w:val="00AF3C05"/>
    <w:rsid w:val="00B42CDE"/>
    <w:rsid w:val="00B44229"/>
    <w:rsid w:val="00B44304"/>
    <w:rsid w:val="00B97920"/>
    <w:rsid w:val="00BA6794"/>
    <w:rsid w:val="00BF5EE6"/>
    <w:rsid w:val="00C41CDC"/>
    <w:rsid w:val="00C47E57"/>
    <w:rsid w:val="00C83251"/>
    <w:rsid w:val="00CC5803"/>
    <w:rsid w:val="00CC6D7C"/>
    <w:rsid w:val="00CE534F"/>
    <w:rsid w:val="00D06B25"/>
    <w:rsid w:val="00D10F45"/>
    <w:rsid w:val="00D348AF"/>
    <w:rsid w:val="00D432F0"/>
    <w:rsid w:val="00D63E8D"/>
    <w:rsid w:val="00D710B2"/>
    <w:rsid w:val="00D84A01"/>
    <w:rsid w:val="00D94AF7"/>
    <w:rsid w:val="00DA4B79"/>
    <w:rsid w:val="00DE2DD4"/>
    <w:rsid w:val="00DE774E"/>
    <w:rsid w:val="00E06CAF"/>
    <w:rsid w:val="00E643FA"/>
    <w:rsid w:val="00E7408B"/>
    <w:rsid w:val="00E95F24"/>
    <w:rsid w:val="00EA2709"/>
    <w:rsid w:val="00F07A21"/>
    <w:rsid w:val="00F12A3B"/>
    <w:rsid w:val="00F1553C"/>
    <w:rsid w:val="00F21D48"/>
    <w:rsid w:val="00F26025"/>
    <w:rsid w:val="00F305AF"/>
    <w:rsid w:val="00F33AEA"/>
    <w:rsid w:val="00F4208B"/>
    <w:rsid w:val="00F50856"/>
    <w:rsid w:val="00F63DD7"/>
    <w:rsid w:val="00F81A19"/>
    <w:rsid w:val="00F875C0"/>
    <w:rsid w:val="00FC51BD"/>
    <w:rsid w:val="00FD3DD6"/>
    <w:rsid w:val="00FD7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78C1"/>
  <w15:chartTrackingRefBased/>
  <w15:docId w15:val="{D3A8B697-0986-45F5-97FA-9AE8B7A2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6700"/>
    <w:pPr>
      <w:spacing w:after="0" w:line="240" w:lineRule="auto"/>
    </w:pPr>
  </w:style>
  <w:style w:type="character" w:customStyle="1" w:styleId="NoSpacingChar">
    <w:name w:val="No Spacing Char"/>
    <w:basedOn w:val="DefaultParagraphFont"/>
    <w:link w:val="NoSpacing"/>
    <w:uiPriority w:val="1"/>
    <w:rsid w:val="00A76700"/>
  </w:style>
  <w:style w:type="character" w:styleId="Hyperlink">
    <w:name w:val="Hyperlink"/>
    <w:basedOn w:val="DefaultParagraphFont"/>
    <w:uiPriority w:val="99"/>
    <w:unhideWhenUsed/>
    <w:rsid w:val="002E0EA3"/>
    <w:rPr>
      <w:color w:val="0563C1" w:themeColor="hyperlink"/>
      <w:u w:val="single"/>
    </w:rPr>
  </w:style>
  <w:style w:type="character" w:styleId="UnresolvedMention">
    <w:name w:val="Unresolved Mention"/>
    <w:basedOn w:val="DefaultParagraphFont"/>
    <w:uiPriority w:val="99"/>
    <w:semiHidden/>
    <w:unhideWhenUsed/>
    <w:rsid w:val="002E0EA3"/>
    <w:rPr>
      <w:color w:val="605E5C"/>
      <w:shd w:val="clear" w:color="auto" w:fill="E1DFDD"/>
    </w:rPr>
  </w:style>
  <w:style w:type="paragraph" w:styleId="ListParagraph">
    <w:name w:val="List Paragraph"/>
    <w:basedOn w:val="Normal"/>
    <w:uiPriority w:val="34"/>
    <w:qFormat/>
    <w:rsid w:val="00AD5EAE"/>
    <w:pPr>
      <w:ind w:left="720"/>
      <w:contextualSpacing/>
    </w:pPr>
  </w:style>
  <w:style w:type="paragraph" w:styleId="HTMLPreformatted">
    <w:name w:val="HTML Preformatted"/>
    <w:basedOn w:val="Normal"/>
    <w:link w:val="HTMLPreformattedChar"/>
    <w:uiPriority w:val="99"/>
    <w:semiHidden/>
    <w:unhideWhenUsed/>
    <w:rsid w:val="00F5085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0856"/>
    <w:rPr>
      <w:rFonts w:ascii="Consolas" w:hAnsi="Consolas"/>
      <w:sz w:val="20"/>
      <w:szCs w:val="20"/>
    </w:rPr>
  </w:style>
  <w:style w:type="table" w:styleId="TableGrid">
    <w:name w:val="Table Grid"/>
    <w:basedOn w:val="TableNormal"/>
    <w:uiPriority w:val="39"/>
    <w:rsid w:val="00EA2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4">
    <w:name w:val="List Table 1 Light Accent 4"/>
    <w:basedOn w:val="TableNormal"/>
    <w:uiPriority w:val="46"/>
    <w:rsid w:val="00DE774E"/>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3147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008">
      <w:bodyDiv w:val="1"/>
      <w:marLeft w:val="0"/>
      <w:marRight w:val="0"/>
      <w:marTop w:val="0"/>
      <w:marBottom w:val="0"/>
      <w:divBdr>
        <w:top w:val="none" w:sz="0" w:space="0" w:color="auto"/>
        <w:left w:val="none" w:sz="0" w:space="0" w:color="auto"/>
        <w:bottom w:val="none" w:sz="0" w:space="0" w:color="auto"/>
        <w:right w:val="none" w:sz="0" w:space="0" w:color="auto"/>
      </w:divBdr>
    </w:div>
    <w:div w:id="31419563">
      <w:bodyDiv w:val="1"/>
      <w:marLeft w:val="0"/>
      <w:marRight w:val="0"/>
      <w:marTop w:val="0"/>
      <w:marBottom w:val="0"/>
      <w:divBdr>
        <w:top w:val="none" w:sz="0" w:space="0" w:color="auto"/>
        <w:left w:val="none" w:sz="0" w:space="0" w:color="auto"/>
        <w:bottom w:val="none" w:sz="0" w:space="0" w:color="auto"/>
        <w:right w:val="none" w:sz="0" w:space="0" w:color="auto"/>
      </w:divBdr>
    </w:div>
    <w:div w:id="35738886">
      <w:bodyDiv w:val="1"/>
      <w:marLeft w:val="0"/>
      <w:marRight w:val="0"/>
      <w:marTop w:val="0"/>
      <w:marBottom w:val="0"/>
      <w:divBdr>
        <w:top w:val="none" w:sz="0" w:space="0" w:color="auto"/>
        <w:left w:val="none" w:sz="0" w:space="0" w:color="auto"/>
        <w:bottom w:val="none" w:sz="0" w:space="0" w:color="auto"/>
        <w:right w:val="none" w:sz="0" w:space="0" w:color="auto"/>
      </w:divBdr>
    </w:div>
    <w:div w:id="50271752">
      <w:bodyDiv w:val="1"/>
      <w:marLeft w:val="0"/>
      <w:marRight w:val="0"/>
      <w:marTop w:val="0"/>
      <w:marBottom w:val="0"/>
      <w:divBdr>
        <w:top w:val="none" w:sz="0" w:space="0" w:color="auto"/>
        <w:left w:val="none" w:sz="0" w:space="0" w:color="auto"/>
        <w:bottom w:val="none" w:sz="0" w:space="0" w:color="auto"/>
        <w:right w:val="none" w:sz="0" w:space="0" w:color="auto"/>
      </w:divBdr>
    </w:div>
    <w:div w:id="76244372">
      <w:bodyDiv w:val="1"/>
      <w:marLeft w:val="0"/>
      <w:marRight w:val="0"/>
      <w:marTop w:val="0"/>
      <w:marBottom w:val="0"/>
      <w:divBdr>
        <w:top w:val="none" w:sz="0" w:space="0" w:color="auto"/>
        <w:left w:val="none" w:sz="0" w:space="0" w:color="auto"/>
        <w:bottom w:val="none" w:sz="0" w:space="0" w:color="auto"/>
        <w:right w:val="none" w:sz="0" w:space="0" w:color="auto"/>
      </w:divBdr>
    </w:div>
    <w:div w:id="91317506">
      <w:bodyDiv w:val="1"/>
      <w:marLeft w:val="0"/>
      <w:marRight w:val="0"/>
      <w:marTop w:val="0"/>
      <w:marBottom w:val="0"/>
      <w:divBdr>
        <w:top w:val="none" w:sz="0" w:space="0" w:color="auto"/>
        <w:left w:val="none" w:sz="0" w:space="0" w:color="auto"/>
        <w:bottom w:val="none" w:sz="0" w:space="0" w:color="auto"/>
        <w:right w:val="none" w:sz="0" w:space="0" w:color="auto"/>
      </w:divBdr>
    </w:div>
    <w:div w:id="114258089">
      <w:bodyDiv w:val="1"/>
      <w:marLeft w:val="0"/>
      <w:marRight w:val="0"/>
      <w:marTop w:val="0"/>
      <w:marBottom w:val="0"/>
      <w:divBdr>
        <w:top w:val="none" w:sz="0" w:space="0" w:color="auto"/>
        <w:left w:val="none" w:sz="0" w:space="0" w:color="auto"/>
        <w:bottom w:val="none" w:sz="0" w:space="0" w:color="auto"/>
        <w:right w:val="none" w:sz="0" w:space="0" w:color="auto"/>
      </w:divBdr>
    </w:div>
    <w:div w:id="127625769">
      <w:bodyDiv w:val="1"/>
      <w:marLeft w:val="0"/>
      <w:marRight w:val="0"/>
      <w:marTop w:val="0"/>
      <w:marBottom w:val="0"/>
      <w:divBdr>
        <w:top w:val="none" w:sz="0" w:space="0" w:color="auto"/>
        <w:left w:val="none" w:sz="0" w:space="0" w:color="auto"/>
        <w:bottom w:val="none" w:sz="0" w:space="0" w:color="auto"/>
        <w:right w:val="none" w:sz="0" w:space="0" w:color="auto"/>
      </w:divBdr>
    </w:div>
    <w:div w:id="150564172">
      <w:bodyDiv w:val="1"/>
      <w:marLeft w:val="0"/>
      <w:marRight w:val="0"/>
      <w:marTop w:val="0"/>
      <w:marBottom w:val="0"/>
      <w:divBdr>
        <w:top w:val="none" w:sz="0" w:space="0" w:color="auto"/>
        <w:left w:val="none" w:sz="0" w:space="0" w:color="auto"/>
        <w:bottom w:val="none" w:sz="0" w:space="0" w:color="auto"/>
        <w:right w:val="none" w:sz="0" w:space="0" w:color="auto"/>
      </w:divBdr>
    </w:div>
    <w:div w:id="219561834">
      <w:bodyDiv w:val="1"/>
      <w:marLeft w:val="0"/>
      <w:marRight w:val="0"/>
      <w:marTop w:val="0"/>
      <w:marBottom w:val="0"/>
      <w:divBdr>
        <w:top w:val="none" w:sz="0" w:space="0" w:color="auto"/>
        <w:left w:val="none" w:sz="0" w:space="0" w:color="auto"/>
        <w:bottom w:val="none" w:sz="0" w:space="0" w:color="auto"/>
        <w:right w:val="none" w:sz="0" w:space="0" w:color="auto"/>
      </w:divBdr>
    </w:div>
    <w:div w:id="238289953">
      <w:bodyDiv w:val="1"/>
      <w:marLeft w:val="0"/>
      <w:marRight w:val="0"/>
      <w:marTop w:val="0"/>
      <w:marBottom w:val="0"/>
      <w:divBdr>
        <w:top w:val="none" w:sz="0" w:space="0" w:color="auto"/>
        <w:left w:val="none" w:sz="0" w:space="0" w:color="auto"/>
        <w:bottom w:val="none" w:sz="0" w:space="0" w:color="auto"/>
        <w:right w:val="none" w:sz="0" w:space="0" w:color="auto"/>
      </w:divBdr>
    </w:div>
    <w:div w:id="257451087">
      <w:bodyDiv w:val="1"/>
      <w:marLeft w:val="0"/>
      <w:marRight w:val="0"/>
      <w:marTop w:val="0"/>
      <w:marBottom w:val="0"/>
      <w:divBdr>
        <w:top w:val="none" w:sz="0" w:space="0" w:color="auto"/>
        <w:left w:val="none" w:sz="0" w:space="0" w:color="auto"/>
        <w:bottom w:val="none" w:sz="0" w:space="0" w:color="auto"/>
        <w:right w:val="none" w:sz="0" w:space="0" w:color="auto"/>
      </w:divBdr>
    </w:div>
    <w:div w:id="279529437">
      <w:bodyDiv w:val="1"/>
      <w:marLeft w:val="0"/>
      <w:marRight w:val="0"/>
      <w:marTop w:val="0"/>
      <w:marBottom w:val="0"/>
      <w:divBdr>
        <w:top w:val="none" w:sz="0" w:space="0" w:color="auto"/>
        <w:left w:val="none" w:sz="0" w:space="0" w:color="auto"/>
        <w:bottom w:val="none" w:sz="0" w:space="0" w:color="auto"/>
        <w:right w:val="none" w:sz="0" w:space="0" w:color="auto"/>
      </w:divBdr>
    </w:div>
    <w:div w:id="335613510">
      <w:bodyDiv w:val="1"/>
      <w:marLeft w:val="0"/>
      <w:marRight w:val="0"/>
      <w:marTop w:val="0"/>
      <w:marBottom w:val="0"/>
      <w:divBdr>
        <w:top w:val="none" w:sz="0" w:space="0" w:color="auto"/>
        <w:left w:val="none" w:sz="0" w:space="0" w:color="auto"/>
        <w:bottom w:val="none" w:sz="0" w:space="0" w:color="auto"/>
        <w:right w:val="none" w:sz="0" w:space="0" w:color="auto"/>
      </w:divBdr>
    </w:div>
    <w:div w:id="336345396">
      <w:bodyDiv w:val="1"/>
      <w:marLeft w:val="0"/>
      <w:marRight w:val="0"/>
      <w:marTop w:val="0"/>
      <w:marBottom w:val="0"/>
      <w:divBdr>
        <w:top w:val="none" w:sz="0" w:space="0" w:color="auto"/>
        <w:left w:val="none" w:sz="0" w:space="0" w:color="auto"/>
        <w:bottom w:val="none" w:sz="0" w:space="0" w:color="auto"/>
        <w:right w:val="none" w:sz="0" w:space="0" w:color="auto"/>
      </w:divBdr>
    </w:div>
    <w:div w:id="363213686">
      <w:bodyDiv w:val="1"/>
      <w:marLeft w:val="0"/>
      <w:marRight w:val="0"/>
      <w:marTop w:val="0"/>
      <w:marBottom w:val="0"/>
      <w:divBdr>
        <w:top w:val="none" w:sz="0" w:space="0" w:color="auto"/>
        <w:left w:val="none" w:sz="0" w:space="0" w:color="auto"/>
        <w:bottom w:val="none" w:sz="0" w:space="0" w:color="auto"/>
        <w:right w:val="none" w:sz="0" w:space="0" w:color="auto"/>
      </w:divBdr>
    </w:div>
    <w:div w:id="368771574">
      <w:bodyDiv w:val="1"/>
      <w:marLeft w:val="0"/>
      <w:marRight w:val="0"/>
      <w:marTop w:val="0"/>
      <w:marBottom w:val="0"/>
      <w:divBdr>
        <w:top w:val="none" w:sz="0" w:space="0" w:color="auto"/>
        <w:left w:val="none" w:sz="0" w:space="0" w:color="auto"/>
        <w:bottom w:val="none" w:sz="0" w:space="0" w:color="auto"/>
        <w:right w:val="none" w:sz="0" w:space="0" w:color="auto"/>
      </w:divBdr>
      <w:divsChild>
        <w:div w:id="198517916">
          <w:marLeft w:val="0"/>
          <w:marRight w:val="0"/>
          <w:marTop w:val="0"/>
          <w:marBottom w:val="0"/>
          <w:divBdr>
            <w:top w:val="none" w:sz="0" w:space="0" w:color="auto"/>
            <w:left w:val="none" w:sz="0" w:space="0" w:color="auto"/>
            <w:bottom w:val="none" w:sz="0" w:space="0" w:color="auto"/>
            <w:right w:val="none" w:sz="0" w:space="0" w:color="auto"/>
          </w:divBdr>
          <w:divsChild>
            <w:div w:id="864093935">
              <w:marLeft w:val="0"/>
              <w:marRight w:val="0"/>
              <w:marTop w:val="0"/>
              <w:marBottom w:val="0"/>
              <w:divBdr>
                <w:top w:val="none" w:sz="0" w:space="0" w:color="auto"/>
                <w:left w:val="none" w:sz="0" w:space="0" w:color="auto"/>
                <w:bottom w:val="none" w:sz="0" w:space="0" w:color="auto"/>
                <w:right w:val="none" w:sz="0" w:space="0" w:color="auto"/>
              </w:divBdr>
              <w:divsChild>
                <w:div w:id="932013188">
                  <w:marLeft w:val="0"/>
                  <w:marRight w:val="0"/>
                  <w:marTop w:val="0"/>
                  <w:marBottom w:val="0"/>
                  <w:divBdr>
                    <w:top w:val="none" w:sz="0" w:space="0" w:color="auto"/>
                    <w:left w:val="none" w:sz="0" w:space="0" w:color="auto"/>
                    <w:bottom w:val="none" w:sz="0" w:space="0" w:color="auto"/>
                    <w:right w:val="none" w:sz="0" w:space="0" w:color="auto"/>
                  </w:divBdr>
                  <w:divsChild>
                    <w:div w:id="11613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263681">
      <w:bodyDiv w:val="1"/>
      <w:marLeft w:val="0"/>
      <w:marRight w:val="0"/>
      <w:marTop w:val="0"/>
      <w:marBottom w:val="0"/>
      <w:divBdr>
        <w:top w:val="none" w:sz="0" w:space="0" w:color="auto"/>
        <w:left w:val="none" w:sz="0" w:space="0" w:color="auto"/>
        <w:bottom w:val="none" w:sz="0" w:space="0" w:color="auto"/>
        <w:right w:val="none" w:sz="0" w:space="0" w:color="auto"/>
      </w:divBdr>
    </w:div>
    <w:div w:id="387190492">
      <w:bodyDiv w:val="1"/>
      <w:marLeft w:val="0"/>
      <w:marRight w:val="0"/>
      <w:marTop w:val="0"/>
      <w:marBottom w:val="0"/>
      <w:divBdr>
        <w:top w:val="none" w:sz="0" w:space="0" w:color="auto"/>
        <w:left w:val="none" w:sz="0" w:space="0" w:color="auto"/>
        <w:bottom w:val="none" w:sz="0" w:space="0" w:color="auto"/>
        <w:right w:val="none" w:sz="0" w:space="0" w:color="auto"/>
      </w:divBdr>
    </w:div>
    <w:div w:id="398478597">
      <w:bodyDiv w:val="1"/>
      <w:marLeft w:val="0"/>
      <w:marRight w:val="0"/>
      <w:marTop w:val="0"/>
      <w:marBottom w:val="0"/>
      <w:divBdr>
        <w:top w:val="none" w:sz="0" w:space="0" w:color="auto"/>
        <w:left w:val="none" w:sz="0" w:space="0" w:color="auto"/>
        <w:bottom w:val="none" w:sz="0" w:space="0" w:color="auto"/>
        <w:right w:val="none" w:sz="0" w:space="0" w:color="auto"/>
      </w:divBdr>
    </w:div>
    <w:div w:id="405956847">
      <w:bodyDiv w:val="1"/>
      <w:marLeft w:val="0"/>
      <w:marRight w:val="0"/>
      <w:marTop w:val="0"/>
      <w:marBottom w:val="0"/>
      <w:divBdr>
        <w:top w:val="none" w:sz="0" w:space="0" w:color="auto"/>
        <w:left w:val="none" w:sz="0" w:space="0" w:color="auto"/>
        <w:bottom w:val="none" w:sz="0" w:space="0" w:color="auto"/>
        <w:right w:val="none" w:sz="0" w:space="0" w:color="auto"/>
      </w:divBdr>
    </w:div>
    <w:div w:id="424694311">
      <w:bodyDiv w:val="1"/>
      <w:marLeft w:val="0"/>
      <w:marRight w:val="0"/>
      <w:marTop w:val="0"/>
      <w:marBottom w:val="0"/>
      <w:divBdr>
        <w:top w:val="none" w:sz="0" w:space="0" w:color="auto"/>
        <w:left w:val="none" w:sz="0" w:space="0" w:color="auto"/>
        <w:bottom w:val="none" w:sz="0" w:space="0" w:color="auto"/>
        <w:right w:val="none" w:sz="0" w:space="0" w:color="auto"/>
      </w:divBdr>
    </w:div>
    <w:div w:id="424811220">
      <w:bodyDiv w:val="1"/>
      <w:marLeft w:val="0"/>
      <w:marRight w:val="0"/>
      <w:marTop w:val="0"/>
      <w:marBottom w:val="0"/>
      <w:divBdr>
        <w:top w:val="none" w:sz="0" w:space="0" w:color="auto"/>
        <w:left w:val="none" w:sz="0" w:space="0" w:color="auto"/>
        <w:bottom w:val="none" w:sz="0" w:space="0" w:color="auto"/>
        <w:right w:val="none" w:sz="0" w:space="0" w:color="auto"/>
      </w:divBdr>
    </w:div>
    <w:div w:id="432213671">
      <w:bodyDiv w:val="1"/>
      <w:marLeft w:val="0"/>
      <w:marRight w:val="0"/>
      <w:marTop w:val="0"/>
      <w:marBottom w:val="0"/>
      <w:divBdr>
        <w:top w:val="none" w:sz="0" w:space="0" w:color="auto"/>
        <w:left w:val="none" w:sz="0" w:space="0" w:color="auto"/>
        <w:bottom w:val="none" w:sz="0" w:space="0" w:color="auto"/>
        <w:right w:val="none" w:sz="0" w:space="0" w:color="auto"/>
      </w:divBdr>
    </w:div>
    <w:div w:id="536309271">
      <w:bodyDiv w:val="1"/>
      <w:marLeft w:val="0"/>
      <w:marRight w:val="0"/>
      <w:marTop w:val="0"/>
      <w:marBottom w:val="0"/>
      <w:divBdr>
        <w:top w:val="none" w:sz="0" w:space="0" w:color="auto"/>
        <w:left w:val="none" w:sz="0" w:space="0" w:color="auto"/>
        <w:bottom w:val="none" w:sz="0" w:space="0" w:color="auto"/>
        <w:right w:val="none" w:sz="0" w:space="0" w:color="auto"/>
      </w:divBdr>
    </w:div>
    <w:div w:id="538513207">
      <w:bodyDiv w:val="1"/>
      <w:marLeft w:val="0"/>
      <w:marRight w:val="0"/>
      <w:marTop w:val="0"/>
      <w:marBottom w:val="0"/>
      <w:divBdr>
        <w:top w:val="none" w:sz="0" w:space="0" w:color="auto"/>
        <w:left w:val="none" w:sz="0" w:space="0" w:color="auto"/>
        <w:bottom w:val="none" w:sz="0" w:space="0" w:color="auto"/>
        <w:right w:val="none" w:sz="0" w:space="0" w:color="auto"/>
      </w:divBdr>
    </w:div>
    <w:div w:id="541597306">
      <w:bodyDiv w:val="1"/>
      <w:marLeft w:val="0"/>
      <w:marRight w:val="0"/>
      <w:marTop w:val="0"/>
      <w:marBottom w:val="0"/>
      <w:divBdr>
        <w:top w:val="none" w:sz="0" w:space="0" w:color="auto"/>
        <w:left w:val="none" w:sz="0" w:space="0" w:color="auto"/>
        <w:bottom w:val="none" w:sz="0" w:space="0" w:color="auto"/>
        <w:right w:val="none" w:sz="0" w:space="0" w:color="auto"/>
      </w:divBdr>
    </w:div>
    <w:div w:id="552278863">
      <w:bodyDiv w:val="1"/>
      <w:marLeft w:val="0"/>
      <w:marRight w:val="0"/>
      <w:marTop w:val="0"/>
      <w:marBottom w:val="0"/>
      <w:divBdr>
        <w:top w:val="none" w:sz="0" w:space="0" w:color="auto"/>
        <w:left w:val="none" w:sz="0" w:space="0" w:color="auto"/>
        <w:bottom w:val="none" w:sz="0" w:space="0" w:color="auto"/>
        <w:right w:val="none" w:sz="0" w:space="0" w:color="auto"/>
      </w:divBdr>
    </w:div>
    <w:div w:id="557975983">
      <w:bodyDiv w:val="1"/>
      <w:marLeft w:val="0"/>
      <w:marRight w:val="0"/>
      <w:marTop w:val="0"/>
      <w:marBottom w:val="0"/>
      <w:divBdr>
        <w:top w:val="none" w:sz="0" w:space="0" w:color="auto"/>
        <w:left w:val="none" w:sz="0" w:space="0" w:color="auto"/>
        <w:bottom w:val="none" w:sz="0" w:space="0" w:color="auto"/>
        <w:right w:val="none" w:sz="0" w:space="0" w:color="auto"/>
      </w:divBdr>
    </w:div>
    <w:div w:id="614680005">
      <w:bodyDiv w:val="1"/>
      <w:marLeft w:val="0"/>
      <w:marRight w:val="0"/>
      <w:marTop w:val="0"/>
      <w:marBottom w:val="0"/>
      <w:divBdr>
        <w:top w:val="none" w:sz="0" w:space="0" w:color="auto"/>
        <w:left w:val="none" w:sz="0" w:space="0" w:color="auto"/>
        <w:bottom w:val="none" w:sz="0" w:space="0" w:color="auto"/>
        <w:right w:val="none" w:sz="0" w:space="0" w:color="auto"/>
      </w:divBdr>
    </w:div>
    <w:div w:id="622928382">
      <w:bodyDiv w:val="1"/>
      <w:marLeft w:val="0"/>
      <w:marRight w:val="0"/>
      <w:marTop w:val="0"/>
      <w:marBottom w:val="0"/>
      <w:divBdr>
        <w:top w:val="none" w:sz="0" w:space="0" w:color="auto"/>
        <w:left w:val="none" w:sz="0" w:space="0" w:color="auto"/>
        <w:bottom w:val="none" w:sz="0" w:space="0" w:color="auto"/>
        <w:right w:val="none" w:sz="0" w:space="0" w:color="auto"/>
      </w:divBdr>
    </w:div>
    <w:div w:id="654186621">
      <w:bodyDiv w:val="1"/>
      <w:marLeft w:val="0"/>
      <w:marRight w:val="0"/>
      <w:marTop w:val="0"/>
      <w:marBottom w:val="0"/>
      <w:divBdr>
        <w:top w:val="none" w:sz="0" w:space="0" w:color="auto"/>
        <w:left w:val="none" w:sz="0" w:space="0" w:color="auto"/>
        <w:bottom w:val="none" w:sz="0" w:space="0" w:color="auto"/>
        <w:right w:val="none" w:sz="0" w:space="0" w:color="auto"/>
      </w:divBdr>
    </w:div>
    <w:div w:id="699010732">
      <w:bodyDiv w:val="1"/>
      <w:marLeft w:val="0"/>
      <w:marRight w:val="0"/>
      <w:marTop w:val="0"/>
      <w:marBottom w:val="0"/>
      <w:divBdr>
        <w:top w:val="none" w:sz="0" w:space="0" w:color="auto"/>
        <w:left w:val="none" w:sz="0" w:space="0" w:color="auto"/>
        <w:bottom w:val="none" w:sz="0" w:space="0" w:color="auto"/>
        <w:right w:val="none" w:sz="0" w:space="0" w:color="auto"/>
      </w:divBdr>
    </w:div>
    <w:div w:id="709695163">
      <w:bodyDiv w:val="1"/>
      <w:marLeft w:val="0"/>
      <w:marRight w:val="0"/>
      <w:marTop w:val="0"/>
      <w:marBottom w:val="0"/>
      <w:divBdr>
        <w:top w:val="none" w:sz="0" w:space="0" w:color="auto"/>
        <w:left w:val="none" w:sz="0" w:space="0" w:color="auto"/>
        <w:bottom w:val="none" w:sz="0" w:space="0" w:color="auto"/>
        <w:right w:val="none" w:sz="0" w:space="0" w:color="auto"/>
      </w:divBdr>
    </w:div>
    <w:div w:id="712384692">
      <w:bodyDiv w:val="1"/>
      <w:marLeft w:val="0"/>
      <w:marRight w:val="0"/>
      <w:marTop w:val="0"/>
      <w:marBottom w:val="0"/>
      <w:divBdr>
        <w:top w:val="none" w:sz="0" w:space="0" w:color="auto"/>
        <w:left w:val="none" w:sz="0" w:space="0" w:color="auto"/>
        <w:bottom w:val="none" w:sz="0" w:space="0" w:color="auto"/>
        <w:right w:val="none" w:sz="0" w:space="0" w:color="auto"/>
      </w:divBdr>
    </w:div>
    <w:div w:id="737628925">
      <w:bodyDiv w:val="1"/>
      <w:marLeft w:val="0"/>
      <w:marRight w:val="0"/>
      <w:marTop w:val="0"/>
      <w:marBottom w:val="0"/>
      <w:divBdr>
        <w:top w:val="none" w:sz="0" w:space="0" w:color="auto"/>
        <w:left w:val="none" w:sz="0" w:space="0" w:color="auto"/>
        <w:bottom w:val="none" w:sz="0" w:space="0" w:color="auto"/>
        <w:right w:val="none" w:sz="0" w:space="0" w:color="auto"/>
      </w:divBdr>
    </w:div>
    <w:div w:id="758647464">
      <w:bodyDiv w:val="1"/>
      <w:marLeft w:val="0"/>
      <w:marRight w:val="0"/>
      <w:marTop w:val="0"/>
      <w:marBottom w:val="0"/>
      <w:divBdr>
        <w:top w:val="none" w:sz="0" w:space="0" w:color="auto"/>
        <w:left w:val="none" w:sz="0" w:space="0" w:color="auto"/>
        <w:bottom w:val="none" w:sz="0" w:space="0" w:color="auto"/>
        <w:right w:val="none" w:sz="0" w:space="0" w:color="auto"/>
      </w:divBdr>
    </w:div>
    <w:div w:id="847721608">
      <w:bodyDiv w:val="1"/>
      <w:marLeft w:val="0"/>
      <w:marRight w:val="0"/>
      <w:marTop w:val="0"/>
      <w:marBottom w:val="0"/>
      <w:divBdr>
        <w:top w:val="none" w:sz="0" w:space="0" w:color="auto"/>
        <w:left w:val="none" w:sz="0" w:space="0" w:color="auto"/>
        <w:bottom w:val="none" w:sz="0" w:space="0" w:color="auto"/>
        <w:right w:val="none" w:sz="0" w:space="0" w:color="auto"/>
      </w:divBdr>
    </w:div>
    <w:div w:id="849150081">
      <w:bodyDiv w:val="1"/>
      <w:marLeft w:val="0"/>
      <w:marRight w:val="0"/>
      <w:marTop w:val="0"/>
      <w:marBottom w:val="0"/>
      <w:divBdr>
        <w:top w:val="none" w:sz="0" w:space="0" w:color="auto"/>
        <w:left w:val="none" w:sz="0" w:space="0" w:color="auto"/>
        <w:bottom w:val="none" w:sz="0" w:space="0" w:color="auto"/>
        <w:right w:val="none" w:sz="0" w:space="0" w:color="auto"/>
      </w:divBdr>
    </w:div>
    <w:div w:id="882715313">
      <w:bodyDiv w:val="1"/>
      <w:marLeft w:val="0"/>
      <w:marRight w:val="0"/>
      <w:marTop w:val="0"/>
      <w:marBottom w:val="0"/>
      <w:divBdr>
        <w:top w:val="none" w:sz="0" w:space="0" w:color="auto"/>
        <w:left w:val="none" w:sz="0" w:space="0" w:color="auto"/>
        <w:bottom w:val="none" w:sz="0" w:space="0" w:color="auto"/>
        <w:right w:val="none" w:sz="0" w:space="0" w:color="auto"/>
      </w:divBdr>
    </w:div>
    <w:div w:id="892423322">
      <w:bodyDiv w:val="1"/>
      <w:marLeft w:val="0"/>
      <w:marRight w:val="0"/>
      <w:marTop w:val="0"/>
      <w:marBottom w:val="0"/>
      <w:divBdr>
        <w:top w:val="none" w:sz="0" w:space="0" w:color="auto"/>
        <w:left w:val="none" w:sz="0" w:space="0" w:color="auto"/>
        <w:bottom w:val="none" w:sz="0" w:space="0" w:color="auto"/>
        <w:right w:val="none" w:sz="0" w:space="0" w:color="auto"/>
      </w:divBdr>
    </w:div>
    <w:div w:id="941499863">
      <w:bodyDiv w:val="1"/>
      <w:marLeft w:val="0"/>
      <w:marRight w:val="0"/>
      <w:marTop w:val="0"/>
      <w:marBottom w:val="0"/>
      <w:divBdr>
        <w:top w:val="none" w:sz="0" w:space="0" w:color="auto"/>
        <w:left w:val="none" w:sz="0" w:space="0" w:color="auto"/>
        <w:bottom w:val="none" w:sz="0" w:space="0" w:color="auto"/>
        <w:right w:val="none" w:sz="0" w:space="0" w:color="auto"/>
      </w:divBdr>
    </w:div>
    <w:div w:id="947813676">
      <w:bodyDiv w:val="1"/>
      <w:marLeft w:val="0"/>
      <w:marRight w:val="0"/>
      <w:marTop w:val="0"/>
      <w:marBottom w:val="0"/>
      <w:divBdr>
        <w:top w:val="none" w:sz="0" w:space="0" w:color="auto"/>
        <w:left w:val="none" w:sz="0" w:space="0" w:color="auto"/>
        <w:bottom w:val="none" w:sz="0" w:space="0" w:color="auto"/>
        <w:right w:val="none" w:sz="0" w:space="0" w:color="auto"/>
      </w:divBdr>
    </w:div>
    <w:div w:id="957639458">
      <w:bodyDiv w:val="1"/>
      <w:marLeft w:val="0"/>
      <w:marRight w:val="0"/>
      <w:marTop w:val="0"/>
      <w:marBottom w:val="0"/>
      <w:divBdr>
        <w:top w:val="none" w:sz="0" w:space="0" w:color="auto"/>
        <w:left w:val="none" w:sz="0" w:space="0" w:color="auto"/>
        <w:bottom w:val="none" w:sz="0" w:space="0" w:color="auto"/>
        <w:right w:val="none" w:sz="0" w:space="0" w:color="auto"/>
      </w:divBdr>
    </w:div>
    <w:div w:id="957642050">
      <w:bodyDiv w:val="1"/>
      <w:marLeft w:val="0"/>
      <w:marRight w:val="0"/>
      <w:marTop w:val="0"/>
      <w:marBottom w:val="0"/>
      <w:divBdr>
        <w:top w:val="none" w:sz="0" w:space="0" w:color="auto"/>
        <w:left w:val="none" w:sz="0" w:space="0" w:color="auto"/>
        <w:bottom w:val="none" w:sz="0" w:space="0" w:color="auto"/>
        <w:right w:val="none" w:sz="0" w:space="0" w:color="auto"/>
      </w:divBdr>
    </w:div>
    <w:div w:id="966005445">
      <w:bodyDiv w:val="1"/>
      <w:marLeft w:val="0"/>
      <w:marRight w:val="0"/>
      <w:marTop w:val="0"/>
      <w:marBottom w:val="0"/>
      <w:divBdr>
        <w:top w:val="none" w:sz="0" w:space="0" w:color="auto"/>
        <w:left w:val="none" w:sz="0" w:space="0" w:color="auto"/>
        <w:bottom w:val="none" w:sz="0" w:space="0" w:color="auto"/>
        <w:right w:val="none" w:sz="0" w:space="0" w:color="auto"/>
      </w:divBdr>
    </w:div>
    <w:div w:id="1040664656">
      <w:bodyDiv w:val="1"/>
      <w:marLeft w:val="0"/>
      <w:marRight w:val="0"/>
      <w:marTop w:val="0"/>
      <w:marBottom w:val="0"/>
      <w:divBdr>
        <w:top w:val="none" w:sz="0" w:space="0" w:color="auto"/>
        <w:left w:val="none" w:sz="0" w:space="0" w:color="auto"/>
        <w:bottom w:val="none" w:sz="0" w:space="0" w:color="auto"/>
        <w:right w:val="none" w:sz="0" w:space="0" w:color="auto"/>
      </w:divBdr>
    </w:div>
    <w:div w:id="1115634233">
      <w:bodyDiv w:val="1"/>
      <w:marLeft w:val="0"/>
      <w:marRight w:val="0"/>
      <w:marTop w:val="0"/>
      <w:marBottom w:val="0"/>
      <w:divBdr>
        <w:top w:val="none" w:sz="0" w:space="0" w:color="auto"/>
        <w:left w:val="none" w:sz="0" w:space="0" w:color="auto"/>
        <w:bottom w:val="none" w:sz="0" w:space="0" w:color="auto"/>
        <w:right w:val="none" w:sz="0" w:space="0" w:color="auto"/>
      </w:divBdr>
    </w:div>
    <w:div w:id="1120761556">
      <w:bodyDiv w:val="1"/>
      <w:marLeft w:val="0"/>
      <w:marRight w:val="0"/>
      <w:marTop w:val="0"/>
      <w:marBottom w:val="0"/>
      <w:divBdr>
        <w:top w:val="none" w:sz="0" w:space="0" w:color="auto"/>
        <w:left w:val="none" w:sz="0" w:space="0" w:color="auto"/>
        <w:bottom w:val="none" w:sz="0" w:space="0" w:color="auto"/>
        <w:right w:val="none" w:sz="0" w:space="0" w:color="auto"/>
      </w:divBdr>
    </w:div>
    <w:div w:id="1123646575">
      <w:bodyDiv w:val="1"/>
      <w:marLeft w:val="0"/>
      <w:marRight w:val="0"/>
      <w:marTop w:val="0"/>
      <w:marBottom w:val="0"/>
      <w:divBdr>
        <w:top w:val="none" w:sz="0" w:space="0" w:color="auto"/>
        <w:left w:val="none" w:sz="0" w:space="0" w:color="auto"/>
        <w:bottom w:val="none" w:sz="0" w:space="0" w:color="auto"/>
        <w:right w:val="none" w:sz="0" w:space="0" w:color="auto"/>
      </w:divBdr>
    </w:div>
    <w:div w:id="1169516230">
      <w:bodyDiv w:val="1"/>
      <w:marLeft w:val="0"/>
      <w:marRight w:val="0"/>
      <w:marTop w:val="0"/>
      <w:marBottom w:val="0"/>
      <w:divBdr>
        <w:top w:val="none" w:sz="0" w:space="0" w:color="auto"/>
        <w:left w:val="none" w:sz="0" w:space="0" w:color="auto"/>
        <w:bottom w:val="none" w:sz="0" w:space="0" w:color="auto"/>
        <w:right w:val="none" w:sz="0" w:space="0" w:color="auto"/>
      </w:divBdr>
    </w:div>
    <w:div w:id="1234779502">
      <w:bodyDiv w:val="1"/>
      <w:marLeft w:val="0"/>
      <w:marRight w:val="0"/>
      <w:marTop w:val="0"/>
      <w:marBottom w:val="0"/>
      <w:divBdr>
        <w:top w:val="none" w:sz="0" w:space="0" w:color="auto"/>
        <w:left w:val="none" w:sz="0" w:space="0" w:color="auto"/>
        <w:bottom w:val="none" w:sz="0" w:space="0" w:color="auto"/>
        <w:right w:val="none" w:sz="0" w:space="0" w:color="auto"/>
      </w:divBdr>
    </w:div>
    <w:div w:id="1242106488">
      <w:bodyDiv w:val="1"/>
      <w:marLeft w:val="0"/>
      <w:marRight w:val="0"/>
      <w:marTop w:val="0"/>
      <w:marBottom w:val="0"/>
      <w:divBdr>
        <w:top w:val="none" w:sz="0" w:space="0" w:color="auto"/>
        <w:left w:val="none" w:sz="0" w:space="0" w:color="auto"/>
        <w:bottom w:val="none" w:sz="0" w:space="0" w:color="auto"/>
        <w:right w:val="none" w:sz="0" w:space="0" w:color="auto"/>
      </w:divBdr>
    </w:div>
    <w:div w:id="1244147638">
      <w:bodyDiv w:val="1"/>
      <w:marLeft w:val="0"/>
      <w:marRight w:val="0"/>
      <w:marTop w:val="0"/>
      <w:marBottom w:val="0"/>
      <w:divBdr>
        <w:top w:val="none" w:sz="0" w:space="0" w:color="auto"/>
        <w:left w:val="none" w:sz="0" w:space="0" w:color="auto"/>
        <w:bottom w:val="none" w:sz="0" w:space="0" w:color="auto"/>
        <w:right w:val="none" w:sz="0" w:space="0" w:color="auto"/>
      </w:divBdr>
    </w:div>
    <w:div w:id="1244756990">
      <w:bodyDiv w:val="1"/>
      <w:marLeft w:val="0"/>
      <w:marRight w:val="0"/>
      <w:marTop w:val="0"/>
      <w:marBottom w:val="0"/>
      <w:divBdr>
        <w:top w:val="none" w:sz="0" w:space="0" w:color="auto"/>
        <w:left w:val="none" w:sz="0" w:space="0" w:color="auto"/>
        <w:bottom w:val="none" w:sz="0" w:space="0" w:color="auto"/>
        <w:right w:val="none" w:sz="0" w:space="0" w:color="auto"/>
      </w:divBdr>
    </w:div>
    <w:div w:id="1251692840">
      <w:bodyDiv w:val="1"/>
      <w:marLeft w:val="0"/>
      <w:marRight w:val="0"/>
      <w:marTop w:val="0"/>
      <w:marBottom w:val="0"/>
      <w:divBdr>
        <w:top w:val="none" w:sz="0" w:space="0" w:color="auto"/>
        <w:left w:val="none" w:sz="0" w:space="0" w:color="auto"/>
        <w:bottom w:val="none" w:sz="0" w:space="0" w:color="auto"/>
        <w:right w:val="none" w:sz="0" w:space="0" w:color="auto"/>
      </w:divBdr>
    </w:div>
    <w:div w:id="1277100105">
      <w:bodyDiv w:val="1"/>
      <w:marLeft w:val="0"/>
      <w:marRight w:val="0"/>
      <w:marTop w:val="0"/>
      <w:marBottom w:val="0"/>
      <w:divBdr>
        <w:top w:val="none" w:sz="0" w:space="0" w:color="auto"/>
        <w:left w:val="none" w:sz="0" w:space="0" w:color="auto"/>
        <w:bottom w:val="none" w:sz="0" w:space="0" w:color="auto"/>
        <w:right w:val="none" w:sz="0" w:space="0" w:color="auto"/>
      </w:divBdr>
    </w:div>
    <w:div w:id="1281061305">
      <w:bodyDiv w:val="1"/>
      <w:marLeft w:val="0"/>
      <w:marRight w:val="0"/>
      <w:marTop w:val="0"/>
      <w:marBottom w:val="0"/>
      <w:divBdr>
        <w:top w:val="none" w:sz="0" w:space="0" w:color="auto"/>
        <w:left w:val="none" w:sz="0" w:space="0" w:color="auto"/>
        <w:bottom w:val="none" w:sz="0" w:space="0" w:color="auto"/>
        <w:right w:val="none" w:sz="0" w:space="0" w:color="auto"/>
      </w:divBdr>
    </w:div>
    <w:div w:id="1286353303">
      <w:bodyDiv w:val="1"/>
      <w:marLeft w:val="0"/>
      <w:marRight w:val="0"/>
      <w:marTop w:val="0"/>
      <w:marBottom w:val="0"/>
      <w:divBdr>
        <w:top w:val="none" w:sz="0" w:space="0" w:color="auto"/>
        <w:left w:val="none" w:sz="0" w:space="0" w:color="auto"/>
        <w:bottom w:val="none" w:sz="0" w:space="0" w:color="auto"/>
        <w:right w:val="none" w:sz="0" w:space="0" w:color="auto"/>
      </w:divBdr>
    </w:div>
    <w:div w:id="1298798668">
      <w:bodyDiv w:val="1"/>
      <w:marLeft w:val="0"/>
      <w:marRight w:val="0"/>
      <w:marTop w:val="0"/>
      <w:marBottom w:val="0"/>
      <w:divBdr>
        <w:top w:val="none" w:sz="0" w:space="0" w:color="auto"/>
        <w:left w:val="none" w:sz="0" w:space="0" w:color="auto"/>
        <w:bottom w:val="none" w:sz="0" w:space="0" w:color="auto"/>
        <w:right w:val="none" w:sz="0" w:space="0" w:color="auto"/>
      </w:divBdr>
    </w:div>
    <w:div w:id="1306202479">
      <w:bodyDiv w:val="1"/>
      <w:marLeft w:val="0"/>
      <w:marRight w:val="0"/>
      <w:marTop w:val="0"/>
      <w:marBottom w:val="0"/>
      <w:divBdr>
        <w:top w:val="none" w:sz="0" w:space="0" w:color="auto"/>
        <w:left w:val="none" w:sz="0" w:space="0" w:color="auto"/>
        <w:bottom w:val="none" w:sz="0" w:space="0" w:color="auto"/>
        <w:right w:val="none" w:sz="0" w:space="0" w:color="auto"/>
      </w:divBdr>
    </w:div>
    <w:div w:id="1311516376">
      <w:bodyDiv w:val="1"/>
      <w:marLeft w:val="0"/>
      <w:marRight w:val="0"/>
      <w:marTop w:val="0"/>
      <w:marBottom w:val="0"/>
      <w:divBdr>
        <w:top w:val="none" w:sz="0" w:space="0" w:color="auto"/>
        <w:left w:val="none" w:sz="0" w:space="0" w:color="auto"/>
        <w:bottom w:val="none" w:sz="0" w:space="0" w:color="auto"/>
        <w:right w:val="none" w:sz="0" w:space="0" w:color="auto"/>
      </w:divBdr>
    </w:div>
    <w:div w:id="1317757620">
      <w:bodyDiv w:val="1"/>
      <w:marLeft w:val="0"/>
      <w:marRight w:val="0"/>
      <w:marTop w:val="0"/>
      <w:marBottom w:val="0"/>
      <w:divBdr>
        <w:top w:val="none" w:sz="0" w:space="0" w:color="auto"/>
        <w:left w:val="none" w:sz="0" w:space="0" w:color="auto"/>
        <w:bottom w:val="none" w:sz="0" w:space="0" w:color="auto"/>
        <w:right w:val="none" w:sz="0" w:space="0" w:color="auto"/>
      </w:divBdr>
    </w:div>
    <w:div w:id="1318875062">
      <w:bodyDiv w:val="1"/>
      <w:marLeft w:val="0"/>
      <w:marRight w:val="0"/>
      <w:marTop w:val="0"/>
      <w:marBottom w:val="0"/>
      <w:divBdr>
        <w:top w:val="none" w:sz="0" w:space="0" w:color="auto"/>
        <w:left w:val="none" w:sz="0" w:space="0" w:color="auto"/>
        <w:bottom w:val="none" w:sz="0" w:space="0" w:color="auto"/>
        <w:right w:val="none" w:sz="0" w:space="0" w:color="auto"/>
      </w:divBdr>
    </w:div>
    <w:div w:id="1320114588">
      <w:bodyDiv w:val="1"/>
      <w:marLeft w:val="0"/>
      <w:marRight w:val="0"/>
      <w:marTop w:val="0"/>
      <w:marBottom w:val="0"/>
      <w:divBdr>
        <w:top w:val="none" w:sz="0" w:space="0" w:color="auto"/>
        <w:left w:val="none" w:sz="0" w:space="0" w:color="auto"/>
        <w:bottom w:val="none" w:sz="0" w:space="0" w:color="auto"/>
        <w:right w:val="none" w:sz="0" w:space="0" w:color="auto"/>
      </w:divBdr>
    </w:div>
    <w:div w:id="1331172897">
      <w:bodyDiv w:val="1"/>
      <w:marLeft w:val="0"/>
      <w:marRight w:val="0"/>
      <w:marTop w:val="0"/>
      <w:marBottom w:val="0"/>
      <w:divBdr>
        <w:top w:val="none" w:sz="0" w:space="0" w:color="auto"/>
        <w:left w:val="none" w:sz="0" w:space="0" w:color="auto"/>
        <w:bottom w:val="none" w:sz="0" w:space="0" w:color="auto"/>
        <w:right w:val="none" w:sz="0" w:space="0" w:color="auto"/>
      </w:divBdr>
    </w:div>
    <w:div w:id="1423842084">
      <w:bodyDiv w:val="1"/>
      <w:marLeft w:val="0"/>
      <w:marRight w:val="0"/>
      <w:marTop w:val="0"/>
      <w:marBottom w:val="0"/>
      <w:divBdr>
        <w:top w:val="none" w:sz="0" w:space="0" w:color="auto"/>
        <w:left w:val="none" w:sz="0" w:space="0" w:color="auto"/>
        <w:bottom w:val="none" w:sz="0" w:space="0" w:color="auto"/>
        <w:right w:val="none" w:sz="0" w:space="0" w:color="auto"/>
      </w:divBdr>
    </w:div>
    <w:div w:id="1424258582">
      <w:bodyDiv w:val="1"/>
      <w:marLeft w:val="0"/>
      <w:marRight w:val="0"/>
      <w:marTop w:val="0"/>
      <w:marBottom w:val="0"/>
      <w:divBdr>
        <w:top w:val="none" w:sz="0" w:space="0" w:color="auto"/>
        <w:left w:val="none" w:sz="0" w:space="0" w:color="auto"/>
        <w:bottom w:val="none" w:sz="0" w:space="0" w:color="auto"/>
        <w:right w:val="none" w:sz="0" w:space="0" w:color="auto"/>
      </w:divBdr>
    </w:div>
    <w:div w:id="1449936107">
      <w:bodyDiv w:val="1"/>
      <w:marLeft w:val="0"/>
      <w:marRight w:val="0"/>
      <w:marTop w:val="0"/>
      <w:marBottom w:val="0"/>
      <w:divBdr>
        <w:top w:val="none" w:sz="0" w:space="0" w:color="auto"/>
        <w:left w:val="none" w:sz="0" w:space="0" w:color="auto"/>
        <w:bottom w:val="none" w:sz="0" w:space="0" w:color="auto"/>
        <w:right w:val="none" w:sz="0" w:space="0" w:color="auto"/>
      </w:divBdr>
    </w:div>
    <w:div w:id="1472364157">
      <w:bodyDiv w:val="1"/>
      <w:marLeft w:val="0"/>
      <w:marRight w:val="0"/>
      <w:marTop w:val="0"/>
      <w:marBottom w:val="0"/>
      <w:divBdr>
        <w:top w:val="none" w:sz="0" w:space="0" w:color="auto"/>
        <w:left w:val="none" w:sz="0" w:space="0" w:color="auto"/>
        <w:bottom w:val="none" w:sz="0" w:space="0" w:color="auto"/>
        <w:right w:val="none" w:sz="0" w:space="0" w:color="auto"/>
      </w:divBdr>
    </w:div>
    <w:div w:id="1663310797">
      <w:bodyDiv w:val="1"/>
      <w:marLeft w:val="0"/>
      <w:marRight w:val="0"/>
      <w:marTop w:val="0"/>
      <w:marBottom w:val="0"/>
      <w:divBdr>
        <w:top w:val="none" w:sz="0" w:space="0" w:color="auto"/>
        <w:left w:val="none" w:sz="0" w:space="0" w:color="auto"/>
        <w:bottom w:val="none" w:sz="0" w:space="0" w:color="auto"/>
        <w:right w:val="none" w:sz="0" w:space="0" w:color="auto"/>
      </w:divBdr>
    </w:div>
    <w:div w:id="1667903364">
      <w:bodyDiv w:val="1"/>
      <w:marLeft w:val="0"/>
      <w:marRight w:val="0"/>
      <w:marTop w:val="0"/>
      <w:marBottom w:val="0"/>
      <w:divBdr>
        <w:top w:val="none" w:sz="0" w:space="0" w:color="auto"/>
        <w:left w:val="none" w:sz="0" w:space="0" w:color="auto"/>
        <w:bottom w:val="none" w:sz="0" w:space="0" w:color="auto"/>
        <w:right w:val="none" w:sz="0" w:space="0" w:color="auto"/>
      </w:divBdr>
      <w:divsChild>
        <w:div w:id="1757939972">
          <w:marLeft w:val="0"/>
          <w:marRight w:val="0"/>
          <w:marTop w:val="0"/>
          <w:marBottom w:val="0"/>
          <w:divBdr>
            <w:top w:val="none" w:sz="0" w:space="0" w:color="auto"/>
            <w:left w:val="none" w:sz="0" w:space="0" w:color="auto"/>
            <w:bottom w:val="none" w:sz="0" w:space="0" w:color="auto"/>
            <w:right w:val="none" w:sz="0" w:space="0" w:color="auto"/>
          </w:divBdr>
          <w:divsChild>
            <w:div w:id="759763858">
              <w:marLeft w:val="0"/>
              <w:marRight w:val="0"/>
              <w:marTop w:val="0"/>
              <w:marBottom w:val="0"/>
              <w:divBdr>
                <w:top w:val="none" w:sz="0" w:space="0" w:color="auto"/>
                <w:left w:val="none" w:sz="0" w:space="0" w:color="auto"/>
                <w:bottom w:val="none" w:sz="0" w:space="0" w:color="auto"/>
                <w:right w:val="none" w:sz="0" w:space="0" w:color="auto"/>
              </w:divBdr>
              <w:divsChild>
                <w:div w:id="280767319">
                  <w:marLeft w:val="0"/>
                  <w:marRight w:val="0"/>
                  <w:marTop w:val="0"/>
                  <w:marBottom w:val="0"/>
                  <w:divBdr>
                    <w:top w:val="none" w:sz="0" w:space="0" w:color="auto"/>
                    <w:left w:val="none" w:sz="0" w:space="0" w:color="auto"/>
                    <w:bottom w:val="none" w:sz="0" w:space="0" w:color="auto"/>
                    <w:right w:val="none" w:sz="0" w:space="0" w:color="auto"/>
                  </w:divBdr>
                  <w:divsChild>
                    <w:div w:id="10265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743066">
      <w:bodyDiv w:val="1"/>
      <w:marLeft w:val="0"/>
      <w:marRight w:val="0"/>
      <w:marTop w:val="0"/>
      <w:marBottom w:val="0"/>
      <w:divBdr>
        <w:top w:val="none" w:sz="0" w:space="0" w:color="auto"/>
        <w:left w:val="none" w:sz="0" w:space="0" w:color="auto"/>
        <w:bottom w:val="none" w:sz="0" w:space="0" w:color="auto"/>
        <w:right w:val="none" w:sz="0" w:space="0" w:color="auto"/>
      </w:divBdr>
    </w:div>
    <w:div w:id="1711145860">
      <w:bodyDiv w:val="1"/>
      <w:marLeft w:val="0"/>
      <w:marRight w:val="0"/>
      <w:marTop w:val="0"/>
      <w:marBottom w:val="0"/>
      <w:divBdr>
        <w:top w:val="none" w:sz="0" w:space="0" w:color="auto"/>
        <w:left w:val="none" w:sz="0" w:space="0" w:color="auto"/>
        <w:bottom w:val="none" w:sz="0" w:space="0" w:color="auto"/>
        <w:right w:val="none" w:sz="0" w:space="0" w:color="auto"/>
      </w:divBdr>
    </w:div>
    <w:div w:id="1711372274">
      <w:bodyDiv w:val="1"/>
      <w:marLeft w:val="0"/>
      <w:marRight w:val="0"/>
      <w:marTop w:val="0"/>
      <w:marBottom w:val="0"/>
      <w:divBdr>
        <w:top w:val="none" w:sz="0" w:space="0" w:color="auto"/>
        <w:left w:val="none" w:sz="0" w:space="0" w:color="auto"/>
        <w:bottom w:val="none" w:sz="0" w:space="0" w:color="auto"/>
        <w:right w:val="none" w:sz="0" w:space="0" w:color="auto"/>
      </w:divBdr>
    </w:div>
    <w:div w:id="1714959707">
      <w:bodyDiv w:val="1"/>
      <w:marLeft w:val="0"/>
      <w:marRight w:val="0"/>
      <w:marTop w:val="0"/>
      <w:marBottom w:val="0"/>
      <w:divBdr>
        <w:top w:val="none" w:sz="0" w:space="0" w:color="auto"/>
        <w:left w:val="none" w:sz="0" w:space="0" w:color="auto"/>
        <w:bottom w:val="none" w:sz="0" w:space="0" w:color="auto"/>
        <w:right w:val="none" w:sz="0" w:space="0" w:color="auto"/>
      </w:divBdr>
    </w:div>
    <w:div w:id="1719355776">
      <w:bodyDiv w:val="1"/>
      <w:marLeft w:val="0"/>
      <w:marRight w:val="0"/>
      <w:marTop w:val="0"/>
      <w:marBottom w:val="0"/>
      <w:divBdr>
        <w:top w:val="none" w:sz="0" w:space="0" w:color="auto"/>
        <w:left w:val="none" w:sz="0" w:space="0" w:color="auto"/>
        <w:bottom w:val="none" w:sz="0" w:space="0" w:color="auto"/>
        <w:right w:val="none" w:sz="0" w:space="0" w:color="auto"/>
      </w:divBdr>
    </w:div>
    <w:div w:id="1779985576">
      <w:bodyDiv w:val="1"/>
      <w:marLeft w:val="0"/>
      <w:marRight w:val="0"/>
      <w:marTop w:val="0"/>
      <w:marBottom w:val="0"/>
      <w:divBdr>
        <w:top w:val="none" w:sz="0" w:space="0" w:color="auto"/>
        <w:left w:val="none" w:sz="0" w:space="0" w:color="auto"/>
        <w:bottom w:val="none" w:sz="0" w:space="0" w:color="auto"/>
        <w:right w:val="none" w:sz="0" w:space="0" w:color="auto"/>
      </w:divBdr>
    </w:div>
    <w:div w:id="1783109198">
      <w:bodyDiv w:val="1"/>
      <w:marLeft w:val="0"/>
      <w:marRight w:val="0"/>
      <w:marTop w:val="0"/>
      <w:marBottom w:val="0"/>
      <w:divBdr>
        <w:top w:val="none" w:sz="0" w:space="0" w:color="auto"/>
        <w:left w:val="none" w:sz="0" w:space="0" w:color="auto"/>
        <w:bottom w:val="none" w:sz="0" w:space="0" w:color="auto"/>
        <w:right w:val="none" w:sz="0" w:space="0" w:color="auto"/>
      </w:divBdr>
    </w:div>
    <w:div w:id="1784418179">
      <w:bodyDiv w:val="1"/>
      <w:marLeft w:val="0"/>
      <w:marRight w:val="0"/>
      <w:marTop w:val="0"/>
      <w:marBottom w:val="0"/>
      <w:divBdr>
        <w:top w:val="none" w:sz="0" w:space="0" w:color="auto"/>
        <w:left w:val="none" w:sz="0" w:space="0" w:color="auto"/>
        <w:bottom w:val="none" w:sz="0" w:space="0" w:color="auto"/>
        <w:right w:val="none" w:sz="0" w:space="0" w:color="auto"/>
      </w:divBdr>
    </w:div>
    <w:div w:id="1785423847">
      <w:bodyDiv w:val="1"/>
      <w:marLeft w:val="0"/>
      <w:marRight w:val="0"/>
      <w:marTop w:val="0"/>
      <w:marBottom w:val="0"/>
      <w:divBdr>
        <w:top w:val="none" w:sz="0" w:space="0" w:color="auto"/>
        <w:left w:val="none" w:sz="0" w:space="0" w:color="auto"/>
        <w:bottom w:val="none" w:sz="0" w:space="0" w:color="auto"/>
        <w:right w:val="none" w:sz="0" w:space="0" w:color="auto"/>
      </w:divBdr>
    </w:div>
    <w:div w:id="1790658635">
      <w:bodyDiv w:val="1"/>
      <w:marLeft w:val="0"/>
      <w:marRight w:val="0"/>
      <w:marTop w:val="0"/>
      <w:marBottom w:val="0"/>
      <w:divBdr>
        <w:top w:val="none" w:sz="0" w:space="0" w:color="auto"/>
        <w:left w:val="none" w:sz="0" w:space="0" w:color="auto"/>
        <w:bottom w:val="none" w:sz="0" w:space="0" w:color="auto"/>
        <w:right w:val="none" w:sz="0" w:space="0" w:color="auto"/>
      </w:divBdr>
    </w:div>
    <w:div w:id="1793085592">
      <w:bodyDiv w:val="1"/>
      <w:marLeft w:val="0"/>
      <w:marRight w:val="0"/>
      <w:marTop w:val="0"/>
      <w:marBottom w:val="0"/>
      <w:divBdr>
        <w:top w:val="none" w:sz="0" w:space="0" w:color="auto"/>
        <w:left w:val="none" w:sz="0" w:space="0" w:color="auto"/>
        <w:bottom w:val="none" w:sz="0" w:space="0" w:color="auto"/>
        <w:right w:val="none" w:sz="0" w:space="0" w:color="auto"/>
      </w:divBdr>
    </w:div>
    <w:div w:id="1871214071">
      <w:bodyDiv w:val="1"/>
      <w:marLeft w:val="0"/>
      <w:marRight w:val="0"/>
      <w:marTop w:val="0"/>
      <w:marBottom w:val="0"/>
      <w:divBdr>
        <w:top w:val="none" w:sz="0" w:space="0" w:color="auto"/>
        <w:left w:val="none" w:sz="0" w:space="0" w:color="auto"/>
        <w:bottom w:val="none" w:sz="0" w:space="0" w:color="auto"/>
        <w:right w:val="none" w:sz="0" w:space="0" w:color="auto"/>
      </w:divBdr>
    </w:div>
    <w:div w:id="1924029562">
      <w:bodyDiv w:val="1"/>
      <w:marLeft w:val="0"/>
      <w:marRight w:val="0"/>
      <w:marTop w:val="0"/>
      <w:marBottom w:val="0"/>
      <w:divBdr>
        <w:top w:val="none" w:sz="0" w:space="0" w:color="auto"/>
        <w:left w:val="none" w:sz="0" w:space="0" w:color="auto"/>
        <w:bottom w:val="none" w:sz="0" w:space="0" w:color="auto"/>
        <w:right w:val="none" w:sz="0" w:space="0" w:color="auto"/>
      </w:divBdr>
    </w:div>
    <w:div w:id="1992250435">
      <w:bodyDiv w:val="1"/>
      <w:marLeft w:val="0"/>
      <w:marRight w:val="0"/>
      <w:marTop w:val="0"/>
      <w:marBottom w:val="0"/>
      <w:divBdr>
        <w:top w:val="none" w:sz="0" w:space="0" w:color="auto"/>
        <w:left w:val="none" w:sz="0" w:space="0" w:color="auto"/>
        <w:bottom w:val="none" w:sz="0" w:space="0" w:color="auto"/>
        <w:right w:val="none" w:sz="0" w:space="0" w:color="auto"/>
      </w:divBdr>
    </w:div>
    <w:div w:id="2003002577">
      <w:bodyDiv w:val="1"/>
      <w:marLeft w:val="0"/>
      <w:marRight w:val="0"/>
      <w:marTop w:val="0"/>
      <w:marBottom w:val="0"/>
      <w:divBdr>
        <w:top w:val="none" w:sz="0" w:space="0" w:color="auto"/>
        <w:left w:val="none" w:sz="0" w:space="0" w:color="auto"/>
        <w:bottom w:val="none" w:sz="0" w:space="0" w:color="auto"/>
        <w:right w:val="none" w:sz="0" w:space="0" w:color="auto"/>
      </w:divBdr>
    </w:div>
    <w:div w:id="2017268045">
      <w:bodyDiv w:val="1"/>
      <w:marLeft w:val="0"/>
      <w:marRight w:val="0"/>
      <w:marTop w:val="0"/>
      <w:marBottom w:val="0"/>
      <w:divBdr>
        <w:top w:val="none" w:sz="0" w:space="0" w:color="auto"/>
        <w:left w:val="none" w:sz="0" w:space="0" w:color="auto"/>
        <w:bottom w:val="none" w:sz="0" w:space="0" w:color="auto"/>
        <w:right w:val="none" w:sz="0" w:space="0" w:color="auto"/>
      </w:divBdr>
    </w:div>
    <w:div w:id="2025131838">
      <w:bodyDiv w:val="1"/>
      <w:marLeft w:val="0"/>
      <w:marRight w:val="0"/>
      <w:marTop w:val="0"/>
      <w:marBottom w:val="0"/>
      <w:divBdr>
        <w:top w:val="none" w:sz="0" w:space="0" w:color="auto"/>
        <w:left w:val="none" w:sz="0" w:space="0" w:color="auto"/>
        <w:bottom w:val="none" w:sz="0" w:space="0" w:color="auto"/>
        <w:right w:val="none" w:sz="0" w:space="0" w:color="auto"/>
      </w:divBdr>
    </w:div>
    <w:div w:id="2028210354">
      <w:bodyDiv w:val="1"/>
      <w:marLeft w:val="0"/>
      <w:marRight w:val="0"/>
      <w:marTop w:val="0"/>
      <w:marBottom w:val="0"/>
      <w:divBdr>
        <w:top w:val="none" w:sz="0" w:space="0" w:color="auto"/>
        <w:left w:val="none" w:sz="0" w:space="0" w:color="auto"/>
        <w:bottom w:val="none" w:sz="0" w:space="0" w:color="auto"/>
        <w:right w:val="none" w:sz="0" w:space="0" w:color="auto"/>
      </w:divBdr>
    </w:div>
    <w:div w:id="2044554029">
      <w:bodyDiv w:val="1"/>
      <w:marLeft w:val="0"/>
      <w:marRight w:val="0"/>
      <w:marTop w:val="0"/>
      <w:marBottom w:val="0"/>
      <w:divBdr>
        <w:top w:val="none" w:sz="0" w:space="0" w:color="auto"/>
        <w:left w:val="none" w:sz="0" w:space="0" w:color="auto"/>
        <w:bottom w:val="none" w:sz="0" w:space="0" w:color="auto"/>
        <w:right w:val="none" w:sz="0" w:space="0" w:color="auto"/>
      </w:divBdr>
    </w:div>
    <w:div w:id="2068603216">
      <w:bodyDiv w:val="1"/>
      <w:marLeft w:val="0"/>
      <w:marRight w:val="0"/>
      <w:marTop w:val="0"/>
      <w:marBottom w:val="0"/>
      <w:divBdr>
        <w:top w:val="none" w:sz="0" w:space="0" w:color="auto"/>
        <w:left w:val="none" w:sz="0" w:space="0" w:color="auto"/>
        <w:bottom w:val="none" w:sz="0" w:space="0" w:color="auto"/>
        <w:right w:val="none" w:sz="0" w:space="0" w:color="auto"/>
      </w:divBdr>
    </w:div>
    <w:div w:id="2072845552">
      <w:bodyDiv w:val="1"/>
      <w:marLeft w:val="0"/>
      <w:marRight w:val="0"/>
      <w:marTop w:val="0"/>
      <w:marBottom w:val="0"/>
      <w:divBdr>
        <w:top w:val="none" w:sz="0" w:space="0" w:color="auto"/>
        <w:left w:val="none" w:sz="0" w:space="0" w:color="auto"/>
        <w:bottom w:val="none" w:sz="0" w:space="0" w:color="auto"/>
        <w:right w:val="none" w:sz="0" w:space="0" w:color="auto"/>
      </w:divBdr>
    </w:div>
    <w:div w:id="2072924968">
      <w:bodyDiv w:val="1"/>
      <w:marLeft w:val="0"/>
      <w:marRight w:val="0"/>
      <w:marTop w:val="0"/>
      <w:marBottom w:val="0"/>
      <w:divBdr>
        <w:top w:val="none" w:sz="0" w:space="0" w:color="auto"/>
        <w:left w:val="none" w:sz="0" w:space="0" w:color="auto"/>
        <w:bottom w:val="none" w:sz="0" w:space="0" w:color="auto"/>
        <w:right w:val="none" w:sz="0" w:space="0" w:color="auto"/>
      </w:divBdr>
    </w:div>
    <w:div w:id="2083091103">
      <w:bodyDiv w:val="1"/>
      <w:marLeft w:val="0"/>
      <w:marRight w:val="0"/>
      <w:marTop w:val="0"/>
      <w:marBottom w:val="0"/>
      <w:divBdr>
        <w:top w:val="none" w:sz="0" w:space="0" w:color="auto"/>
        <w:left w:val="none" w:sz="0" w:space="0" w:color="auto"/>
        <w:bottom w:val="none" w:sz="0" w:space="0" w:color="auto"/>
        <w:right w:val="none" w:sz="0" w:space="0" w:color="auto"/>
      </w:divBdr>
    </w:div>
    <w:div w:id="2102137674">
      <w:bodyDiv w:val="1"/>
      <w:marLeft w:val="0"/>
      <w:marRight w:val="0"/>
      <w:marTop w:val="0"/>
      <w:marBottom w:val="0"/>
      <w:divBdr>
        <w:top w:val="none" w:sz="0" w:space="0" w:color="auto"/>
        <w:left w:val="none" w:sz="0" w:space="0" w:color="auto"/>
        <w:bottom w:val="none" w:sz="0" w:space="0" w:color="auto"/>
        <w:right w:val="none" w:sz="0" w:space="0" w:color="auto"/>
      </w:divBdr>
    </w:div>
    <w:div w:id="2127919741">
      <w:bodyDiv w:val="1"/>
      <w:marLeft w:val="0"/>
      <w:marRight w:val="0"/>
      <w:marTop w:val="0"/>
      <w:marBottom w:val="0"/>
      <w:divBdr>
        <w:top w:val="none" w:sz="0" w:space="0" w:color="auto"/>
        <w:left w:val="none" w:sz="0" w:space="0" w:color="auto"/>
        <w:bottom w:val="none" w:sz="0" w:space="0" w:color="auto"/>
        <w:right w:val="none" w:sz="0" w:space="0" w:color="auto"/>
      </w:divBdr>
    </w:div>
    <w:div w:id="21439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ata.wa.gov/Transportation/Electric-Vehicle-Population-Data/f6w7-q2d2/about_data"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atalog.data.gov/dataset/electric-vehicle-population-dat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EB7C3B18AE5486088BAE920D896BD3B"/>
        <w:category>
          <w:name w:val="General"/>
          <w:gallery w:val="placeholder"/>
        </w:category>
        <w:types>
          <w:type w:val="bbPlcHdr"/>
        </w:types>
        <w:behaviors>
          <w:behavior w:val="content"/>
        </w:behaviors>
        <w:guid w:val="{85DFDF43-FED9-4971-B92F-566D15996F2C}"/>
      </w:docPartPr>
      <w:docPartBody>
        <w:p w:rsidR="002D52EB" w:rsidRDefault="002D52EB" w:rsidP="002D52EB">
          <w:pPr>
            <w:pStyle w:val="4EB7C3B18AE5486088BAE920D896BD3B"/>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EB"/>
    <w:rsid w:val="00017F59"/>
    <w:rsid w:val="0016603D"/>
    <w:rsid w:val="002D52EB"/>
    <w:rsid w:val="0074728C"/>
    <w:rsid w:val="009D4940"/>
    <w:rsid w:val="00B44229"/>
    <w:rsid w:val="00FB6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7C3B18AE5486088BAE920D896BD3B">
    <w:name w:val="4EB7C3B18AE5486088BAE920D896BD3B"/>
    <w:rsid w:val="002D5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Module 3 R Practice</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R Practice</dc:title>
  <dc:subject/>
  <dc:creator>Ayush Anand</dc:creator>
  <cp:keywords/>
  <dc:description/>
  <cp:lastModifiedBy>Ayush Anand</cp:lastModifiedBy>
  <cp:revision>139</cp:revision>
  <dcterms:created xsi:type="dcterms:W3CDTF">2024-10-10T22:48:00Z</dcterms:created>
  <dcterms:modified xsi:type="dcterms:W3CDTF">2025-01-02T20:14:00Z</dcterms:modified>
</cp:coreProperties>
</file>