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AE2" w:rsidRDefault="00477AE2">
      <w:pPr>
        <w:pStyle w:val="Heading2"/>
        <w:jc w:val="center"/>
        <w:rPr>
          <w:sz w:val="40"/>
          <w:szCs w:val="40"/>
        </w:rPr>
      </w:pPr>
      <w:bookmarkStart w:id="0" w:name="_23phj97q9ky7" w:colFirst="0" w:colLast="0"/>
      <w:bookmarkEnd w:id="0"/>
    </w:p>
    <w:p w:rsidR="00477AE2" w:rsidRDefault="00477AE2" w:rsidP="00477AE2">
      <w:pPr>
        <w:pStyle w:val="Heading2"/>
        <w:rPr>
          <w:sz w:val="40"/>
          <w:szCs w:val="40"/>
        </w:rPr>
      </w:pPr>
    </w:p>
    <w:p w:rsidR="00650388" w:rsidRPr="00477AE2" w:rsidRDefault="00372655">
      <w:pPr>
        <w:pStyle w:val="Heading2"/>
        <w:jc w:val="center"/>
        <w:rPr>
          <w:sz w:val="40"/>
          <w:szCs w:val="40"/>
        </w:rPr>
      </w:pPr>
      <w:r w:rsidRPr="00477AE2">
        <w:rPr>
          <w:sz w:val="40"/>
          <w:szCs w:val="40"/>
        </w:rPr>
        <w:t>Interaction of rs479777 and AP003774.1 Within a Highly Active Loop Structure in Sev</w:t>
      </w:r>
      <w:r w:rsidRPr="00477AE2">
        <w:rPr>
          <w:sz w:val="40"/>
          <w:szCs w:val="40"/>
        </w:rPr>
        <w:t>eral Immune Cells May Regulate T-cell Immunoreactivity</w:t>
      </w:r>
    </w:p>
    <w:p w:rsidR="00650388" w:rsidRDefault="00650388"/>
    <w:p w:rsidR="00650388" w:rsidRDefault="00650388"/>
    <w:p w:rsidR="00477AE2" w:rsidRDefault="00477AE2" w:rsidP="00477AE2"/>
    <w:p w:rsidR="00477AE2" w:rsidRDefault="00477AE2" w:rsidP="00477AE2">
      <w:pPr>
        <w:rPr>
          <w:sz w:val="32"/>
          <w:szCs w:val="32"/>
        </w:rPr>
      </w:pPr>
    </w:p>
    <w:p w:rsidR="00477AE2" w:rsidRDefault="00477AE2" w:rsidP="00477AE2">
      <w:pPr>
        <w:rPr>
          <w:sz w:val="32"/>
          <w:szCs w:val="32"/>
        </w:rPr>
      </w:pPr>
    </w:p>
    <w:p w:rsidR="00477AE2" w:rsidRDefault="00477AE2" w:rsidP="00477AE2">
      <w:pPr>
        <w:rPr>
          <w:sz w:val="32"/>
          <w:szCs w:val="32"/>
        </w:rPr>
      </w:pPr>
    </w:p>
    <w:p w:rsidR="00477AE2" w:rsidRDefault="00477AE2" w:rsidP="00477AE2">
      <w:pPr>
        <w:rPr>
          <w:sz w:val="32"/>
          <w:szCs w:val="32"/>
        </w:rPr>
      </w:pPr>
    </w:p>
    <w:p w:rsidR="00477AE2" w:rsidRDefault="00477AE2" w:rsidP="00477AE2">
      <w:pPr>
        <w:rPr>
          <w:sz w:val="32"/>
          <w:szCs w:val="32"/>
        </w:rPr>
      </w:pPr>
    </w:p>
    <w:p w:rsidR="00477AE2" w:rsidRDefault="00477AE2" w:rsidP="00477AE2">
      <w:pPr>
        <w:rPr>
          <w:sz w:val="32"/>
          <w:szCs w:val="32"/>
        </w:rPr>
      </w:pPr>
    </w:p>
    <w:p w:rsidR="00477AE2" w:rsidRDefault="00477AE2" w:rsidP="00477AE2">
      <w:pPr>
        <w:rPr>
          <w:sz w:val="32"/>
          <w:szCs w:val="32"/>
        </w:rPr>
      </w:pPr>
    </w:p>
    <w:p w:rsidR="00477AE2" w:rsidRDefault="00477AE2" w:rsidP="00477AE2">
      <w:pPr>
        <w:rPr>
          <w:sz w:val="32"/>
          <w:szCs w:val="32"/>
        </w:rPr>
      </w:pPr>
    </w:p>
    <w:p w:rsidR="00477AE2" w:rsidRDefault="00477AE2" w:rsidP="00477AE2">
      <w:pPr>
        <w:rPr>
          <w:sz w:val="32"/>
          <w:szCs w:val="32"/>
        </w:rPr>
      </w:pPr>
    </w:p>
    <w:p w:rsidR="00477AE2" w:rsidRDefault="00477AE2" w:rsidP="00477AE2">
      <w:pPr>
        <w:rPr>
          <w:sz w:val="32"/>
          <w:szCs w:val="32"/>
        </w:rPr>
      </w:pPr>
    </w:p>
    <w:p w:rsidR="00650388" w:rsidRDefault="00477AE2">
      <w:pPr>
        <w:jc w:val="center"/>
        <w:rPr>
          <w:sz w:val="32"/>
          <w:szCs w:val="32"/>
        </w:rPr>
      </w:pPr>
      <w:r>
        <w:rPr>
          <w:sz w:val="32"/>
          <w:szCs w:val="32"/>
        </w:rPr>
        <w:softHyphen/>
      </w:r>
      <w:r w:rsidR="00372655">
        <w:rPr>
          <w:sz w:val="32"/>
          <w:szCs w:val="32"/>
        </w:rPr>
        <w:t>Team: Ay Lab</w:t>
      </w:r>
    </w:p>
    <w:p w:rsidR="00650388" w:rsidRDefault="00372655">
      <w:pPr>
        <w:jc w:val="center"/>
        <w:rPr>
          <w:sz w:val="32"/>
          <w:szCs w:val="32"/>
        </w:rPr>
      </w:pPr>
      <w:r>
        <w:rPr>
          <w:sz w:val="32"/>
          <w:szCs w:val="32"/>
        </w:rPr>
        <w:t xml:space="preserve">Contact1: Ferhat Ay </w:t>
      </w:r>
      <w:proofErr w:type="spellStart"/>
      <w:proofErr w:type="gramStart"/>
      <w:r>
        <w:rPr>
          <w:sz w:val="32"/>
          <w:szCs w:val="32"/>
        </w:rPr>
        <w:t>Ph.D</w:t>
      </w:r>
      <w:proofErr w:type="spellEnd"/>
      <w:proofErr w:type="gramEnd"/>
      <w:r>
        <w:rPr>
          <w:sz w:val="32"/>
          <w:szCs w:val="32"/>
        </w:rPr>
        <w:t xml:space="preserve"> - </w:t>
      </w:r>
      <w:hyperlink r:id="rId6">
        <w:r>
          <w:rPr>
            <w:color w:val="1155CC"/>
            <w:sz w:val="32"/>
            <w:szCs w:val="32"/>
            <w:u w:val="single"/>
          </w:rPr>
          <w:t>ferhatay@lji.org</w:t>
        </w:r>
      </w:hyperlink>
    </w:p>
    <w:p w:rsidR="00650388" w:rsidRDefault="00372655">
      <w:pPr>
        <w:jc w:val="center"/>
      </w:pPr>
      <w:r>
        <w:rPr>
          <w:sz w:val="32"/>
          <w:szCs w:val="32"/>
        </w:rPr>
        <w:t xml:space="preserve">Contact 2: Joaquin Reyna - </w:t>
      </w:r>
      <w:hyperlink r:id="rId7">
        <w:r>
          <w:rPr>
            <w:color w:val="1155CC"/>
            <w:sz w:val="32"/>
            <w:szCs w:val="32"/>
            <w:u w:val="single"/>
          </w:rPr>
          <w:t>jreyna@lji.org</w:t>
        </w:r>
      </w:hyperlink>
      <w:r>
        <w:rPr>
          <w:sz w:val="32"/>
          <w:szCs w:val="32"/>
        </w:rPr>
        <w:t xml:space="preserve"> </w:t>
      </w:r>
    </w:p>
    <w:p w:rsidR="00650388" w:rsidRDefault="00372655">
      <w:pPr>
        <w:pStyle w:val="Heading2"/>
      </w:pPr>
      <w:bookmarkStart w:id="1" w:name="_yrwr77haw7qo" w:colFirst="0" w:colLast="0"/>
      <w:bookmarkEnd w:id="1"/>
      <w:r>
        <w:br w:type="page"/>
      </w:r>
    </w:p>
    <w:p w:rsidR="00650388" w:rsidRDefault="00372655">
      <w:pPr>
        <w:pStyle w:val="Heading2"/>
      </w:pPr>
      <w:bookmarkStart w:id="2" w:name="_9xugtocxvpk2" w:colFirst="0" w:colLast="0"/>
      <w:bookmarkEnd w:id="2"/>
      <w:r>
        <w:t>Section A: Hypothesis Proposal</w:t>
      </w:r>
    </w:p>
    <w:p w:rsidR="00650388" w:rsidRDefault="00372655">
      <w:pPr>
        <w:pStyle w:val="Heading3"/>
      </w:pPr>
      <w:bookmarkStart w:id="3" w:name="_q8rxl5w4ta7c" w:colFirst="0" w:colLast="0"/>
      <w:bookmarkEnd w:id="3"/>
      <w:r>
        <w:t>Abstract</w:t>
      </w:r>
    </w:p>
    <w:p w:rsidR="00650388" w:rsidRDefault="00372655">
      <w:pPr>
        <w:rPr>
          <w:color w:val="212121"/>
        </w:rPr>
      </w:pPr>
      <w:r>
        <w:rPr>
          <w:color w:val="212121"/>
        </w:rPr>
        <w:t>Type 1 diabetes (T1D) is a disease characterized by the death of βcell populations in the pancreas. Recent papers have proposed further subtyping T1D to better capture and expression the possible mechanisms that driv</w:t>
      </w:r>
      <w:r>
        <w:rPr>
          <w:color w:val="212121"/>
        </w:rPr>
        <w:t>e pathogenesis (</w:t>
      </w:r>
      <w:proofErr w:type="spellStart"/>
      <w:proofErr w:type="gramStart"/>
      <w:r>
        <w:rPr>
          <w:color w:val="212121"/>
        </w:rPr>
        <w:t>Imagawa</w:t>
      </w:r>
      <w:proofErr w:type="spellEnd"/>
      <w:r>
        <w:rPr>
          <w:color w:val="212121"/>
        </w:rPr>
        <w:t xml:space="preserve">  et al.</w:t>
      </w:r>
      <w:proofErr w:type="gramEnd"/>
      <w:r>
        <w:rPr>
          <w:color w:val="212121"/>
        </w:rPr>
        <w:t>, 2000). One of the most important subtypes involves the T-cell infiltration of the pancreas. As part of our investigation we found AP003774.1, a long non-coding RNA, which is shown to be under the influence of regulatory ele</w:t>
      </w:r>
      <w:r>
        <w:rPr>
          <w:color w:val="212121"/>
        </w:rPr>
        <w:t xml:space="preserve">ments, in particular transcription factor binding sites with the variant rs479777. We hypothesize that the AP003774.1 lncRNA is playing an important role in T-cell populations which goes on to impact T1D related pathways. </w:t>
      </w:r>
    </w:p>
    <w:p w:rsidR="00650388" w:rsidRDefault="00372655">
      <w:pPr>
        <w:pStyle w:val="Heading3"/>
        <w:rPr>
          <w:color w:val="212121"/>
        </w:rPr>
      </w:pPr>
      <w:bookmarkStart w:id="4" w:name="_un1ljzkykrhf" w:colFirst="0" w:colLast="0"/>
      <w:bookmarkEnd w:id="4"/>
      <w:r>
        <w:rPr>
          <w:color w:val="212121"/>
        </w:rPr>
        <w:t>Brief Statement</w:t>
      </w:r>
    </w:p>
    <w:p w:rsidR="00650388" w:rsidRDefault="00372655">
      <w:pPr>
        <w:rPr>
          <w:color w:val="212121"/>
        </w:rPr>
      </w:pPr>
      <w:r>
        <w:rPr>
          <w:color w:val="212121"/>
        </w:rPr>
        <w:t>AP003774.1 is a l</w:t>
      </w:r>
      <w:r>
        <w:rPr>
          <w:color w:val="212121"/>
        </w:rPr>
        <w:t xml:space="preserve">ong non-coding RNA with an </w:t>
      </w:r>
      <w:proofErr w:type="spellStart"/>
      <w:r>
        <w:rPr>
          <w:color w:val="212121"/>
        </w:rPr>
        <w:t>eQTL</w:t>
      </w:r>
      <w:proofErr w:type="spellEnd"/>
      <w:r>
        <w:rPr>
          <w:color w:val="212121"/>
        </w:rPr>
        <w:t xml:space="preserve"> involving rs479777 in T-cell immune related cell lines. This particular variant sits on a transcription factor binding site which influences expression of AP003774.1. As part of our T1D submission we hypothesize that AP00377</w:t>
      </w:r>
      <w:r>
        <w:rPr>
          <w:color w:val="212121"/>
        </w:rPr>
        <w:t xml:space="preserve">4.1 is regulating T-cell activity in T1D patients and further research is required to assess clinical interventions. </w:t>
      </w:r>
    </w:p>
    <w:p w:rsidR="00650388" w:rsidRDefault="00372655">
      <w:pPr>
        <w:pStyle w:val="Heading3"/>
      </w:pPr>
      <w:bookmarkStart w:id="5" w:name="_m5kv4tgl6nq6" w:colFirst="0" w:colLast="0"/>
      <w:bookmarkEnd w:id="5"/>
      <w:r>
        <w:t>Hypothesis</w:t>
      </w:r>
    </w:p>
    <w:p w:rsidR="001B3C0C" w:rsidRDefault="00A67F82" w:rsidP="00062825">
      <w:pPr>
        <w:spacing w:after="80"/>
      </w:pPr>
      <w:r>
        <w:rPr>
          <w:noProof/>
        </w:rPr>
        <mc:AlternateContent>
          <mc:Choice Requires="wps">
            <w:drawing>
              <wp:anchor distT="0" distB="0" distL="114300" distR="114300" simplePos="0" relativeHeight="251672576" behindDoc="0" locked="0" layoutInCell="1" allowOverlap="1" wp14:anchorId="4923EE2A" wp14:editId="0274A0B8">
                <wp:simplePos x="0" y="0"/>
                <wp:positionH relativeFrom="column">
                  <wp:posOffset>358775</wp:posOffset>
                </wp:positionH>
                <wp:positionV relativeFrom="paragraph">
                  <wp:posOffset>3171825</wp:posOffset>
                </wp:positionV>
                <wp:extent cx="490347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4903470" cy="635"/>
                        </a:xfrm>
                        <a:prstGeom prst="rect">
                          <a:avLst/>
                        </a:prstGeom>
                        <a:solidFill>
                          <a:prstClr val="white"/>
                        </a:solidFill>
                        <a:ln>
                          <a:noFill/>
                        </a:ln>
                      </wps:spPr>
                      <wps:txbx>
                        <w:txbxContent>
                          <w:p w:rsidR="00A67F82" w:rsidRPr="00767F29" w:rsidRDefault="00A67F82" w:rsidP="00A67F82">
                            <w:pPr>
                              <w:pStyle w:val="Caption"/>
                            </w:pPr>
                            <w:r>
                              <w:t xml:space="preserve">Table </w:t>
                            </w:r>
                            <w:r>
                              <w:fldChar w:fldCharType="begin"/>
                            </w:r>
                            <w:r>
                              <w:instrText xml:space="preserve"> SEQ Table \* ARABIC </w:instrText>
                            </w:r>
                            <w:r>
                              <w:fldChar w:fldCharType="separate"/>
                            </w:r>
                            <w:r>
                              <w:rPr>
                                <w:noProof/>
                              </w:rPr>
                              <w:t>1</w:t>
                            </w:r>
                            <w:r>
                              <w:fldChar w:fldCharType="end"/>
                            </w:r>
                            <w:r w:rsidRPr="00310A22">
                              <w:t xml:space="preserve">: Statistics of </w:t>
                            </w:r>
                            <w:proofErr w:type="spellStart"/>
                            <w:r w:rsidRPr="00310A22">
                              <w:t>eQTL</w:t>
                            </w:r>
                            <w:proofErr w:type="spellEnd"/>
                            <w:r w:rsidRPr="00310A22">
                              <w:t xml:space="preserve"> and colocalization analyses</w:t>
                            </w:r>
                            <w:r>
                              <w:t xml:space="preserve"> broken down by study and cell types. The 3</w:t>
                            </w:r>
                            <w:r w:rsidRPr="00A67F82">
                              <w:rPr>
                                <w:vertAlign w:val="superscript"/>
                              </w:rPr>
                              <w:t>rd</w:t>
                            </w:r>
                            <w:r>
                              <w:t>-5</w:t>
                            </w:r>
                            <w:r w:rsidRPr="00A67F82">
                              <w:rPr>
                                <w:vertAlign w:val="superscript"/>
                              </w:rPr>
                              <w:t>th</w:t>
                            </w:r>
                            <w:r>
                              <w:t xml:space="preserve"> columns describe </w:t>
                            </w:r>
                            <w:proofErr w:type="spellStart"/>
                            <w:r>
                              <w:t>eQTL</w:t>
                            </w:r>
                            <w:proofErr w:type="spellEnd"/>
                            <w:r>
                              <w:t xml:space="preserve"> based information and the last column contains colocalized SNP counts.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23EE2A" id="_x0000_t202" coordsize="21600,21600" o:spt="202" path="m,l,21600r21600,l21600,xe">
                <v:stroke joinstyle="miter"/>
                <v:path gradientshapeok="t" o:connecttype="rect"/>
              </v:shapetype>
              <v:shape id="Text Box 11" o:spid="_x0000_s1026" type="#_x0000_t202" style="position:absolute;margin-left:28.25pt;margin-top:249.75pt;width:386.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" stroked="f">
                <v:textbox style="mso-fit-shape-to-text:t" inset="0,0,0,0">
                  <w:txbxContent>
                    <w:p w:rsidR="00A67F82" w:rsidRPr="00767F29" w:rsidRDefault="00A67F82" w:rsidP="00A67F82">
                      <w:pPr>
                        <w:pStyle w:val="Caption"/>
                      </w:pPr>
                      <w:r>
                        <w:t xml:space="preserve">Table </w:t>
                      </w:r>
                      <w:r>
                        <w:fldChar w:fldCharType="begin"/>
                      </w:r>
                      <w:r>
                        <w:instrText xml:space="preserve"> SEQ Table \* ARABIC </w:instrText>
                      </w:r>
                      <w:r>
                        <w:fldChar w:fldCharType="separate"/>
                      </w:r>
                      <w:r>
                        <w:rPr>
                          <w:noProof/>
                        </w:rPr>
                        <w:t>1</w:t>
                      </w:r>
                      <w:r>
                        <w:fldChar w:fldCharType="end"/>
                      </w:r>
                      <w:r w:rsidRPr="00310A22">
                        <w:t xml:space="preserve">: Statistics of </w:t>
                      </w:r>
                      <w:proofErr w:type="spellStart"/>
                      <w:r w:rsidRPr="00310A22">
                        <w:t>eQTL</w:t>
                      </w:r>
                      <w:proofErr w:type="spellEnd"/>
                      <w:r w:rsidRPr="00310A22">
                        <w:t xml:space="preserve"> and colocalization analyses</w:t>
                      </w:r>
                      <w:r>
                        <w:t xml:space="preserve"> broken down by study and cell types. The 3</w:t>
                      </w:r>
                      <w:r w:rsidRPr="00A67F82">
                        <w:rPr>
                          <w:vertAlign w:val="superscript"/>
                        </w:rPr>
                        <w:t>rd</w:t>
                      </w:r>
                      <w:r>
                        <w:t>-5</w:t>
                      </w:r>
                      <w:r w:rsidRPr="00A67F82">
                        <w:rPr>
                          <w:vertAlign w:val="superscript"/>
                        </w:rPr>
                        <w:t>th</w:t>
                      </w:r>
                      <w:r>
                        <w:t xml:space="preserve"> columns describe </w:t>
                      </w:r>
                      <w:proofErr w:type="spellStart"/>
                      <w:r>
                        <w:t>eQTL</w:t>
                      </w:r>
                      <w:proofErr w:type="spellEnd"/>
                      <w:r>
                        <w:t xml:space="preserve"> based information and the last column contains colocalized SNP counts. </w:t>
                      </w:r>
                    </w:p>
                  </w:txbxContent>
                </v:textbox>
                <w10:wrap type="topAndBottom"/>
              </v:shape>
            </w:pict>
          </mc:Fallback>
        </mc:AlternateContent>
      </w:r>
      <w:r w:rsidR="00372655">
        <w:t xml:space="preserve">We hypothesize that dysregulation of long noncoding RNAs in T-cells influence T1D related pathways, in particular, we identified lncRNA AP003774.1 as a potential target for further T1D </w:t>
      </w:r>
      <w:r w:rsidR="00372655">
        <w:t>research efforts. We integrated several datasets including a T1D GWAS,</w:t>
      </w:r>
      <w:r w:rsidR="00372655">
        <w:t xml:space="preserve"> </w:t>
      </w:r>
      <w:proofErr w:type="spellStart"/>
      <w:r w:rsidR="00372655">
        <w:t>eQTL</w:t>
      </w:r>
      <w:proofErr w:type="spellEnd"/>
      <w:r w:rsidR="00372655">
        <w:t xml:space="preserve"> studies in several immune cells, </w:t>
      </w:r>
      <w:proofErr w:type="spellStart"/>
      <w:r w:rsidR="00372655">
        <w:t>HiChIP</w:t>
      </w:r>
      <w:proofErr w:type="spellEnd"/>
      <w:r w:rsidR="00372655">
        <w:t xml:space="preserve"> in the same cell lines and several </w:t>
      </w:r>
      <w:r w:rsidR="001006D5">
        <w:t>literature-based</w:t>
      </w:r>
      <w:r w:rsidR="00372655">
        <w:t xml:space="preserve"> sources to </w:t>
      </w:r>
      <w:r w:rsidR="00062825">
        <w:t>prioritize</w:t>
      </w:r>
      <w:r w:rsidR="00372655">
        <w:t xml:space="preserve"> this final T1D candidate gene. As part of this hypothesis we will explain</w:t>
      </w:r>
      <w:r w:rsidR="00062825">
        <w:t xml:space="preserve"> each dataset, our pipeline and deep dive </w:t>
      </w:r>
      <w:r w:rsidR="00372655">
        <w:t xml:space="preserve">into </w:t>
      </w:r>
      <w:r w:rsidR="001006D5">
        <w:t xml:space="preserve">the </w:t>
      </w:r>
      <w:r w:rsidR="00372655">
        <w:t>AP003774.1</w:t>
      </w:r>
      <w:r w:rsidR="001006D5">
        <w:t xml:space="preserve"> locus.</w:t>
      </w:r>
      <w:r w:rsidR="00372655">
        <w:t xml:space="preserve">  </w:t>
      </w:r>
    </w:p>
    <w:p w:rsidR="00650388" w:rsidRPr="006E3405" w:rsidRDefault="00A67F82">
      <w:pPr>
        <w:rPr>
          <w:rFonts w:ascii="Arial Unicode MS" w:eastAsia="Arial Unicode MS" w:hAnsi="Arial Unicode MS" w:cs="Arial Unicode MS"/>
        </w:rPr>
      </w:pPr>
      <w:r w:rsidRPr="0053268E">
        <w:drawing>
          <wp:anchor distT="0" distB="0" distL="114300" distR="114300" simplePos="0" relativeHeight="251670528" behindDoc="0" locked="0" layoutInCell="1" allowOverlap="1" wp14:anchorId="755848E2">
            <wp:simplePos x="0" y="0"/>
            <wp:positionH relativeFrom="column">
              <wp:posOffset>358775</wp:posOffset>
            </wp:positionH>
            <wp:positionV relativeFrom="paragraph">
              <wp:posOffset>-1270</wp:posOffset>
            </wp:positionV>
            <wp:extent cx="4903470" cy="202819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03470" cy="2028190"/>
                    </a:xfrm>
                    <a:prstGeom prst="rect">
                      <a:avLst/>
                    </a:prstGeom>
                  </pic:spPr>
                </pic:pic>
              </a:graphicData>
            </a:graphic>
          </wp:anchor>
        </w:drawing>
      </w:r>
      <w:r w:rsidR="00372655">
        <w:t>Type 1 diabetes has been shown to include a strong genetic component. In (</w:t>
      </w:r>
      <w:proofErr w:type="spellStart"/>
      <w:r w:rsidR="00372655">
        <w:t>Chiou</w:t>
      </w:r>
      <w:proofErr w:type="spellEnd"/>
      <w:r w:rsidR="00372655">
        <w:t xml:space="preserve"> et al., 2021) they performed a T1D-GWAS study using 520,580 individ</w:t>
      </w:r>
      <w:r w:rsidR="00372655">
        <w:t xml:space="preserve">uals where, after fine-mapping, they prioritized 136 </w:t>
      </w:r>
      <w:r w:rsidR="00372655">
        <w:rPr>
          <w:rFonts w:ascii="Arial Unicode MS" w:eastAsia="Arial Unicode MS" w:hAnsi="Arial Unicode MS" w:cs="Arial Unicode MS"/>
        </w:rPr>
        <w:t xml:space="preserve">SNPs. In addition, they performed </w:t>
      </w:r>
      <w:r w:rsidR="006E3405">
        <w:rPr>
          <w:rFonts w:ascii="Arial Unicode MS" w:eastAsia="Arial Unicode MS" w:hAnsi="Arial Unicode MS" w:cs="Arial Unicode MS"/>
        </w:rPr>
        <w:t xml:space="preserve">single-cell </w:t>
      </w:r>
      <w:r w:rsidR="00372655">
        <w:rPr>
          <w:rFonts w:ascii="Arial Unicode MS" w:eastAsia="Arial Unicode MS" w:hAnsi="Arial Unicode MS" w:cs="Arial Unicode MS"/>
        </w:rPr>
        <w:t xml:space="preserve">ATAC-seq on </w:t>
      </w:r>
      <w:r w:rsidR="006E3405">
        <w:rPr>
          <w:rFonts w:ascii="Arial Unicode MS" w:eastAsia="Arial Unicode MS" w:hAnsi="Arial Unicode MS" w:cs="Arial Unicode MS"/>
        </w:rPr>
        <w:t xml:space="preserve">whole blood followed by clustering </w:t>
      </w:r>
      <w:r w:rsidR="00372655">
        <w:rPr>
          <w:rFonts w:ascii="Arial Unicode MS" w:eastAsia="Arial Unicode MS" w:hAnsi="Arial Unicode MS" w:cs="Arial Unicode MS"/>
        </w:rPr>
        <w:t xml:space="preserve">which provided open chromatin </w:t>
      </w:r>
      <w:r w:rsidR="00372655">
        <w:rPr>
          <w:rFonts w:ascii="Arial Unicode MS" w:eastAsia="Arial Unicode MS" w:hAnsi="Arial Unicode MS" w:cs="Arial Unicode MS"/>
        </w:rPr>
        <w:t>information</w:t>
      </w:r>
      <w:r w:rsidR="006E3405">
        <w:rPr>
          <w:rFonts w:ascii="Arial Unicode MS" w:eastAsia="Arial Unicode MS" w:hAnsi="Arial Unicode MS" w:cs="Arial Unicode MS"/>
        </w:rPr>
        <w:t xml:space="preserve"> on a cell type basis</w:t>
      </w:r>
      <w:r w:rsidR="00372655">
        <w:rPr>
          <w:rFonts w:ascii="Arial Unicode MS" w:eastAsia="Arial Unicode MS" w:hAnsi="Arial Unicode MS" w:cs="Arial Unicode MS"/>
        </w:rPr>
        <w:t xml:space="preserve">. Taking these 136 </w:t>
      </w:r>
      <w:r w:rsidR="00372655">
        <w:rPr>
          <w:rFonts w:ascii="Arial Unicode MS" w:eastAsia="Arial Unicode MS" w:hAnsi="Arial Unicode MS" w:cs="Arial Unicode MS"/>
        </w:rPr>
        <w:t>SNPs they found high enrichment within open chromatin regions. The l</w:t>
      </w:r>
      <w:r w:rsidR="00372655">
        <w:rPr>
          <w:rFonts w:ascii="Arial Unicode MS" w:eastAsia="Arial Unicode MS" w:hAnsi="Arial Unicode MS" w:cs="Arial Unicode MS"/>
        </w:rPr>
        <w:t xml:space="preserve">arge sample size and results from this paper assured us of the importance of these SNPs for further analysis. As part </w:t>
      </w:r>
      <w:r w:rsidR="00372655">
        <w:rPr>
          <w:rFonts w:ascii="Arial Unicode MS" w:eastAsia="Arial Unicode MS" w:hAnsi="Arial Unicode MS" w:cs="Arial Unicode MS"/>
        </w:rPr>
        <w:t xml:space="preserve">of our analyses we took the larger set of SNPs prior to fine-mapping which includes 45,994 </w:t>
      </w:r>
      <w:r w:rsidR="00372655">
        <w:rPr>
          <w:rFonts w:ascii="Arial Unicode MS" w:eastAsia="Arial Unicode MS" w:hAnsi="Arial Unicode MS" w:cs="Arial Unicode MS"/>
        </w:rPr>
        <w:t>SNPs with</w:t>
      </w:r>
      <w:r w:rsidR="00062825">
        <w:rPr>
          <w:rFonts w:ascii="Arial Unicode MS" w:eastAsia="Arial Unicode MS" w:hAnsi="Arial Unicode MS" w:cs="Arial Unicode MS"/>
        </w:rPr>
        <w:t xml:space="preserve"> </w:t>
      </w:r>
      <w:r w:rsidR="00372655">
        <w:rPr>
          <w:rFonts w:ascii="Arial Unicode MS" w:eastAsia="Arial Unicode MS" w:hAnsi="Arial Unicode MS" w:cs="Arial Unicode MS"/>
        </w:rPr>
        <w:t>g</w:t>
      </w:r>
      <w:r w:rsidR="00372655">
        <w:rPr>
          <w:rFonts w:ascii="Arial Unicode MS" w:eastAsia="Arial Unicode MS" w:hAnsi="Arial Unicode MS" w:cs="Arial Unicode MS"/>
        </w:rPr>
        <w:t>enome-wide significance (p-value ≤ 1</w:t>
      </w:r>
      <w:r w:rsidR="00372655">
        <w:rPr>
          <w:rFonts w:ascii="Arial Unicode MS" w:eastAsia="Arial Unicode MS" w:hAnsi="Arial Unicode MS" w:cs="Arial Unicode MS"/>
        </w:rPr>
        <w:t>e-8).</w:t>
      </w:r>
      <w:r w:rsidR="006E3405">
        <w:br/>
      </w:r>
    </w:p>
    <w:p w:rsidR="00650388" w:rsidRDefault="00372655">
      <w:r>
        <w:t>A</w:t>
      </w:r>
      <w:r>
        <w:t xml:space="preserve">s part of </w:t>
      </w:r>
      <w:r w:rsidR="006E3405">
        <w:t>our</w:t>
      </w:r>
      <w:r>
        <w:t xml:space="preserve"> effort we integrated </w:t>
      </w:r>
      <w:proofErr w:type="spellStart"/>
      <w:r>
        <w:t>eQTL</w:t>
      </w:r>
      <w:proofErr w:type="spellEnd"/>
      <w:r>
        <w:t xml:space="preserve"> results between SNPs and gene expression in several immune cells. More specially, we included </w:t>
      </w:r>
      <w:proofErr w:type="spellStart"/>
      <w:r>
        <w:t>eQTLs</w:t>
      </w:r>
      <w:proofErr w:type="spellEnd"/>
      <w:r>
        <w:t xml:space="preserve"> from BLUEPRINT which includes monocytes, neutrophils</w:t>
      </w:r>
      <w:r w:rsidR="006E3405">
        <w:t xml:space="preserve"> </w:t>
      </w:r>
      <w:r>
        <w:t xml:space="preserve">and T-cells as well as </w:t>
      </w:r>
      <w:proofErr w:type="spellStart"/>
      <w:r>
        <w:t>eQTLs</w:t>
      </w:r>
      <w:proofErr w:type="spellEnd"/>
      <w:r>
        <w:t xml:space="preserve"> from DICE which include </w:t>
      </w:r>
      <w:r>
        <w:t xml:space="preserve">gene expression from naive B cells, classical monocytes, non-classical monocytes, T follicular helper cells, T helper </w:t>
      </w:r>
      <w:r>
        <w:t>(including the derivatives 1, 2, 17, 1/17), Natural killer cells, naive CD4 T cells, and naive CD8 T cells (Mu et al., 2021; Chandra et al</w:t>
      </w:r>
      <w:r>
        <w:t xml:space="preserve">., 2020; </w:t>
      </w:r>
      <w:proofErr w:type="spellStart"/>
      <w:r>
        <w:t>Schmiedel</w:t>
      </w:r>
      <w:proofErr w:type="spellEnd"/>
      <w:r>
        <w:t xml:space="preserve"> et al., 2018). BLUEPRINT cell lines have the most </w:t>
      </w:r>
      <w:proofErr w:type="spellStart"/>
      <w:r>
        <w:t>eGenes</w:t>
      </w:r>
      <w:proofErr w:type="spellEnd"/>
      <w:r>
        <w:t xml:space="preserve"> with a median of </w:t>
      </w:r>
      <w:r w:rsidR="006E3405">
        <w:t xml:space="preserve">7211 </w:t>
      </w:r>
      <w:proofErr w:type="spellStart"/>
      <w:r>
        <w:t>eGenes</w:t>
      </w:r>
      <w:proofErr w:type="spellEnd"/>
      <w:r>
        <w:t xml:space="preserve"> versus 2104 </w:t>
      </w:r>
      <w:proofErr w:type="spellStart"/>
      <w:r>
        <w:t>eGenes</w:t>
      </w:r>
      <w:proofErr w:type="spellEnd"/>
      <w:r>
        <w:t xml:space="preserve"> for DICE. This can be attributed to cell subtyping within the DICE dataset. This subtyping allows us to find</w:t>
      </w:r>
      <w:r w:rsidR="006E3405">
        <w:t xml:space="preserve"> cell type specific patterns such as the difference between </w:t>
      </w:r>
      <w:r>
        <w:t>monocytes and n</w:t>
      </w:r>
      <w:r>
        <w:t xml:space="preserve">on-classical monocytes </w:t>
      </w:r>
      <w:r w:rsidR="006E3405">
        <w:t xml:space="preserve">which </w:t>
      </w:r>
      <w:r>
        <w:t xml:space="preserve">differ (numerically) by 148 </w:t>
      </w:r>
      <w:proofErr w:type="spellStart"/>
      <w:r w:rsidR="001006D5">
        <w:t>eGenes</w:t>
      </w:r>
      <w:proofErr w:type="spellEnd"/>
      <w:r>
        <w:t xml:space="preserve">. We can also observe the great diversity of </w:t>
      </w:r>
      <w:proofErr w:type="spellStart"/>
      <w:r w:rsidR="001006D5">
        <w:t>eGenes</w:t>
      </w:r>
      <w:proofErr w:type="spellEnd"/>
      <w:r w:rsidR="001006D5">
        <w:t xml:space="preserve"> </w:t>
      </w:r>
      <w:r>
        <w:t xml:space="preserve">calls within the T-cell subtypes which range from 1,902 </w:t>
      </w:r>
      <w:proofErr w:type="spellStart"/>
      <w:r w:rsidR="006E3405">
        <w:t>eGenes</w:t>
      </w:r>
      <w:proofErr w:type="spellEnd"/>
      <w:r w:rsidR="006E3405">
        <w:t xml:space="preserve"> </w:t>
      </w:r>
      <w:r>
        <w:t xml:space="preserve">in T-helper cells to 2,520 </w:t>
      </w:r>
      <w:proofErr w:type="spellStart"/>
      <w:r w:rsidR="001006D5">
        <w:t>eGenes</w:t>
      </w:r>
      <w:proofErr w:type="spellEnd"/>
      <w:r w:rsidR="001006D5">
        <w:t xml:space="preserve"> </w:t>
      </w:r>
      <w:r>
        <w:t xml:space="preserve">in T-helper 17 cells (Table 1). </w:t>
      </w:r>
    </w:p>
    <w:p w:rsidR="00650388" w:rsidRDefault="00650388"/>
    <w:p w:rsidR="00A67F82" w:rsidRDefault="00A67F82" w:rsidP="00AB45A6">
      <w:pPr>
        <w:spacing w:after="80"/>
        <w:rPr>
          <w:rFonts w:ascii="Arial Unicode MS" w:eastAsia="Arial Unicode MS" w:hAnsi="Arial Unicode MS" w:cs="Arial Unicode MS"/>
        </w:rPr>
      </w:pPr>
      <w:r w:rsidRPr="001B3C0C">
        <w:drawing>
          <wp:anchor distT="0" distB="0" distL="114300" distR="114300" simplePos="0" relativeHeight="251664384" behindDoc="0" locked="0" layoutInCell="1" allowOverlap="1" wp14:anchorId="5C07621F">
            <wp:simplePos x="0" y="0"/>
            <wp:positionH relativeFrom="column">
              <wp:posOffset>3810</wp:posOffset>
            </wp:positionH>
            <wp:positionV relativeFrom="paragraph">
              <wp:posOffset>1714772</wp:posOffset>
            </wp:positionV>
            <wp:extent cx="2842260" cy="2472055"/>
            <wp:effectExtent l="0" t="0" r="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2260" cy="2472055"/>
                    </a:xfrm>
                    <a:prstGeom prst="rect">
                      <a:avLst/>
                    </a:prstGeom>
                  </pic:spPr>
                </pic:pic>
              </a:graphicData>
            </a:graphic>
            <wp14:sizeRelH relativeFrom="margin">
              <wp14:pctWidth>0</wp14:pctWidth>
            </wp14:sizeRelH>
            <wp14:sizeRelV relativeFrom="margin">
              <wp14:pctHeight>0</wp14:pctHeight>
            </wp14:sizeRelV>
          </wp:anchor>
        </w:drawing>
      </w:r>
      <w:r w:rsidR="00372655">
        <w:t>Several papers have coin</w:t>
      </w:r>
      <w:r w:rsidR="00372655">
        <w:t xml:space="preserve">ed the term post-GWAS to signify the need to solve the how, where and when of GWAS-SNP function (Pierce et al., 2020). </w:t>
      </w:r>
      <w:r w:rsidR="0053268E">
        <w:t xml:space="preserve">In alignment with this need </w:t>
      </w:r>
      <w:r w:rsidR="00372655">
        <w:t>colocalization</w:t>
      </w:r>
      <w:r w:rsidR="0053268E">
        <w:t xml:space="preserve"> analyses have followed</w:t>
      </w:r>
      <w:r w:rsidR="00372655">
        <w:t xml:space="preserve"> which calculates the posterior probability that a genetic locus contains t</w:t>
      </w:r>
      <w:r w:rsidR="00372655">
        <w:t xml:space="preserve">wo separate signals, in </w:t>
      </w:r>
      <w:r w:rsidR="0053268E">
        <w:t>our</w:t>
      </w:r>
      <w:r w:rsidR="00372655">
        <w:t xml:space="preserve"> case we analyzed the colocalization of a GWAS and </w:t>
      </w:r>
      <w:proofErr w:type="spellStart"/>
      <w:r w:rsidR="00372655">
        <w:t>eQTL</w:t>
      </w:r>
      <w:proofErr w:type="spellEnd"/>
      <w:r w:rsidR="00372655">
        <w:t xml:space="preserve"> signal (Wallace et al., 2021; Wallace et al., 2020; </w:t>
      </w:r>
      <w:proofErr w:type="spellStart"/>
      <w:r w:rsidR="00372655">
        <w:t>Giambartolomei</w:t>
      </w:r>
      <w:proofErr w:type="spellEnd"/>
      <w:r w:rsidR="00372655">
        <w:t xml:space="preserve"> et al., 2014). We performed this </w:t>
      </w:r>
      <w:r w:rsidR="00372655">
        <w:rPr>
          <w:rFonts w:ascii="Arial Unicode MS" w:eastAsia="Arial Unicode MS" w:hAnsi="Arial Unicode MS" w:cs="Arial Unicode MS"/>
        </w:rPr>
        <w:t>analysis between the (</w:t>
      </w:r>
      <w:proofErr w:type="spellStart"/>
      <w:r w:rsidR="00372655">
        <w:rPr>
          <w:rFonts w:ascii="Arial Unicode MS" w:eastAsia="Arial Unicode MS" w:hAnsi="Arial Unicode MS" w:cs="Arial Unicode MS"/>
        </w:rPr>
        <w:t>Chiou</w:t>
      </w:r>
      <w:proofErr w:type="spellEnd"/>
      <w:r w:rsidR="00372655">
        <w:rPr>
          <w:rFonts w:ascii="Arial Unicode MS" w:eastAsia="Arial Unicode MS" w:hAnsi="Arial Unicode MS" w:cs="Arial Unicode MS"/>
        </w:rPr>
        <w:t xml:space="preserve"> et al., 2021)</w:t>
      </w:r>
      <w:r w:rsidR="0053268E">
        <w:rPr>
          <w:rFonts w:ascii="Arial Unicode MS" w:eastAsia="Arial Unicode MS" w:hAnsi="Arial Unicode MS" w:cs="Arial Unicode MS"/>
        </w:rPr>
        <w:t xml:space="preserve"> GWAS</w:t>
      </w:r>
      <w:r w:rsidR="00372655">
        <w:rPr>
          <w:rFonts w:ascii="Arial Unicode MS" w:eastAsia="Arial Unicode MS" w:hAnsi="Arial Unicode MS" w:cs="Arial Unicode MS"/>
        </w:rPr>
        <w:t xml:space="preserve"> summary statistics and </w:t>
      </w:r>
      <w:proofErr w:type="spellStart"/>
      <w:r w:rsidR="00372655">
        <w:rPr>
          <w:rFonts w:ascii="Arial Unicode MS" w:eastAsia="Arial Unicode MS" w:hAnsi="Arial Unicode MS" w:cs="Arial Unicode MS"/>
        </w:rPr>
        <w:t>eQTL</w:t>
      </w:r>
      <w:proofErr w:type="spellEnd"/>
      <w:r w:rsidR="00372655">
        <w:rPr>
          <w:rFonts w:ascii="Arial Unicode MS" w:eastAsia="Arial Unicode MS" w:hAnsi="Arial Unicode MS" w:cs="Arial Unicode MS"/>
        </w:rPr>
        <w:t xml:space="preserve"> s</w:t>
      </w:r>
      <w:r w:rsidR="00372655">
        <w:rPr>
          <w:rFonts w:ascii="Arial Unicode MS" w:eastAsia="Arial Unicode MS" w:hAnsi="Arial Unicode MS" w:cs="Arial Unicode MS"/>
        </w:rPr>
        <w:t xml:space="preserve">ummary statistics for each cell line resulting in </w:t>
      </w:r>
      <w:r w:rsidR="00AB45A6">
        <w:rPr>
          <w:rFonts w:ascii="Arial Unicode MS" w:eastAsia="Arial Unicode MS" w:hAnsi="Arial Unicode MS" w:cs="Arial Unicode MS"/>
        </w:rPr>
        <w:t xml:space="preserve">a median of </w:t>
      </w:r>
      <w:r w:rsidR="00372655">
        <w:rPr>
          <w:rFonts w:ascii="Arial Unicode MS" w:eastAsia="Arial Unicode MS" w:hAnsi="Arial Unicode MS" w:cs="Arial Unicode MS"/>
        </w:rPr>
        <w:t>1</w:t>
      </w:r>
      <w:r w:rsidR="00AB45A6">
        <w:rPr>
          <w:rFonts w:ascii="Arial Unicode MS" w:eastAsia="Arial Unicode MS" w:hAnsi="Arial Unicode MS" w:cs="Arial Unicode MS"/>
        </w:rPr>
        <w:t xml:space="preserve">9 versus </w:t>
      </w:r>
      <w:r w:rsidR="00372655">
        <w:rPr>
          <w:rFonts w:ascii="Arial Unicode MS" w:eastAsia="Arial Unicode MS" w:hAnsi="Arial Unicode MS" w:cs="Arial Unicode MS"/>
        </w:rPr>
        <w:t>9</w:t>
      </w:r>
      <w:r w:rsidR="00AB45A6">
        <w:rPr>
          <w:rFonts w:ascii="Arial Unicode MS" w:eastAsia="Arial Unicode MS" w:hAnsi="Arial Unicode MS" w:cs="Arial Unicode MS"/>
        </w:rPr>
        <w:t xml:space="preserve"> </w:t>
      </w:r>
      <w:r w:rsidR="00372655">
        <w:rPr>
          <w:rFonts w:ascii="Arial Unicode MS" w:eastAsia="Arial Unicode MS" w:hAnsi="Arial Unicode MS" w:cs="Arial Unicode MS"/>
        </w:rPr>
        <w:t xml:space="preserve">colocalized SNPs </w:t>
      </w:r>
      <w:r w:rsidR="00372655">
        <w:rPr>
          <w:rFonts w:ascii="Arial Unicode MS" w:eastAsia="Arial Unicode MS" w:hAnsi="Arial Unicode MS" w:cs="Arial Unicode MS"/>
        </w:rPr>
        <w:t>for BLUEPRINT and DICE, respectively</w:t>
      </w:r>
      <w:r w:rsidR="00372655">
        <w:rPr>
          <w:rFonts w:ascii="Arial Unicode MS" w:eastAsia="Arial Unicode MS" w:hAnsi="Arial Unicode MS" w:cs="Arial Unicode MS"/>
        </w:rPr>
        <w:t xml:space="preserve">. As in the </w:t>
      </w:r>
      <w:proofErr w:type="spellStart"/>
      <w:r w:rsidR="00372655">
        <w:rPr>
          <w:rFonts w:ascii="Arial Unicode MS" w:eastAsia="Arial Unicode MS" w:hAnsi="Arial Unicode MS" w:cs="Arial Unicode MS"/>
        </w:rPr>
        <w:t>eQTL</w:t>
      </w:r>
      <w:proofErr w:type="spellEnd"/>
      <w:r w:rsidR="00372655">
        <w:rPr>
          <w:rFonts w:ascii="Arial Unicode MS" w:eastAsia="Arial Unicode MS" w:hAnsi="Arial Unicode MS" w:cs="Arial Unicode MS"/>
        </w:rPr>
        <w:t xml:space="preserve"> analysis we saw a diverse range of colocalized SNPs for T-cells ranging from 12 for </w:t>
      </w:r>
      <w:proofErr w:type="spellStart"/>
      <w:r w:rsidR="00372655">
        <w:rPr>
          <w:rFonts w:ascii="Arial Unicode MS" w:eastAsia="Arial Unicode MS" w:hAnsi="Arial Unicode MS" w:cs="Arial Unicode MS"/>
        </w:rPr>
        <w:t>Treg</w:t>
      </w:r>
      <w:proofErr w:type="spellEnd"/>
      <w:r w:rsidR="00372655">
        <w:rPr>
          <w:rFonts w:ascii="Arial Unicode MS" w:eastAsia="Arial Unicode MS" w:hAnsi="Arial Unicode MS" w:cs="Arial Unicode MS"/>
        </w:rPr>
        <w:t xml:space="preserve"> memory cells to 6 in T helper 1-17 cells which may su</w:t>
      </w:r>
      <w:r w:rsidR="00372655">
        <w:rPr>
          <w:rFonts w:ascii="Arial Unicode MS" w:eastAsia="Arial Unicode MS" w:hAnsi="Arial Unicode MS" w:cs="Arial Unicode MS"/>
        </w:rPr>
        <w:t xml:space="preserve">ggest that SNPs pathogenic for T1D could be biasedly hitting some T-cell subsets over others. </w:t>
      </w:r>
    </w:p>
    <w:p w:rsidR="00CE2EDB" w:rsidRDefault="004C2854">
      <w:r>
        <w:rPr>
          <w:noProof/>
        </w:rPr>
        <mc:AlternateContent>
          <mc:Choice Requires="wps">
            <w:drawing>
              <wp:anchor distT="0" distB="0" distL="114300" distR="114300" simplePos="0" relativeHeight="251666432" behindDoc="0" locked="0" layoutInCell="1" allowOverlap="1" wp14:anchorId="54889A64" wp14:editId="1797D5E2">
                <wp:simplePos x="0" y="0"/>
                <wp:positionH relativeFrom="column">
                  <wp:posOffset>78740</wp:posOffset>
                </wp:positionH>
                <wp:positionV relativeFrom="paragraph">
                  <wp:posOffset>1904365</wp:posOffset>
                </wp:positionV>
                <wp:extent cx="2764790" cy="201930"/>
                <wp:effectExtent l="0" t="0" r="0" b="7620"/>
                <wp:wrapSquare wrapText="bothSides"/>
                <wp:docPr id="8" name="Text Box 8"/>
                <wp:cNvGraphicFramePr/>
                <a:graphic xmlns:a="http://schemas.openxmlformats.org/drawingml/2006/main">
                  <a:graphicData uri="http://schemas.microsoft.com/office/word/2010/wordprocessingShape">
                    <wps:wsp>
                      <wps:cNvSpPr txBox="1"/>
                      <wps:spPr>
                        <a:xfrm>
                          <a:off x="0" y="0"/>
                          <a:ext cx="2764790" cy="201930"/>
                        </a:xfrm>
                        <a:prstGeom prst="rect">
                          <a:avLst/>
                        </a:prstGeom>
                        <a:solidFill>
                          <a:prstClr val="white"/>
                        </a:solidFill>
                        <a:ln>
                          <a:noFill/>
                        </a:ln>
                      </wps:spPr>
                      <wps:txbx>
                        <w:txbxContent>
                          <w:p w:rsidR="004C2854" w:rsidRPr="00BD6B3E" w:rsidRDefault="004C2854" w:rsidP="004C2854">
                            <w:pPr>
                              <w:pStyle w:val="Caption"/>
                            </w:pPr>
                            <w:r>
                              <w:t xml:space="preserve">Table </w:t>
                            </w:r>
                            <w:r>
                              <w:fldChar w:fldCharType="begin"/>
                            </w:r>
                            <w:r>
                              <w:instrText xml:space="preserve"> SEQ Table \* ARABIC </w:instrText>
                            </w:r>
                            <w:r>
                              <w:fldChar w:fldCharType="separate"/>
                            </w:r>
                            <w:r w:rsidR="00A67F82">
                              <w:rPr>
                                <w:noProof/>
                              </w:rPr>
                              <w:t>2</w:t>
                            </w:r>
                            <w:r>
                              <w:fldChar w:fldCharType="end"/>
                            </w:r>
                            <w:r>
                              <w:t>: Number of SGLs per study and cell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89A64" id="Text Box 8" o:spid="_x0000_s1027" type="#_x0000_t202" style="position:absolute;margin-left:6.2pt;margin-top:149.95pt;width:217.7pt;height:1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" stroked="f">
                <v:textbox inset="0,0,0,0">
                  <w:txbxContent>
                    <w:p w:rsidR="004C2854" w:rsidRPr="00BD6B3E" w:rsidRDefault="004C2854" w:rsidP="004C2854">
                      <w:pPr>
                        <w:pStyle w:val="Caption"/>
                      </w:pPr>
                      <w:r>
                        <w:t xml:space="preserve">Table </w:t>
                      </w:r>
                      <w:r>
                        <w:fldChar w:fldCharType="begin"/>
                      </w:r>
                      <w:r>
                        <w:instrText xml:space="preserve"> SEQ Table \* ARABIC </w:instrText>
                      </w:r>
                      <w:r>
                        <w:fldChar w:fldCharType="separate"/>
                      </w:r>
                      <w:r w:rsidR="00A67F82">
                        <w:rPr>
                          <w:noProof/>
                        </w:rPr>
                        <w:t>2</w:t>
                      </w:r>
                      <w:r>
                        <w:fldChar w:fldCharType="end"/>
                      </w:r>
                      <w:r>
                        <w:t>: Number of SGLs per study and cell type.</w:t>
                      </w:r>
                    </w:p>
                  </w:txbxContent>
                </v:textbox>
                <w10:wrap type="square"/>
              </v:shape>
            </w:pict>
          </mc:Fallback>
        </mc:AlternateContent>
      </w:r>
      <w:r w:rsidR="00372655">
        <w:t>Colocalization made us more confident that a given SNP was somehow physiologically connected to T1D via</w:t>
      </w:r>
      <w:r w:rsidR="00372655">
        <w:t xml:space="preserve"> some gene expression mechanism. Given our expertise in DNA-DNA interactions we hypothesized that colocalized SNP-gene pairs could be connected via 3D interactions, most importantly, we integrated </w:t>
      </w:r>
      <w:proofErr w:type="spellStart"/>
      <w:r w:rsidR="00372655">
        <w:t>HiChIP</w:t>
      </w:r>
      <w:proofErr w:type="spellEnd"/>
      <w:r w:rsidR="00372655">
        <w:t xml:space="preserve"> data which extracted loops containing the activating</w:t>
      </w:r>
      <w:r w:rsidR="00372655">
        <w:t xml:space="preserve"> histone mark H3K27ac. For easie</w:t>
      </w:r>
      <w:r w:rsidR="00372655">
        <w:t>r</w:t>
      </w:r>
      <w:r w:rsidR="00372655">
        <w:t xml:space="preserve"> </w:t>
      </w:r>
      <w:r w:rsidR="00372655">
        <w:t xml:space="preserve">reference we denote SNP-gene pairs with loops as SGLs. We found an average of 2 SGLs per cell line and combined all such SNP-gene pairs across all cell lines to establish a set of </w:t>
      </w:r>
      <w:r w:rsidR="00372655">
        <w:t>candidate genes</w:t>
      </w:r>
      <w:r w:rsidR="001C2A7F">
        <w:t xml:space="preserve"> (Table 2)</w:t>
      </w:r>
      <w:r w:rsidR="00372655">
        <w:t>. In total we would have 14</w:t>
      </w:r>
      <w:r w:rsidR="00372655">
        <w:t xml:space="preserve"> genes including BACH2, UBASH3A, PTPN22, SIRPG which have been previously associated with type 1 diabetes. Given their previous significance we focused on genes which are </w:t>
      </w:r>
      <w:r w:rsidR="001C2A7F">
        <w:t>less known</w:t>
      </w:r>
      <w:r w:rsidR="00372655">
        <w:t xml:space="preserve"> in literature, this includes: AP003774.1, AP4B1, CTSH, M6PR, RGS1, RMI2, </w:t>
      </w:r>
      <w:r w:rsidR="00372655">
        <w:t>RP11-</w:t>
      </w:r>
      <w:r w:rsidR="00CE2EDB">
        <w:rPr>
          <w:noProof/>
        </w:rPr>
        <w:drawing>
          <wp:anchor distT="0" distB="0" distL="114300" distR="114300" simplePos="0" relativeHeight="251676672" behindDoc="0" locked="0" layoutInCell="1" allowOverlap="1">
            <wp:simplePos x="0" y="0"/>
            <wp:positionH relativeFrom="column">
              <wp:posOffset>564515</wp:posOffset>
            </wp:positionH>
            <wp:positionV relativeFrom="paragraph">
              <wp:posOffset>992505</wp:posOffset>
            </wp:positionV>
            <wp:extent cx="4831715" cy="4227830"/>
            <wp:effectExtent l="0" t="0" r="6985" b="127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e1 - WashU - V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31715" cy="4227830"/>
                    </a:xfrm>
                    <a:prstGeom prst="rect">
                      <a:avLst/>
                    </a:prstGeom>
                  </pic:spPr>
                </pic:pic>
              </a:graphicData>
            </a:graphic>
          </wp:anchor>
        </w:drawing>
      </w:r>
      <w:r w:rsidR="00372655">
        <w:t xml:space="preserve">75L1.1, RPS26, SULT1A2, and </w:t>
      </w:r>
      <w:r w:rsidR="00372655">
        <w:t xml:space="preserve">TMPRSS3. </w:t>
      </w:r>
    </w:p>
    <w:p w:rsidR="00CE2EDB" w:rsidRDefault="00CE2EDB"/>
    <w:p w:rsidR="00CE2EDB" w:rsidRDefault="00CE2EDB"/>
    <w:p w:rsidR="00AB45A6" w:rsidRDefault="00DA3DFD">
      <w:r>
        <w:rPr>
          <w:noProof/>
        </w:rPr>
        <mc:AlternateContent>
          <mc:Choice Requires="wps">
            <w:drawing>
              <wp:anchor distT="0" distB="0" distL="114300" distR="114300" simplePos="0" relativeHeight="251675648" behindDoc="0" locked="0" layoutInCell="1" allowOverlap="1" wp14:anchorId="635D87F8" wp14:editId="16362557">
                <wp:simplePos x="0" y="0"/>
                <wp:positionH relativeFrom="column">
                  <wp:posOffset>20320</wp:posOffset>
                </wp:positionH>
                <wp:positionV relativeFrom="paragraph">
                  <wp:posOffset>3601720</wp:posOffset>
                </wp:positionV>
                <wp:extent cx="5942965" cy="855345"/>
                <wp:effectExtent l="0" t="0" r="635" b="1905"/>
                <wp:wrapSquare wrapText="bothSides"/>
                <wp:docPr id="18" name="Text Box 18"/>
                <wp:cNvGraphicFramePr/>
                <a:graphic xmlns:a="http://schemas.openxmlformats.org/drawingml/2006/main">
                  <a:graphicData uri="http://schemas.microsoft.com/office/word/2010/wordprocessingShape">
                    <wps:wsp>
                      <wps:cNvSpPr txBox="1"/>
                      <wps:spPr>
                        <a:xfrm>
                          <a:off x="0" y="0"/>
                          <a:ext cx="5942965" cy="855345"/>
                        </a:xfrm>
                        <a:prstGeom prst="rect">
                          <a:avLst/>
                        </a:prstGeom>
                        <a:solidFill>
                          <a:prstClr val="white"/>
                        </a:solidFill>
                        <a:ln>
                          <a:noFill/>
                        </a:ln>
                      </wps:spPr>
                      <wps:txbx>
                        <w:txbxContent>
                          <w:p w:rsidR="00DA3DFD" w:rsidRPr="0023421D" w:rsidRDefault="00DA3DFD" w:rsidP="00DA3DFD">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Investigating the rs479444/AP003774.1 Locus. A) Visualization of the AP003774.1 locus with tracks for gene annotations (</w:t>
                            </w:r>
                            <w:proofErr w:type="spellStart"/>
                            <w:r>
                              <w:t>Gencode</w:t>
                            </w:r>
                            <w:proofErr w:type="spellEnd"/>
                            <w:r>
                              <w:t xml:space="preserve"> V19), </w:t>
                            </w:r>
                            <w:proofErr w:type="spellStart"/>
                            <w:r>
                              <w:t>dbSNP</w:t>
                            </w:r>
                            <w:proofErr w:type="spellEnd"/>
                            <w:r>
                              <w:t xml:space="preserve">, simplified gene track (purple), colocalized SNP track (purple), colocalized gene track (purple), link showing SNP-gene pairs with at least on physical loop and several </w:t>
                            </w:r>
                            <w:proofErr w:type="spellStart"/>
                            <w:r>
                              <w:t>ChromHMM</w:t>
                            </w:r>
                            <w:proofErr w:type="spellEnd"/>
                            <w:r>
                              <w:t xml:space="preserve"> and loop track for the following cell lines: THSTAR, TH2, TREGMEM, NK, CM, and naïve B. B) Gene expression in the DICE database for AP003774.1, C) JASPAR tracks for transcription factor binding sites, D) SOX12 motif and E) ZNF341 motif.</w:t>
                            </w:r>
                          </w:p>
                          <w:p w:rsidR="00DA3DFD" w:rsidRPr="00031635" w:rsidRDefault="00DA3DFD" w:rsidP="00DA3DFD">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D87F8" id="Text Box 18" o:spid="_x0000_s1028" type="#_x0000_t202" style="position:absolute;margin-left:1.6pt;margin-top:283.6pt;width:467.95pt;height:67.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" stroked="f">
                <v:textbox inset="0,0,0,0">
                  <w:txbxContent>
                    <w:p w:rsidR="00DA3DFD" w:rsidRPr="0023421D" w:rsidRDefault="00DA3DFD" w:rsidP="00DA3DFD">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Investigating the rs479444/AP003774.1 Locus. A) Visualization of the AP003774.1 locus with tracks for gene annotations (</w:t>
                      </w:r>
                      <w:proofErr w:type="spellStart"/>
                      <w:r>
                        <w:t>Gencode</w:t>
                      </w:r>
                      <w:proofErr w:type="spellEnd"/>
                      <w:r>
                        <w:t xml:space="preserve"> V19), </w:t>
                      </w:r>
                      <w:proofErr w:type="spellStart"/>
                      <w:r>
                        <w:t>dbSNP</w:t>
                      </w:r>
                      <w:proofErr w:type="spellEnd"/>
                      <w:r>
                        <w:t xml:space="preserve">, simplified gene track (purple), colocalized SNP track (purple), colocalized gene track (purple), link showing SNP-gene pairs with at least on physical loop and several </w:t>
                      </w:r>
                      <w:proofErr w:type="spellStart"/>
                      <w:r>
                        <w:t>ChromHMM</w:t>
                      </w:r>
                      <w:proofErr w:type="spellEnd"/>
                      <w:r>
                        <w:t xml:space="preserve"> and loop track for the following cell lines: THSTAR, TH2, TREGMEM, NK, CM, and naïve B. B) Gene expression in the DICE database for AP003774.1, C) JASPAR tracks for transcription factor binding sites, D) SOX12 motif and E) ZNF341 motif.</w:t>
                      </w:r>
                    </w:p>
                    <w:p w:rsidR="00DA3DFD" w:rsidRPr="00031635" w:rsidRDefault="00DA3DFD" w:rsidP="00DA3DFD">
                      <w:pPr>
                        <w:pStyle w:val="Caption"/>
                        <w:rPr>
                          <w:noProof/>
                        </w:rPr>
                      </w:pPr>
                    </w:p>
                  </w:txbxContent>
                </v:textbox>
                <w10:wrap type="square"/>
              </v:shape>
            </w:pict>
          </mc:Fallback>
        </mc:AlternateContent>
      </w:r>
    </w:p>
    <w:p w:rsidR="00650388" w:rsidRDefault="00372655">
      <w:r>
        <w:t xml:space="preserve">At this point we had systematically analyzed the genome and </w:t>
      </w:r>
      <w:r w:rsidR="005609AB">
        <w:t xml:space="preserve">for the next half of our analyses we </w:t>
      </w:r>
      <w:r>
        <w:t xml:space="preserve">relied on several genome annotations to study interesting additional parameters such as overlap of the SNPs with transcription factor binding sites and </w:t>
      </w:r>
      <w:proofErr w:type="spellStart"/>
      <w:r>
        <w:t>ChromHMM</w:t>
      </w:r>
      <w:proofErr w:type="spellEnd"/>
      <w:r>
        <w:t xml:space="preserve"> states which indicate some type of </w:t>
      </w:r>
      <w:r w:rsidR="005609AB">
        <w:t xml:space="preserve">gene </w:t>
      </w:r>
      <w:r>
        <w:t xml:space="preserve">regulation. We first observed that several cell lines (TH2, TH1-17, </w:t>
      </w:r>
      <w:proofErr w:type="spellStart"/>
      <w:r>
        <w:t>Treg</w:t>
      </w:r>
      <w:proofErr w:type="spellEnd"/>
      <w:r>
        <w:t xml:space="preserve"> memory, natural killer, non-classical monocytes and naive B cells) contained the rs479777 SNP within one anchor and the AP003774</w:t>
      </w:r>
      <w:r>
        <w:t xml:space="preserve">.1 gene within the loop body (figure panel A). No other such loop construct came close in terms of absolute cell lines. By adding the cell type specific </w:t>
      </w:r>
      <w:proofErr w:type="spellStart"/>
      <w:r>
        <w:t>chromHMM</w:t>
      </w:r>
      <w:proofErr w:type="spellEnd"/>
      <w:r>
        <w:t xml:space="preserve"> annotations we found that these loops connected two nearby transcription start sites (figure p</w:t>
      </w:r>
      <w:r>
        <w:t xml:space="preserve">anel A). Then, we verified the expression of this gene in the DICE database which shows that AP003774.1 is indeed active in immune cell types. We further investigated </w:t>
      </w:r>
      <w:proofErr w:type="gramStart"/>
      <w:r>
        <w:t>this loci</w:t>
      </w:r>
      <w:proofErr w:type="gramEnd"/>
      <w:r>
        <w:t xml:space="preserve"> by adding JASPAR motif tracks which located 2 transcription factors overlapping</w:t>
      </w:r>
      <w:r>
        <w:t xml:space="preserve"> rs479777, SOX12 and ZNF341 (figure panel C). By looking at the JASPAR website we found that rs479777 actually swaps a highly conserved C for a T nucleotide (figure panel D and E) at both TF binding sites. Given that JASPAR relies completely on in-silico a</w:t>
      </w:r>
      <w:r>
        <w:t xml:space="preserve">nalyses we also queried the ADASTRA database for </w:t>
      </w:r>
      <w:proofErr w:type="spellStart"/>
      <w:r>
        <w:t>ChIP</w:t>
      </w:r>
      <w:proofErr w:type="spellEnd"/>
      <w:r>
        <w:t xml:space="preserve">-seq derived transcription factor binding sites and found that HTF4 binds in monocytes. As more datasets are included in ADASTRA we do expect that </w:t>
      </w:r>
      <w:proofErr w:type="spellStart"/>
      <w:r>
        <w:t>ChIP</w:t>
      </w:r>
      <w:proofErr w:type="spellEnd"/>
      <w:r>
        <w:t>-seq in immune cells will further corroborate our fi</w:t>
      </w:r>
      <w:r>
        <w:t xml:space="preserve">ndings. Lastly, we </w:t>
      </w:r>
      <w:r w:rsidR="005609AB">
        <w:t>went back</w:t>
      </w:r>
      <w:r>
        <w:t xml:space="preserve"> and added </w:t>
      </w:r>
      <w:proofErr w:type="spellStart"/>
      <w:r>
        <w:t>scATAC</w:t>
      </w:r>
      <w:proofErr w:type="spellEnd"/>
      <w:r>
        <w:t>-seq from (</w:t>
      </w:r>
      <w:proofErr w:type="spellStart"/>
      <w:r>
        <w:t>Chiou</w:t>
      </w:r>
      <w:proofErr w:type="spellEnd"/>
      <w:r>
        <w:t xml:space="preserve"> et al., 2021) where we found an ATAC-seq peak overlapping the rs479777 SNP, most importantly in activated CD4 T, adaptive NK, classical monocytes, conventional dendritic, cytotoxic CD8 T, cytoto</w:t>
      </w:r>
      <w:r>
        <w:t xml:space="preserve">xic NK, megakaryocyte, memory B, memory CD8 T, naive B, </w:t>
      </w:r>
      <w:proofErr w:type="spellStart"/>
      <w:r>
        <w:t>naiveT</w:t>
      </w:r>
      <w:proofErr w:type="spellEnd"/>
      <w:r>
        <w:t xml:space="preserve">, non-classical monocytes, pancreatic CD8 T, pancreatic macrophage, plasmacytoid dendritic, and regulatory T cells. </w:t>
      </w:r>
    </w:p>
    <w:p w:rsidR="005609AB" w:rsidRDefault="005609AB"/>
    <w:p w:rsidR="00653B3A" w:rsidRDefault="00372655">
      <w:r>
        <w:t>In addition to T1D we also examined the association of rs479777 to other aut</w:t>
      </w:r>
      <w:r>
        <w:t xml:space="preserve">oimmune diseases. We found associations to sarcoidosis (inflammation and granuloma formation in </w:t>
      </w:r>
    </w:p>
    <w:p w:rsidR="00650388" w:rsidRDefault="00372655">
      <w:r>
        <w:t>affected organs) (Fischer et al., 2012), Crohn’s disease (inflammatory bowel disease) (Crohn's disease., 2020) and alopecia areata (reversible hair loss) (Alope</w:t>
      </w:r>
      <w:r>
        <w:t>cia areata., 2017). Interestingly, we found that rs479777 was significant in a GWAS for thyroid preparations meaning individuals with this variant often require some form of medication to make up for an improper thyroid function (</w:t>
      </w:r>
      <w:proofErr w:type="spellStart"/>
      <w:r>
        <w:t>Sakaue</w:t>
      </w:r>
      <w:proofErr w:type="spellEnd"/>
      <w:r>
        <w:t xml:space="preserve"> et al., 2021). Havi</w:t>
      </w:r>
      <w:r>
        <w:t>ng evaluated the importance of rs479777 we focused the remainder of this hypothesis on studying AP003774.1.</w:t>
      </w:r>
    </w:p>
    <w:p w:rsidR="00650388" w:rsidRDefault="00650388"/>
    <w:p w:rsidR="00650388" w:rsidRDefault="00372655">
      <w:r>
        <w:t xml:space="preserve">AP003774.1 is a long noncoding RNA with little functional annotation which continues to mask its priority as a research topic. Initially we found </w:t>
      </w:r>
      <w:r>
        <w:t xml:space="preserve">that the locus containing AP003774.1 is very close to the CCDC88B gene and rs479777 is very close to the 5-prime end of it. Research has shown that </w:t>
      </w:r>
      <w:proofErr w:type="spellStart"/>
      <w:r>
        <w:t>lncRNAs</w:t>
      </w:r>
      <w:proofErr w:type="spellEnd"/>
      <w:r>
        <w:t xml:space="preserve"> can regulate genes in cis (Gil &amp; </w:t>
      </w:r>
      <w:proofErr w:type="spellStart"/>
      <w:r>
        <w:t>Ulitsky</w:t>
      </w:r>
      <w:proofErr w:type="spellEnd"/>
      <w:r>
        <w:t>, 2019) which could mean that AP003774.1 could somehow regul</w:t>
      </w:r>
      <w:r>
        <w:t>ate CCDC88B but possibly other genes as well. (</w:t>
      </w:r>
      <w:proofErr w:type="spellStart"/>
      <w:r>
        <w:t>Teimuri</w:t>
      </w:r>
      <w:proofErr w:type="spellEnd"/>
      <w:r>
        <w:t xml:space="preserve"> et al., 2018) have shown that </w:t>
      </w:r>
      <w:proofErr w:type="spellStart"/>
      <w:r>
        <w:t>lncRNAs</w:t>
      </w:r>
      <w:proofErr w:type="spellEnd"/>
      <w:r>
        <w:t xml:space="preserve"> in Th17 could be potential therapeutic drug targets in autoimmune diseases. (</w:t>
      </w:r>
      <w:proofErr w:type="spellStart"/>
      <w:r>
        <w:t>Almo</w:t>
      </w:r>
      <w:proofErr w:type="spellEnd"/>
      <w:r>
        <w:t xml:space="preserve"> et al., 2018) also show that noncoding RNAs play an important role in human T CD3</w:t>
      </w:r>
      <w:r>
        <w:t xml:space="preserve">+ cells and a much longer list of papers describe the role the </w:t>
      </w:r>
      <w:proofErr w:type="spellStart"/>
      <w:r>
        <w:t>lncRNAs</w:t>
      </w:r>
      <w:proofErr w:type="spellEnd"/>
      <w:r>
        <w:t xml:space="preserve"> can have on T-cell development, differentiation, stability of pathogenic mRNAs and several other autoimmune diseases (Dieter et al., 2021; </w:t>
      </w:r>
      <w:proofErr w:type="spellStart"/>
      <w:r>
        <w:t>Plasek</w:t>
      </w:r>
      <w:proofErr w:type="spellEnd"/>
      <w:r>
        <w:t xml:space="preserve"> &amp; </w:t>
      </w:r>
      <w:proofErr w:type="spellStart"/>
      <w:r>
        <w:t>Valadkhan</w:t>
      </w:r>
      <w:proofErr w:type="spellEnd"/>
      <w:r>
        <w:t xml:space="preserve"> 2020; Gonzalez-Moro et al.,</w:t>
      </w:r>
      <w:r>
        <w:t xml:space="preserve"> 2020; Roy &amp; Awasthi, 2019; Gao et al., 2018; Guo et al., 2019). Given this background, we consider AP003774.1 an important target for future T1D studies and further reveal the role of understudied RNA molecules in disease etiology. </w:t>
      </w:r>
    </w:p>
    <w:p w:rsidR="00650388" w:rsidRPr="00477AE2" w:rsidRDefault="00372655">
      <w:pPr>
        <w:pStyle w:val="Heading3"/>
        <w:rPr>
          <w:color w:val="FF0000"/>
        </w:rPr>
      </w:pPr>
      <w:bookmarkStart w:id="6" w:name="_9exbiyxz2y63" w:colFirst="0" w:colLast="0"/>
      <w:bookmarkEnd w:id="6"/>
      <w:r w:rsidRPr="00477AE2">
        <w:rPr>
          <w:color w:val="FF0000"/>
        </w:rPr>
        <w:lastRenderedPageBreak/>
        <w:t>Potential Study Design</w:t>
      </w:r>
    </w:p>
    <w:p w:rsidR="00650388" w:rsidRDefault="00372655">
      <w:r>
        <w:t xml:space="preserve">Our lab has generated </w:t>
      </w:r>
      <w:proofErr w:type="spellStart"/>
      <w:r>
        <w:t>Jurkat</w:t>
      </w:r>
      <w:proofErr w:type="spellEnd"/>
      <w:r>
        <w:t xml:space="preserve"> cell lines, a mixture of different T-cell subtypes, that express the KRAB-dCas9 construct. Using this CRISPR inhibition (</w:t>
      </w:r>
      <w:proofErr w:type="spellStart"/>
      <w:r>
        <w:t>CRISPRi</w:t>
      </w:r>
      <w:proofErr w:type="spellEnd"/>
      <w:r>
        <w:t>) system we can target the SNP we found associated with AP003774.1 expression by designing guide R</w:t>
      </w:r>
      <w:r>
        <w:t>NAs that will inhibit the enhancer (open chromatin region) overlapping this SNP. We will quantify the expression level of AP003774.1 as well as other nearby genes in cells with the target gRNA vs controls to test our hypothesis that the specific enhancer r</w:t>
      </w:r>
      <w:r>
        <w:t xml:space="preserve">egion we found is controlling AP003774.1 gene expression in multiple cell types where the SNP showed colocalization. </w:t>
      </w:r>
    </w:p>
    <w:p w:rsidR="00650388" w:rsidRDefault="00650388"/>
    <w:p w:rsidR="00650388" w:rsidRDefault="00372655">
      <w:r>
        <w:t>We have previously used this model in (Chandra et al., 2021) to show that the FHIT gene is regulated by rs11130745 via a looping mechanis</w:t>
      </w:r>
      <w:r>
        <w:t>m. Like in the AP003774.1 context, the FHIT gene is located within the loop body, in addition, this SNP overlaps an enhancer within one anchor and a promoter on the second anchor. A tiling approach was then used to silence nearby regions and resulted in lo</w:t>
      </w:r>
      <w:r>
        <w:t xml:space="preserve">wer FHIT gene expression. </w:t>
      </w:r>
    </w:p>
    <w:p w:rsidR="00650388" w:rsidRDefault="00650388"/>
    <w:p w:rsidR="00650388" w:rsidRDefault="00372655">
      <w:r>
        <w:t xml:space="preserve">We used a second recombination based CRISPR approach to change the rs1130745 site from a G/G to an A/A and again saw lower expression. By using this </w:t>
      </w:r>
      <w:proofErr w:type="gramStart"/>
      <w:r>
        <w:t>system</w:t>
      </w:r>
      <w:proofErr w:type="gramEnd"/>
      <w:r>
        <w:t xml:space="preserve"> we can better understand the role AP003774.1 plays in T-cells developmen</w:t>
      </w:r>
      <w:r>
        <w:t xml:space="preserve">t and T1D pathology. </w:t>
      </w:r>
    </w:p>
    <w:p w:rsidR="00650388" w:rsidRDefault="00372655">
      <w:pPr>
        <w:pStyle w:val="Heading3"/>
      </w:pPr>
      <w:bookmarkStart w:id="7" w:name="_9dl9sfjplf9m" w:colFirst="0" w:colLast="0"/>
      <w:bookmarkEnd w:id="7"/>
      <w:r>
        <w:t>Author list, affiliations, funding acknowledgements</w:t>
      </w:r>
    </w:p>
    <w:p w:rsidR="00650388" w:rsidRDefault="00372655">
      <w:r>
        <w:t>Joaquin Reyna</w:t>
      </w:r>
      <w:r w:rsidR="00A526A6">
        <w:rPr>
          <w:sz w:val="20"/>
          <w:vertAlign w:val="superscript"/>
          <w:lang w:val="es-MX"/>
        </w:rPr>
        <w:t>1</w:t>
      </w:r>
      <w:r w:rsidR="00A526A6">
        <w:rPr>
          <w:sz w:val="20"/>
          <w:vertAlign w:val="superscript"/>
          <w:lang w:val="es-MX"/>
        </w:rPr>
        <w:t>,</w:t>
      </w:r>
      <w:r w:rsidR="005B4BE7">
        <w:rPr>
          <w:sz w:val="20"/>
          <w:vertAlign w:val="superscript"/>
          <w:lang w:val="es-MX"/>
        </w:rPr>
        <w:t>2</w:t>
      </w:r>
    </w:p>
    <w:p w:rsidR="00650388" w:rsidRDefault="00372655">
      <w:r w:rsidRPr="00A526A6">
        <w:t>Sourya Bhattacharyya</w:t>
      </w:r>
      <w:r w:rsidR="00A526A6">
        <w:rPr>
          <w:sz w:val="20"/>
          <w:vertAlign w:val="superscript"/>
          <w:lang w:val="es-MX"/>
        </w:rPr>
        <w:t>1</w:t>
      </w:r>
    </w:p>
    <w:p w:rsidR="00650388" w:rsidRDefault="00372655">
      <w:r>
        <w:t>Nikhil Rao</w:t>
      </w:r>
      <w:r w:rsidR="00A526A6" w:rsidRPr="00A526A6">
        <w:rPr>
          <w:sz w:val="20"/>
          <w:vertAlign w:val="superscript"/>
          <w:lang w:val="en-US"/>
        </w:rPr>
        <w:t>1,4</w:t>
      </w:r>
    </w:p>
    <w:p w:rsidR="00650388" w:rsidRDefault="00372655">
      <w:r w:rsidRPr="00A526A6">
        <w:t>Abhijit Chakraborty</w:t>
      </w:r>
      <w:r w:rsidR="00A526A6" w:rsidRPr="00A526A6">
        <w:rPr>
          <w:sz w:val="20"/>
          <w:vertAlign w:val="superscript"/>
          <w:lang w:val="en-US"/>
        </w:rPr>
        <w:t>1</w:t>
      </w:r>
    </w:p>
    <w:p w:rsidR="00650388" w:rsidRDefault="00372655">
      <w:pPr>
        <w:rPr>
          <w:sz w:val="20"/>
          <w:vertAlign w:val="superscript"/>
          <w:lang w:val="en-US"/>
        </w:rPr>
      </w:pPr>
      <w:r w:rsidRPr="00A526A6">
        <w:rPr>
          <w:lang w:val="en-US"/>
        </w:rPr>
        <w:t>Ferhat Ay</w:t>
      </w:r>
      <w:r w:rsidR="00A526A6" w:rsidRPr="00A526A6">
        <w:rPr>
          <w:sz w:val="20"/>
          <w:vertAlign w:val="superscript"/>
          <w:lang w:val="en-US"/>
        </w:rPr>
        <w:t>1,</w:t>
      </w:r>
      <w:r w:rsidR="005B4BE7">
        <w:rPr>
          <w:sz w:val="20"/>
          <w:vertAlign w:val="superscript"/>
          <w:lang w:val="en-US"/>
        </w:rPr>
        <w:t>2,3,</w:t>
      </w:r>
      <w:r w:rsidR="00A526A6" w:rsidRPr="00A526A6">
        <w:rPr>
          <w:sz w:val="20"/>
          <w:vertAlign w:val="superscript"/>
          <w:lang w:val="en-US"/>
        </w:rPr>
        <w:t>4</w:t>
      </w:r>
      <w:r w:rsidR="005B4BE7">
        <w:rPr>
          <w:sz w:val="20"/>
          <w:vertAlign w:val="superscript"/>
          <w:lang w:val="en-US"/>
        </w:rPr>
        <w:t>,5</w:t>
      </w:r>
    </w:p>
    <w:p w:rsidR="00A526A6" w:rsidRPr="00A526A6" w:rsidRDefault="00A526A6">
      <w:pPr>
        <w:rPr>
          <w:lang w:val="en-US"/>
        </w:rPr>
      </w:pPr>
    </w:p>
    <w:p w:rsidR="00650388" w:rsidRDefault="00A526A6">
      <w:pPr>
        <w:rPr>
          <w:sz w:val="20"/>
          <w:lang w:val="es-MX"/>
        </w:rPr>
      </w:pPr>
      <w:r>
        <w:rPr>
          <w:sz w:val="20"/>
          <w:vertAlign w:val="superscript"/>
          <w:lang w:val="es-MX"/>
        </w:rPr>
        <w:t>1</w:t>
      </w:r>
      <w:r w:rsidR="00372655" w:rsidRPr="00A526A6">
        <w:rPr>
          <w:sz w:val="20"/>
          <w:lang w:val="es-MX"/>
        </w:rPr>
        <w:t>La Jolla Institute for Immunology, La Jolla, CA, USA.</w:t>
      </w:r>
    </w:p>
    <w:p w:rsidR="005B4BE7" w:rsidRPr="005B4BE7" w:rsidRDefault="005B4BE7">
      <w:pPr>
        <w:rPr>
          <w:sz w:val="20"/>
        </w:rPr>
      </w:pPr>
      <w:r>
        <w:rPr>
          <w:sz w:val="20"/>
          <w:vertAlign w:val="superscript"/>
          <w:lang w:val="en-US"/>
        </w:rPr>
        <w:t>2</w:t>
      </w:r>
      <w:r w:rsidRPr="00A526A6">
        <w:rPr>
          <w:sz w:val="20"/>
        </w:rPr>
        <w:t>Bioinformatics and Systems Biology Graduate Program, University of California, San Diego, La Jolla, CA 92093-0419</w:t>
      </w:r>
    </w:p>
    <w:p w:rsidR="00650388" w:rsidRDefault="00A526A6">
      <w:pPr>
        <w:rPr>
          <w:sz w:val="20"/>
          <w:lang w:val="en-US"/>
        </w:rPr>
      </w:pPr>
      <w:r w:rsidRPr="00A526A6">
        <w:rPr>
          <w:sz w:val="20"/>
          <w:vertAlign w:val="superscript"/>
          <w:lang w:val="en-US"/>
        </w:rPr>
        <w:t>3</w:t>
      </w:r>
      <w:r w:rsidR="00372655" w:rsidRPr="00A526A6">
        <w:rPr>
          <w:sz w:val="20"/>
          <w:lang w:val="en-US"/>
        </w:rPr>
        <w:t>Department of Medicine, University of California San Diego, La Jolla, CA, USA.</w:t>
      </w:r>
    </w:p>
    <w:p w:rsidR="005B4BE7" w:rsidRPr="005B4BE7" w:rsidRDefault="005B4BE7">
      <w:pPr>
        <w:rPr>
          <w:sz w:val="20"/>
        </w:rPr>
      </w:pPr>
      <w:r>
        <w:rPr>
          <w:sz w:val="20"/>
          <w:vertAlign w:val="superscript"/>
        </w:rPr>
        <w:t>4</w:t>
      </w:r>
      <w:r w:rsidRPr="00A526A6">
        <w:rPr>
          <w:sz w:val="20"/>
        </w:rPr>
        <w:t>Department of Bioengineering, University of California San Diego, La Jolla, CA, USA.</w:t>
      </w:r>
    </w:p>
    <w:p w:rsidR="005B4BE7" w:rsidRPr="005B4BE7" w:rsidRDefault="005B4BE7">
      <w:pPr>
        <w:rPr>
          <w:sz w:val="20"/>
        </w:rPr>
      </w:pPr>
      <w:r>
        <w:rPr>
          <w:sz w:val="20"/>
          <w:vertAlign w:val="superscript"/>
          <w:lang w:val="en-US"/>
        </w:rPr>
        <w:t>5</w:t>
      </w:r>
      <w:r w:rsidRPr="005B4BE7">
        <w:rPr>
          <w:sz w:val="20"/>
        </w:rPr>
        <w:t>Division of Biological Sciences, University of California San Diego, La Jolla, CA, USA.</w:t>
      </w:r>
    </w:p>
    <w:p w:rsidR="00650388" w:rsidRDefault="00372655">
      <w:pPr>
        <w:pStyle w:val="Heading2"/>
      </w:pPr>
      <w:bookmarkStart w:id="8" w:name="_akrx1pwgu10g" w:colFirst="0" w:colLast="0"/>
      <w:bookmarkEnd w:id="8"/>
      <w:r>
        <w:t>B: Protocol from Protocols.io (PDF)</w:t>
      </w:r>
    </w:p>
    <w:p w:rsidR="00650388" w:rsidRDefault="00372655">
      <w:hyperlink r:id="rId11">
        <w:r>
          <w:rPr>
            <w:color w:val="1155CC"/>
            <w:u w:val="single"/>
          </w:rPr>
          <w:t>https://www.protocols.io/private/B58E0187427B11ECAA1D0A58A9FEAC02</w:t>
        </w:r>
      </w:hyperlink>
      <w:r>
        <w:t xml:space="preserve"> </w:t>
      </w:r>
    </w:p>
    <w:p w:rsidR="00650388" w:rsidRPr="00477AE2" w:rsidRDefault="00372655" w:rsidP="00477AE2">
      <w:pPr>
        <w:pStyle w:val="Heading2"/>
        <w:rPr>
          <w:color w:val="434343"/>
          <w:sz w:val="28"/>
          <w:szCs w:val="28"/>
        </w:rPr>
      </w:pPr>
      <w:bookmarkStart w:id="9" w:name="_d1axi4w8256x" w:colFirst="0" w:colLast="0"/>
      <w:bookmarkEnd w:id="9"/>
      <w:r>
        <w:t>Section C: Table of resources used</w:t>
      </w:r>
    </w:p>
    <w:tbl>
      <w:tblPr>
        <w:tblStyle w:val="a"/>
        <w:tblW w:w="10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1445"/>
        <w:gridCol w:w="3190"/>
        <w:gridCol w:w="3290"/>
      </w:tblGrid>
      <w:tr w:rsidR="00650388" w:rsidTr="00D40A6C">
        <w:tc>
          <w:tcPr>
            <w:tcW w:w="2325" w:type="dxa"/>
            <w:shd w:val="clear" w:color="auto" w:fill="auto"/>
            <w:tcMar>
              <w:top w:w="100" w:type="dxa"/>
              <w:left w:w="100" w:type="dxa"/>
              <w:bottom w:w="100" w:type="dxa"/>
              <w:right w:w="100" w:type="dxa"/>
            </w:tcMar>
          </w:tcPr>
          <w:p w:rsidR="00650388" w:rsidRDefault="00372655">
            <w:pPr>
              <w:widowControl w:val="0"/>
              <w:pBdr>
                <w:top w:val="nil"/>
                <w:left w:val="nil"/>
                <w:bottom w:val="nil"/>
                <w:right w:val="nil"/>
                <w:between w:val="nil"/>
              </w:pBdr>
              <w:spacing w:line="240" w:lineRule="auto"/>
            </w:pPr>
            <w:r>
              <w:t>N</w:t>
            </w:r>
            <w:r>
              <w:t>ame</w:t>
            </w:r>
          </w:p>
        </w:tc>
        <w:tc>
          <w:tcPr>
            <w:tcW w:w="1445" w:type="dxa"/>
            <w:shd w:val="clear" w:color="auto" w:fill="auto"/>
            <w:tcMar>
              <w:top w:w="100" w:type="dxa"/>
              <w:left w:w="100" w:type="dxa"/>
              <w:bottom w:w="100" w:type="dxa"/>
              <w:right w:w="100" w:type="dxa"/>
            </w:tcMar>
          </w:tcPr>
          <w:p w:rsidR="00650388" w:rsidRDefault="00372655">
            <w:pPr>
              <w:widowControl w:val="0"/>
              <w:pBdr>
                <w:top w:val="nil"/>
                <w:left w:val="nil"/>
                <w:bottom w:val="nil"/>
                <w:right w:val="nil"/>
                <w:between w:val="nil"/>
              </w:pBdr>
              <w:spacing w:line="240" w:lineRule="auto"/>
            </w:pPr>
            <w:r>
              <w:t>RRID</w:t>
            </w:r>
          </w:p>
        </w:tc>
        <w:tc>
          <w:tcPr>
            <w:tcW w:w="3190" w:type="dxa"/>
            <w:shd w:val="clear" w:color="auto" w:fill="auto"/>
            <w:tcMar>
              <w:top w:w="100" w:type="dxa"/>
              <w:left w:w="100" w:type="dxa"/>
              <w:bottom w:w="100" w:type="dxa"/>
              <w:right w:w="100" w:type="dxa"/>
            </w:tcMar>
          </w:tcPr>
          <w:p w:rsidR="00650388" w:rsidRDefault="00372655">
            <w:pPr>
              <w:widowControl w:val="0"/>
              <w:pBdr>
                <w:top w:val="nil"/>
                <w:left w:val="nil"/>
                <w:bottom w:val="nil"/>
                <w:right w:val="nil"/>
                <w:between w:val="nil"/>
              </w:pBdr>
              <w:spacing w:line="240" w:lineRule="auto"/>
            </w:pPr>
            <w:r>
              <w:t>URL</w:t>
            </w:r>
          </w:p>
        </w:tc>
        <w:tc>
          <w:tcPr>
            <w:tcW w:w="3290" w:type="dxa"/>
            <w:shd w:val="clear" w:color="auto" w:fill="auto"/>
            <w:tcMar>
              <w:top w:w="100" w:type="dxa"/>
              <w:left w:w="100" w:type="dxa"/>
              <w:bottom w:w="100" w:type="dxa"/>
              <w:right w:w="100" w:type="dxa"/>
            </w:tcMar>
          </w:tcPr>
          <w:p w:rsidR="00650388" w:rsidRDefault="00372655">
            <w:pPr>
              <w:widowControl w:val="0"/>
              <w:pBdr>
                <w:top w:val="nil"/>
                <w:left w:val="nil"/>
                <w:bottom w:val="nil"/>
                <w:right w:val="nil"/>
                <w:between w:val="nil"/>
              </w:pBdr>
              <w:spacing w:line="240" w:lineRule="auto"/>
            </w:pPr>
            <w:r>
              <w:t>Usage</w:t>
            </w:r>
          </w:p>
        </w:tc>
      </w:tr>
      <w:tr w:rsidR="00650388" w:rsidTr="00D40A6C">
        <w:tc>
          <w:tcPr>
            <w:tcW w:w="2325" w:type="dxa"/>
            <w:shd w:val="clear" w:color="auto" w:fill="auto"/>
            <w:tcMar>
              <w:top w:w="100" w:type="dxa"/>
              <w:left w:w="100" w:type="dxa"/>
              <w:bottom w:w="100" w:type="dxa"/>
              <w:right w:w="100" w:type="dxa"/>
            </w:tcMar>
          </w:tcPr>
          <w:p w:rsidR="00650388" w:rsidRDefault="00372655">
            <w:pPr>
              <w:widowControl w:val="0"/>
              <w:pBdr>
                <w:top w:val="nil"/>
                <w:left w:val="nil"/>
                <w:bottom w:val="nil"/>
                <w:right w:val="nil"/>
                <w:between w:val="nil"/>
              </w:pBdr>
              <w:spacing w:line="240" w:lineRule="auto"/>
              <w:rPr>
                <w:sz w:val="18"/>
                <w:szCs w:val="18"/>
              </w:rPr>
            </w:pPr>
            <w:r>
              <w:rPr>
                <w:sz w:val="18"/>
                <w:szCs w:val="18"/>
              </w:rPr>
              <w:t xml:space="preserve">GWAS: Catalog of Published Genome-Wide Association Studies </w:t>
            </w:r>
          </w:p>
        </w:tc>
        <w:tc>
          <w:tcPr>
            <w:tcW w:w="1445" w:type="dxa"/>
            <w:shd w:val="clear" w:color="auto" w:fill="auto"/>
            <w:tcMar>
              <w:top w:w="100" w:type="dxa"/>
              <w:left w:w="100" w:type="dxa"/>
              <w:bottom w:w="100" w:type="dxa"/>
              <w:right w:w="100" w:type="dxa"/>
            </w:tcMar>
          </w:tcPr>
          <w:p w:rsidR="00650388" w:rsidRDefault="00372655">
            <w:pPr>
              <w:widowControl w:val="0"/>
              <w:pBdr>
                <w:top w:val="nil"/>
                <w:left w:val="nil"/>
                <w:bottom w:val="nil"/>
                <w:right w:val="nil"/>
                <w:between w:val="nil"/>
              </w:pBdr>
              <w:spacing w:line="240" w:lineRule="auto"/>
              <w:rPr>
                <w:sz w:val="18"/>
                <w:szCs w:val="18"/>
              </w:rPr>
            </w:pPr>
            <w:r>
              <w:rPr>
                <w:sz w:val="18"/>
                <w:szCs w:val="18"/>
              </w:rPr>
              <w:t>SCR_012745</w:t>
            </w:r>
          </w:p>
        </w:tc>
        <w:tc>
          <w:tcPr>
            <w:tcW w:w="3190" w:type="dxa"/>
            <w:shd w:val="clear" w:color="auto" w:fill="auto"/>
            <w:tcMar>
              <w:top w:w="100" w:type="dxa"/>
              <w:left w:w="100" w:type="dxa"/>
              <w:bottom w:w="100" w:type="dxa"/>
              <w:right w:w="100" w:type="dxa"/>
            </w:tcMar>
          </w:tcPr>
          <w:p w:rsidR="00650388" w:rsidRDefault="00372655">
            <w:pPr>
              <w:widowControl w:val="0"/>
              <w:pBdr>
                <w:top w:val="nil"/>
                <w:left w:val="nil"/>
                <w:bottom w:val="nil"/>
                <w:right w:val="nil"/>
                <w:between w:val="nil"/>
              </w:pBdr>
              <w:spacing w:line="240" w:lineRule="auto"/>
              <w:rPr>
                <w:sz w:val="18"/>
                <w:szCs w:val="18"/>
              </w:rPr>
            </w:pPr>
            <w:hyperlink r:id="rId12">
              <w:r>
                <w:rPr>
                  <w:color w:val="1155CC"/>
                  <w:sz w:val="18"/>
                  <w:szCs w:val="18"/>
                  <w:u w:val="single"/>
                </w:rPr>
                <w:t>http://www.ebi.ac.uk/gwas/</w:t>
              </w:r>
            </w:hyperlink>
            <w:r>
              <w:rPr>
                <w:sz w:val="18"/>
                <w:szCs w:val="18"/>
              </w:rPr>
              <w:t xml:space="preserve"> </w:t>
            </w:r>
          </w:p>
        </w:tc>
        <w:tc>
          <w:tcPr>
            <w:tcW w:w="3290" w:type="dxa"/>
            <w:shd w:val="clear" w:color="auto" w:fill="auto"/>
            <w:tcMar>
              <w:top w:w="100" w:type="dxa"/>
              <w:left w:w="100" w:type="dxa"/>
              <w:bottom w:w="100" w:type="dxa"/>
              <w:right w:w="100" w:type="dxa"/>
            </w:tcMar>
          </w:tcPr>
          <w:p w:rsidR="00650388" w:rsidRDefault="00372655" w:rsidP="007E4EBA">
            <w:pPr>
              <w:pStyle w:val="ListParagraph"/>
              <w:widowControl w:val="0"/>
              <w:numPr>
                <w:ilvl w:val="0"/>
                <w:numId w:val="14"/>
              </w:numPr>
              <w:pBdr>
                <w:top w:val="nil"/>
                <w:left w:val="nil"/>
                <w:bottom w:val="nil"/>
                <w:right w:val="nil"/>
                <w:between w:val="nil"/>
              </w:pBdr>
              <w:spacing w:line="240" w:lineRule="auto"/>
              <w:rPr>
                <w:sz w:val="18"/>
                <w:szCs w:val="18"/>
              </w:rPr>
            </w:pPr>
            <w:r w:rsidRPr="007E4EBA">
              <w:rPr>
                <w:sz w:val="18"/>
                <w:szCs w:val="18"/>
              </w:rPr>
              <w:t>Downloaded T1D-GWAS summary statistics from (</w:t>
            </w:r>
            <w:proofErr w:type="spellStart"/>
            <w:r w:rsidRPr="007E4EBA">
              <w:rPr>
                <w:sz w:val="18"/>
                <w:szCs w:val="18"/>
              </w:rPr>
              <w:t>Chiou</w:t>
            </w:r>
            <w:proofErr w:type="spellEnd"/>
            <w:r w:rsidRPr="007E4EBA">
              <w:rPr>
                <w:sz w:val="18"/>
                <w:szCs w:val="18"/>
              </w:rPr>
              <w:t xml:space="preserve"> et al., 2021)</w:t>
            </w:r>
          </w:p>
          <w:p w:rsidR="00477AE2" w:rsidRPr="007E4EBA" w:rsidRDefault="00477AE2" w:rsidP="007E4EBA">
            <w:pPr>
              <w:pStyle w:val="ListParagraph"/>
              <w:widowControl w:val="0"/>
              <w:numPr>
                <w:ilvl w:val="0"/>
                <w:numId w:val="14"/>
              </w:numPr>
              <w:pBdr>
                <w:top w:val="nil"/>
                <w:left w:val="nil"/>
                <w:bottom w:val="nil"/>
                <w:right w:val="nil"/>
                <w:between w:val="nil"/>
              </w:pBdr>
              <w:spacing w:line="240" w:lineRule="auto"/>
              <w:rPr>
                <w:sz w:val="18"/>
                <w:szCs w:val="18"/>
              </w:rPr>
            </w:pPr>
            <w:r>
              <w:rPr>
                <w:sz w:val="18"/>
                <w:szCs w:val="18"/>
              </w:rPr>
              <w:t xml:space="preserve">Downloaded </w:t>
            </w:r>
            <w:proofErr w:type="spellStart"/>
            <w:r>
              <w:rPr>
                <w:sz w:val="18"/>
                <w:szCs w:val="18"/>
              </w:rPr>
              <w:t>scATAC</w:t>
            </w:r>
            <w:proofErr w:type="spellEnd"/>
            <w:r>
              <w:rPr>
                <w:sz w:val="18"/>
                <w:szCs w:val="18"/>
              </w:rPr>
              <w:t>-seq to investigate open chromatin within the AP003774.1 locus</w:t>
            </w:r>
          </w:p>
        </w:tc>
      </w:tr>
      <w:tr w:rsidR="00D40A6C" w:rsidTr="00D40A6C">
        <w:tc>
          <w:tcPr>
            <w:tcW w:w="2325" w:type="dxa"/>
            <w:shd w:val="clear" w:color="auto" w:fill="auto"/>
            <w:tcMar>
              <w:top w:w="100" w:type="dxa"/>
              <w:left w:w="100" w:type="dxa"/>
              <w:bottom w:w="100" w:type="dxa"/>
              <w:right w:w="100" w:type="dxa"/>
            </w:tcMar>
          </w:tcPr>
          <w:p w:rsidR="00D40A6C" w:rsidRDefault="00D40A6C" w:rsidP="00D40A6C">
            <w:pPr>
              <w:widowControl w:val="0"/>
              <w:pBdr>
                <w:top w:val="nil"/>
                <w:left w:val="nil"/>
                <w:bottom w:val="nil"/>
                <w:right w:val="nil"/>
                <w:between w:val="nil"/>
              </w:pBdr>
              <w:spacing w:line="240" w:lineRule="auto"/>
              <w:rPr>
                <w:sz w:val="18"/>
                <w:szCs w:val="18"/>
              </w:rPr>
            </w:pPr>
            <w:r>
              <w:rPr>
                <w:sz w:val="18"/>
                <w:szCs w:val="18"/>
              </w:rPr>
              <w:t>Blueprint Epigenome</w:t>
            </w:r>
          </w:p>
        </w:tc>
        <w:tc>
          <w:tcPr>
            <w:tcW w:w="1445" w:type="dxa"/>
            <w:shd w:val="clear" w:color="auto" w:fill="auto"/>
            <w:tcMar>
              <w:top w:w="100" w:type="dxa"/>
              <w:left w:w="100" w:type="dxa"/>
              <w:bottom w:w="100" w:type="dxa"/>
              <w:right w:w="100" w:type="dxa"/>
            </w:tcMar>
          </w:tcPr>
          <w:p w:rsidR="00D40A6C" w:rsidRDefault="00D40A6C" w:rsidP="00D40A6C">
            <w:pPr>
              <w:widowControl w:val="0"/>
              <w:pBdr>
                <w:top w:val="nil"/>
                <w:left w:val="nil"/>
                <w:bottom w:val="nil"/>
                <w:right w:val="nil"/>
                <w:between w:val="nil"/>
              </w:pBdr>
              <w:spacing w:line="240" w:lineRule="auto"/>
              <w:rPr>
                <w:sz w:val="18"/>
                <w:szCs w:val="18"/>
              </w:rPr>
            </w:pPr>
            <w:r>
              <w:rPr>
                <w:sz w:val="18"/>
                <w:szCs w:val="18"/>
              </w:rPr>
              <w:t>SCR_003844</w:t>
            </w:r>
          </w:p>
        </w:tc>
        <w:tc>
          <w:tcPr>
            <w:tcW w:w="3190" w:type="dxa"/>
            <w:shd w:val="clear" w:color="auto" w:fill="auto"/>
            <w:tcMar>
              <w:top w:w="100" w:type="dxa"/>
              <w:left w:w="100" w:type="dxa"/>
              <w:bottom w:w="100" w:type="dxa"/>
              <w:right w:w="100" w:type="dxa"/>
            </w:tcMar>
          </w:tcPr>
          <w:p w:rsidR="00D40A6C" w:rsidRDefault="00D40A6C" w:rsidP="00D40A6C">
            <w:pPr>
              <w:widowControl w:val="0"/>
              <w:pBdr>
                <w:top w:val="nil"/>
                <w:left w:val="nil"/>
                <w:bottom w:val="nil"/>
                <w:right w:val="nil"/>
                <w:between w:val="nil"/>
              </w:pBdr>
              <w:spacing w:line="240" w:lineRule="auto"/>
              <w:rPr>
                <w:sz w:val="18"/>
                <w:szCs w:val="18"/>
              </w:rPr>
            </w:pPr>
            <w:hyperlink r:id="rId13">
              <w:r>
                <w:rPr>
                  <w:color w:val="1155CC"/>
                  <w:sz w:val="18"/>
                  <w:szCs w:val="18"/>
                  <w:u w:val="single"/>
                </w:rPr>
                <w:t>http://www.blueprint-epigenome.eu/</w:t>
              </w:r>
            </w:hyperlink>
          </w:p>
        </w:tc>
        <w:tc>
          <w:tcPr>
            <w:tcW w:w="3290" w:type="dxa"/>
            <w:shd w:val="clear" w:color="auto" w:fill="auto"/>
            <w:tcMar>
              <w:top w:w="100" w:type="dxa"/>
              <w:left w:w="100" w:type="dxa"/>
              <w:bottom w:w="100" w:type="dxa"/>
              <w:right w:w="100" w:type="dxa"/>
            </w:tcMar>
          </w:tcPr>
          <w:p w:rsidR="00D40A6C" w:rsidRPr="007E4EBA" w:rsidRDefault="00D40A6C" w:rsidP="00D40A6C">
            <w:pPr>
              <w:pStyle w:val="ListParagraph"/>
              <w:widowControl w:val="0"/>
              <w:numPr>
                <w:ilvl w:val="0"/>
                <w:numId w:val="14"/>
              </w:numPr>
              <w:pBdr>
                <w:top w:val="nil"/>
                <w:left w:val="nil"/>
                <w:bottom w:val="nil"/>
                <w:right w:val="nil"/>
                <w:between w:val="nil"/>
              </w:pBdr>
              <w:spacing w:line="240" w:lineRule="auto"/>
              <w:rPr>
                <w:sz w:val="18"/>
                <w:szCs w:val="18"/>
              </w:rPr>
            </w:pPr>
            <w:r w:rsidRPr="007E4EBA">
              <w:rPr>
                <w:sz w:val="18"/>
                <w:szCs w:val="18"/>
              </w:rPr>
              <w:t>Downloaded</w:t>
            </w:r>
            <w:r>
              <w:rPr>
                <w:sz w:val="18"/>
                <w:szCs w:val="18"/>
              </w:rPr>
              <w:t xml:space="preserve"> </w:t>
            </w:r>
            <w:proofErr w:type="spellStart"/>
            <w:r>
              <w:rPr>
                <w:sz w:val="18"/>
                <w:szCs w:val="18"/>
              </w:rPr>
              <w:t>eQTL</w:t>
            </w:r>
            <w:proofErr w:type="spellEnd"/>
            <w:r>
              <w:rPr>
                <w:sz w:val="18"/>
                <w:szCs w:val="18"/>
              </w:rPr>
              <w:t xml:space="preserve"> summary statistics</w:t>
            </w:r>
            <w:r w:rsidRPr="007E4EBA">
              <w:rPr>
                <w:sz w:val="18"/>
                <w:szCs w:val="18"/>
              </w:rPr>
              <w:t xml:space="preserve"> </w:t>
            </w:r>
          </w:p>
        </w:tc>
      </w:tr>
      <w:tr w:rsidR="00477AE2" w:rsidTr="00D40A6C">
        <w:tc>
          <w:tcPr>
            <w:tcW w:w="2325" w:type="dxa"/>
            <w:shd w:val="clear" w:color="auto" w:fill="auto"/>
            <w:tcMar>
              <w:top w:w="100" w:type="dxa"/>
              <w:left w:w="100" w:type="dxa"/>
              <w:bottom w:w="100" w:type="dxa"/>
              <w:right w:w="100" w:type="dxa"/>
            </w:tcMar>
          </w:tcPr>
          <w:p w:rsidR="00477AE2" w:rsidRDefault="00477AE2" w:rsidP="00477AE2">
            <w:pPr>
              <w:widowControl w:val="0"/>
              <w:pBdr>
                <w:top w:val="nil"/>
                <w:left w:val="nil"/>
                <w:bottom w:val="nil"/>
                <w:right w:val="nil"/>
                <w:between w:val="nil"/>
              </w:pBdr>
              <w:spacing w:line="240" w:lineRule="auto"/>
              <w:rPr>
                <w:sz w:val="18"/>
                <w:szCs w:val="18"/>
              </w:rPr>
            </w:pPr>
            <w:r>
              <w:rPr>
                <w:sz w:val="18"/>
                <w:szCs w:val="18"/>
              </w:rPr>
              <w:t>JASPAR</w:t>
            </w:r>
          </w:p>
        </w:tc>
        <w:tc>
          <w:tcPr>
            <w:tcW w:w="1445" w:type="dxa"/>
            <w:shd w:val="clear" w:color="auto" w:fill="auto"/>
            <w:tcMar>
              <w:top w:w="100" w:type="dxa"/>
              <w:left w:w="100" w:type="dxa"/>
              <w:bottom w:w="100" w:type="dxa"/>
              <w:right w:w="100" w:type="dxa"/>
            </w:tcMar>
          </w:tcPr>
          <w:p w:rsidR="00477AE2" w:rsidRDefault="00477AE2" w:rsidP="00477AE2">
            <w:pPr>
              <w:widowControl w:val="0"/>
              <w:pBdr>
                <w:top w:val="nil"/>
                <w:left w:val="nil"/>
                <w:bottom w:val="nil"/>
                <w:right w:val="nil"/>
                <w:between w:val="nil"/>
              </w:pBdr>
              <w:spacing w:line="240" w:lineRule="auto"/>
              <w:rPr>
                <w:sz w:val="18"/>
                <w:szCs w:val="18"/>
              </w:rPr>
            </w:pPr>
            <w:r>
              <w:rPr>
                <w:sz w:val="18"/>
                <w:szCs w:val="18"/>
              </w:rPr>
              <w:t>SCR_003030</w:t>
            </w:r>
          </w:p>
        </w:tc>
        <w:tc>
          <w:tcPr>
            <w:tcW w:w="3190" w:type="dxa"/>
            <w:shd w:val="clear" w:color="auto" w:fill="auto"/>
            <w:tcMar>
              <w:top w:w="100" w:type="dxa"/>
              <w:left w:w="100" w:type="dxa"/>
              <w:bottom w:w="100" w:type="dxa"/>
              <w:right w:w="100" w:type="dxa"/>
            </w:tcMar>
          </w:tcPr>
          <w:p w:rsidR="00477AE2" w:rsidRDefault="00477AE2" w:rsidP="00477AE2">
            <w:pPr>
              <w:widowControl w:val="0"/>
              <w:pBdr>
                <w:top w:val="nil"/>
                <w:left w:val="nil"/>
                <w:bottom w:val="nil"/>
                <w:right w:val="nil"/>
                <w:between w:val="nil"/>
              </w:pBdr>
              <w:spacing w:line="240" w:lineRule="auto"/>
              <w:rPr>
                <w:sz w:val="18"/>
                <w:szCs w:val="18"/>
              </w:rPr>
            </w:pPr>
            <w:hyperlink r:id="rId14">
              <w:r>
                <w:rPr>
                  <w:color w:val="1155CC"/>
                  <w:sz w:val="18"/>
                  <w:szCs w:val="18"/>
                  <w:u w:val="single"/>
                </w:rPr>
                <w:t>http://jaspar.genereg.net/</w:t>
              </w:r>
            </w:hyperlink>
            <w:r>
              <w:rPr>
                <w:sz w:val="18"/>
                <w:szCs w:val="18"/>
              </w:rPr>
              <w:t xml:space="preserve"> </w:t>
            </w:r>
          </w:p>
        </w:tc>
        <w:tc>
          <w:tcPr>
            <w:tcW w:w="3290" w:type="dxa"/>
            <w:shd w:val="clear" w:color="auto" w:fill="auto"/>
            <w:tcMar>
              <w:top w:w="100" w:type="dxa"/>
              <w:left w:w="100" w:type="dxa"/>
              <w:bottom w:w="100" w:type="dxa"/>
              <w:right w:w="100" w:type="dxa"/>
            </w:tcMar>
          </w:tcPr>
          <w:p w:rsidR="00477AE2" w:rsidRPr="007E4EBA" w:rsidRDefault="00477AE2" w:rsidP="00477AE2">
            <w:pPr>
              <w:pStyle w:val="ListParagraph"/>
              <w:widowControl w:val="0"/>
              <w:numPr>
                <w:ilvl w:val="0"/>
                <w:numId w:val="14"/>
              </w:numPr>
              <w:pBdr>
                <w:top w:val="nil"/>
                <w:left w:val="nil"/>
                <w:bottom w:val="nil"/>
                <w:right w:val="nil"/>
                <w:between w:val="nil"/>
              </w:pBdr>
              <w:spacing w:line="240" w:lineRule="auto"/>
              <w:rPr>
                <w:sz w:val="18"/>
                <w:szCs w:val="18"/>
              </w:rPr>
            </w:pPr>
            <w:r>
              <w:rPr>
                <w:sz w:val="18"/>
                <w:szCs w:val="18"/>
              </w:rPr>
              <w:t>Investigated transcription factor binding motifs for several SNPs</w:t>
            </w:r>
          </w:p>
        </w:tc>
      </w:tr>
      <w:tr w:rsidR="00477AE2" w:rsidTr="00D40A6C">
        <w:tc>
          <w:tcPr>
            <w:tcW w:w="2325" w:type="dxa"/>
            <w:shd w:val="clear" w:color="auto" w:fill="auto"/>
            <w:tcMar>
              <w:top w:w="100" w:type="dxa"/>
              <w:left w:w="100" w:type="dxa"/>
              <w:bottom w:w="100" w:type="dxa"/>
              <w:right w:w="100" w:type="dxa"/>
            </w:tcMar>
          </w:tcPr>
          <w:p w:rsidR="00477AE2" w:rsidRDefault="00477AE2" w:rsidP="00477AE2">
            <w:pPr>
              <w:widowControl w:val="0"/>
              <w:pBdr>
                <w:top w:val="nil"/>
                <w:left w:val="nil"/>
                <w:bottom w:val="nil"/>
                <w:right w:val="nil"/>
                <w:between w:val="nil"/>
              </w:pBdr>
              <w:spacing w:line="240" w:lineRule="auto"/>
              <w:rPr>
                <w:sz w:val="18"/>
                <w:szCs w:val="18"/>
              </w:rPr>
            </w:pPr>
            <w:r>
              <w:rPr>
                <w:sz w:val="18"/>
                <w:szCs w:val="18"/>
              </w:rPr>
              <w:t xml:space="preserve">Roadmap Epigenomics Project </w:t>
            </w:r>
          </w:p>
        </w:tc>
        <w:tc>
          <w:tcPr>
            <w:tcW w:w="1445" w:type="dxa"/>
            <w:shd w:val="clear" w:color="auto" w:fill="auto"/>
            <w:tcMar>
              <w:top w:w="100" w:type="dxa"/>
              <w:left w:w="100" w:type="dxa"/>
              <w:bottom w:w="100" w:type="dxa"/>
              <w:right w:w="100" w:type="dxa"/>
            </w:tcMar>
          </w:tcPr>
          <w:p w:rsidR="00477AE2" w:rsidRDefault="00477AE2" w:rsidP="00477AE2">
            <w:pPr>
              <w:widowControl w:val="0"/>
              <w:pBdr>
                <w:top w:val="nil"/>
                <w:left w:val="nil"/>
                <w:bottom w:val="nil"/>
                <w:right w:val="nil"/>
                <w:between w:val="nil"/>
              </w:pBdr>
              <w:spacing w:line="240" w:lineRule="auto"/>
              <w:rPr>
                <w:sz w:val="18"/>
                <w:szCs w:val="18"/>
              </w:rPr>
            </w:pPr>
            <w:r>
              <w:rPr>
                <w:sz w:val="18"/>
                <w:szCs w:val="18"/>
              </w:rPr>
              <w:t>SCR_008924</w:t>
            </w:r>
          </w:p>
        </w:tc>
        <w:tc>
          <w:tcPr>
            <w:tcW w:w="3190" w:type="dxa"/>
            <w:shd w:val="clear" w:color="auto" w:fill="auto"/>
            <w:tcMar>
              <w:top w:w="100" w:type="dxa"/>
              <w:left w:w="100" w:type="dxa"/>
              <w:bottom w:w="100" w:type="dxa"/>
              <w:right w:w="100" w:type="dxa"/>
            </w:tcMar>
          </w:tcPr>
          <w:p w:rsidR="00477AE2" w:rsidRDefault="00477AE2" w:rsidP="00477AE2">
            <w:pPr>
              <w:widowControl w:val="0"/>
              <w:pBdr>
                <w:top w:val="nil"/>
                <w:left w:val="nil"/>
                <w:bottom w:val="nil"/>
                <w:right w:val="nil"/>
                <w:between w:val="nil"/>
              </w:pBdr>
              <w:spacing w:line="240" w:lineRule="auto"/>
              <w:rPr>
                <w:sz w:val="18"/>
                <w:szCs w:val="18"/>
              </w:rPr>
            </w:pPr>
            <w:hyperlink r:id="rId15">
              <w:r>
                <w:rPr>
                  <w:color w:val="1155CC"/>
                  <w:sz w:val="18"/>
                  <w:szCs w:val="18"/>
                  <w:u w:val="single"/>
                </w:rPr>
                <w:t>http://roadmapepigenomics.org/</w:t>
              </w:r>
            </w:hyperlink>
            <w:r>
              <w:rPr>
                <w:sz w:val="18"/>
                <w:szCs w:val="18"/>
              </w:rPr>
              <w:t xml:space="preserve"> </w:t>
            </w:r>
          </w:p>
        </w:tc>
        <w:tc>
          <w:tcPr>
            <w:tcW w:w="3290" w:type="dxa"/>
            <w:shd w:val="clear" w:color="auto" w:fill="auto"/>
            <w:tcMar>
              <w:top w:w="100" w:type="dxa"/>
              <w:left w:w="100" w:type="dxa"/>
              <w:bottom w:w="100" w:type="dxa"/>
              <w:right w:w="100" w:type="dxa"/>
            </w:tcMar>
          </w:tcPr>
          <w:p w:rsidR="00477AE2" w:rsidRPr="007E4EBA" w:rsidRDefault="00477AE2" w:rsidP="00477AE2">
            <w:pPr>
              <w:pStyle w:val="ListParagraph"/>
              <w:widowControl w:val="0"/>
              <w:numPr>
                <w:ilvl w:val="0"/>
                <w:numId w:val="14"/>
              </w:numPr>
              <w:pBdr>
                <w:top w:val="nil"/>
                <w:left w:val="nil"/>
                <w:bottom w:val="nil"/>
                <w:right w:val="nil"/>
                <w:between w:val="nil"/>
              </w:pBdr>
              <w:spacing w:line="240" w:lineRule="auto"/>
              <w:rPr>
                <w:sz w:val="18"/>
                <w:szCs w:val="18"/>
              </w:rPr>
            </w:pPr>
            <w:r>
              <w:rPr>
                <w:sz w:val="18"/>
                <w:szCs w:val="18"/>
              </w:rPr>
              <w:t xml:space="preserve">Annotated the </w:t>
            </w:r>
            <w:proofErr w:type="spellStart"/>
            <w:r>
              <w:rPr>
                <w:sz w:val="18"/>
                <w:szCs w:val="18"/>
              </w:rPr>
              <w:t>WashU</w:t>
            </w:r>
            <w:proofErr w:type="spellEnd"/>
            <w:r>
              <w:rPr>
                <w:sz w:val="18"/>
                <w:szCs w:val="18"/>
              </w:rPr>
              <w:t xml:space="preserve"> Epigenome Browser with </w:t>
            </w:r>
            <w:proofErr w:type="spellStart"/>
            <w:r>
              <w:rPr>
                <w:sz w:val="18"/>
                <w:szCs w:val="18"/>
              </w:rPr>
              <w:t>ChromHMM</w:t>
            </w:r>
            <w:proofErr w:type="spellEnd"/>
            <w:r>
              <w:rPr>
                <w:sz w:val="18"/>
                <w:szCs w:val="18"/>
              </w:rPr>
              <w:t xml:space="preserve"> annotations</w:t>
            </w:r>
          </w:p>
        </w:tc>
      </w:tr>
      <w:tr w:rsidR="00477AE2" w:rsidTr="00D40A6C">
        <w:tc>
          <w:tcPr>
            <w:tcW w:w="2325" w:type="dxa"/>
            <w:shd w:val="clear" w:color="auto" w:fill="auto"/>
            <w:tcMar>
              <w:top w:w="100" w:type="dxa"/>
              <w:left w:w="100" w:type="dxa"/>
              <w:bottom w:w="100" w:type="dxa"/>
              <w:right w:w="100" w:type="dxa"/>
            </w:tcMar>
          </w:tcPr>
          <w:p w:rsidR="00477AE2" w:rsidRDefault="00477AE2" w:rsidP="00477AE2">
            <w:pPr>
              <w:widowControl w:val="0"/>
              <w:pBdr>
                <w:top w:val="nil"/>
                <w:left w:val="nil"/>
                <w:bottom w:val="nil"/>
                <w:right w:val="nil"/>
                <w:between w:val="nil"/>
              </w:pBdr>
              <w:spacing w:line="240" w:lineRule="auto"/>
              <w:rPr>
                <w:sz w:val="18"/>
                <w:szCs w:val="18"/>
              </w:rPr>
            </w:pPr>
            <w:proofErr w:type="spellStart"/>
            <w:r>
              <w:rPr>
                <w:sz w:val="18"/>
                <w:szCs w:val="18"/>
              </w:rPr>
              <w:t>WashU</w:t>
            </w:r>
            <w:proofErr w:type="spellEnd"/>
            <w:r>
              <w:rPr>
                <w:sz w:val="18"/>
                <w:szCs w:val="18"/>
              </w:rPr>
              <w:t xml:space="preserve"> Epigenome Browser</w:t>
            </w:r>
          </w:p>
        </w:tc>
        <w:tc>
          <w:tcPr>
            <w:tcW w:w="1445" w:type="dxa"/>
            <w:shd w:val="clear" w:color="auto" w:fill="auto"/>
            <w:tcMar>
              <w:top w:w="100" w:type="dxa"/>
              <w:left w:w="100" w:type="dxa"/>
              <w:bottom w:w="100" w:type="dxa"/>
              <w:right w:w="100" w:type="dxa"/>
            </w:tcMar>
          </w:tcPr>
          <w:p w:rsidR="00477AE2" w:rsidRDefault="00477AE2" w:rsidP="00477AE2">
            <w:pPr>
              <w:widowControl w:val="0"/>
              <w:pBdr>
                <w:top w:val="nil"/>
                <w:left w:val="nil"/>
                <w:bottom w:val="nil"/>
                <w:right w:val="nil"/>
                <w:between w:val="nil"/>
              </w:pBdr>
              <w:spacing w:line="240" w:lineRule="auto"/>
              <w:rPr>
                <w:sz w:val="18"/>
                <w:szCs w:val="18"/>
              </w:rPr>
            </w:pPr>
            <w:r>
              <w:rPr>
                <w:sz w:val="18"/>
                <w:szCs w:val="18"/>
              </w:rPr>
              <w:t>SCR_006208</w:t>
            </w:r>
          </w:p>
        </w:tc>
        <w:tc>
          <w:tcPr>
            <w:tcW w:w="3190" w:type="dxa"/>
            <w:shd w:val="clear" w:color="auto" w:fill="auto"/>
            <w:tcMar>
              <w:top w:w="100" w:type="dxa"/>
              <w:left w:w="100" w:type="dxa"/>
              <w:bottom w:w="100" w:type="dxa"/>
              <w:right w:w="100" w:type="dxa"/>
            </w:tcMar>
          </w:tcPr>
          <w:p w:rsidR="00477AE2" w:rsidRDefault="00477AE2" w:rsidP="00477AE2">
            <w:pPr>
              <w:widowControl w:val="0"/>
              <w:pBdr>
                <w:top w:val="nil"/>
                <w:left w:val="nil"/>
                <w:bottom w:val="nil"/>
                <w:right w:val="nil"/>
                <w:between w:val="nil"/>
              </w:pBdr>
              <w:spacing w:line="240" w:lineRule="auto"/>
              <w:rPr>
                <w:sz w:val="18"/>
                <w:szCs w:val="18"/>
              </w:rPr>
            </w:pPr>
            <w:hyperlink r:id="rId16">
              <w:r>
                <w:rPr>
                  <w:color w:val="1155CC"/>
                  <w:sz w:val="18"/>
                  <w:szCs w:val="18"/>
                  <w:u w:val="single"/>
                </w:rPr>
                <w:t>http://epigenomegateway.wustl.edu/</w:t>
              </w:r>
            </w:hyperlink>
            <w:r>
              <w:rPr>
                <w:sz w:val="18"/>
                <w:szCs w:val="18"/>
              </w:rPr>
              <w:t xml:space="preserve"> </w:t>
            </w:r>
          </w:p>
        </w:tc>
        <w:tc>
          <w:tcPr>
            <w:tcW w:w="3290" w:type="dxa"/>
            <w:shd w:val="clear" w:color="auto" w:fill="auto"/>
            <w:tcMar>
              <w:top w:w="100" w:type="dxa"/>
              <w:left w:w="100" w:type="dxa"/>
              <w:bottom w:w="100" w:type="dxa"/>
              <w:right w:w="100" w:type="dxa"/>
            </w:tcMar>
          </w:tcPr>
          <w:p w:rsidR="00477AE2" w:rsidRPr="007E4EBA" w:rsidRDefault="00477AE2" w:rsidP="00477AE2">
            <w:pPr>
              <w:pStyle w:val="ListParagraph"/>
              <w:widowControl w:val="0"/>
              <w:numPr>
                <w:ilvl w:val="0"/>
                <w:numId w:val="14"/>
              </w:numPr>
              <w:pBdr>
                <w:top w:val="nil"/>
                <w:left w:val="nil"/>
                <w:bottom w:val="nil"/>
                <w:right w:val="nil"/>
                <w:between w:val="nil"/>
              </w:pBdr>
              <w:spacing w:line="240" w:lineRule="auto"/>
              <w:rPr>
                <w:sz w:val="18"/>
                <w:szCs w:val="18"/>
              </w:rPr>
            </w:pPr>
            <w:r>
              <w:rPr>
                <w:sz w:val="18"/>
                <w:szCs w:val="18"/>
              </w:rPr>
              <w:t xml:space="preserve">Visualized loops, SNPs, genes, </w:t>
            </w:r>
            <w:proofErr w:type="spellStart"/>
            <w:r>
              <w:rPr>
                <w:sz w:val="18"/>
                <w:szCs w:val="18"/>
              </w:rPr>
              <w:t>ChromHMM</w:t>
            </w:r>
            <w:proofErr w:type="spellEnd"/>
            <w:r>
              <w:rPr>
                <w:sz w:val="18"/>
                <w:szCs w:val="18"/>
              </w:rPr>
              <w:t xml:space="preserve"> and several other tracks</w:t>
            </w:r>
          </w:p>
        </w:tc>
      </w:tr>
      <w:tr w:rsidR="00477AE2" w:rsidTr="00D40A6C">
        <w:tc>
          <w:tcPr>
            <w:tcW w:w="2325" w:type="dxa"/>
            <w:shd w:val="clear" w:color="auto" w:fill="auto"/>
            <w:tcMar>
              <w:top w:w="100" w:type="dxa"/>
              <w:left w:w="100" w:type="dxa"/>
              <w:bottom w:w="100" w:type="dxa"/>
              <w:right w:w="100" w:type="dxa"/>
            </w:tcMar>
          </w:tcPr>
          <w:p w:rsidR="00477AE2" w:rsidRDefault="00477AE2" w:rsidP="00477AE2">
            <w:pPr>
              <w:widowControl w:val="0"/>
              <w:pBdr>
                <w:top w:val="nil"/>
                <w:left w:val="nil"/>
                <w:bottom w:val="nil"/>
                <w:right w:val="nil"/>
                <w:between w:val="nil"/>
              </w:pBdr>
              <w:spacing w:line="240" w:lineRule="auto"/>
              <w:rPr>
                <w:sz w:val="18"/>
                <w:szCs w:val="18"/>
              </w:rPr>
            </w:pPr>
            <w:r>
              <w:rPr>
                <w:sz w:val="18"/>
                <w:szCs w:val="18"/>
              </w:rPr>
              <w:t>UCSC Genome Browser</w:t>
            </w:r>
          </w:p>
        </w:tc>
        <w:tc>
          <w:tcPr>
            <w:tcW w:w="1445" w:type="dxa"/>
            <w:shd w:val="clear" w:color="auto" w:fill="auto"/>
            <w:tcMar>
              <w:top w:w="100" w:type="dxa"/>
              <w:left w:w="100" w:type="dxa"/>
              <w:bottom w:w="100" w:type="dxa"/>
              <w:right w:w="100" w:type="dxa"/>
            </w:tcMar>
          </w:tcPr>
          <w:p w:rsidR="00477AE2" w:rsidRDefault="00477AE2" w:rsidP="00477AE2">
            <w:pPr>
              <w:widowControl w:val="0"/>
              <w:pBdr>
                <w:top w:val="nil"/>
                <w:left w:val="nil"/>
                <w:bottom w:val="nil"/>
                <w:right w:val="nil"/>
                <w:between w:val="nil"/>
              </w:pBdr>
              <w:spacing w:line="240" w:lineRule="auto"/>
              <w:rPr>
                <w:sz w:val="18"/>
                <w:szCs w:val="18"/>
              </w:rPr>
            </w:pPr>
            <w:r>
              <w:rPr>
                <w:sz w:val="18"/>
                <w:szCs w:val="18"/>
              </w:rPr>
              <w:t>SCR_005780</w:t>
            </w:r>
          </w:p>
        </w:tc>
        <w:tc>
          <w:tcPr>
            <w:tcW w:w="3190" w:type="dxa"/>
            <w:shd w:val="clear" w:color="auto" w:fill="auto"/>
            <w:tcMar>
              <w:top w:w="100" w:type="dxa"/>
              <w:left w:w="100" w:type="dxa"/>
              <w:bottom w:w="100" w:type="dxa"/>
              <w:right w:w="100" w:type="dxa"/>
            </w:tcMar>
          </w:tcPr>
          <w:p w:rsidR="00477AE2" w:rsidRDefault="00477AE2" w:rsidP="00477AE2">
            <w:pPr>
              <w:widowControl w:val="0"/>
              <w:pBdr>
                <w:top w:val="nil"/>
                <w:left w:val="nil"/>
                <w:bottom w:val="nil"/>
                <w:right w:val="nil"/>
                <w:between w:val="nil"/>
              </w:pBdr>
              <w:spacing w:line="240" w:lineRule="auto"/>
              <w:rPr>
                <w:sz w:val="18"/>
                <w:szCs w:val="18"/>
              </w:rPr>
            </w:pPr>
            <w:hyperlink r:id="rId17">
              <w:r>
                <w:rPr>
                  <w:color w:val="1155CC"/>
                  <w:sz w:val="18"/>
                  <w:szCs w:val="18"/>
                  <w:u w:val="single"/>
                </w:rPr>
                <w:t>http://genome.ucsc.edu/</w:t>
              </w:r>
            </w:hyperlink>
            <w:r>
              <w:rPr>
                <w:sz w:val="18"/>
                <w:szCs w:val="18"/>
              </w:rPr>
              <w:t xml:space="preserve"> </w:t>
            </w:r>
          </w:p>
        </w:tc>
        <w:tc>
          <w:tcPr>
            <w:tcW w:w="3290" w:type="dxa"/>
            <w:shd w:val="clear" w:color="auto" w:fill="auto"/>
            <w:tcMar>
              <w:top w:w="100" w:type="dxa"/>
              <w:left w:w="100" w:type="dxa"/>
              <w:bottom w:w="100" w:type="dxa"/>
              <w:right w:w="100" w:type="dxa"/>
            </w:tcMar>
          </w:tcPr>
          <w:p w:rsidR="00477AE2" w:rsidRPr="007E4EBA" w:rsidRDefault="00477AE2" w:rsidP="00477AE2">
            <w:pPr>
              <w:pStyle w:val="ListParagraph"/>
              <w:widowControl w:val="0"/>
              <w:numPr>
                <w:ilvl w:val="0"/>
                <w:numId w:val="14"/>
              </w:numPr>
              <w:pBdr>
                <w:top w:val="nil"/>
                <w:left w:val="nil"/>
                <w:bottom w:val="nil"/>
                <w:right w:val="nil"/>
                <w:between w:val="nil"/>
              </w:pBdr>
              <w:spacing w:line="240" w:lineRule="auto"/>
              <w:rPr>
                <w:sz w:val="18"/>
                <w:szCs w:val="18"/>
              </w:rPr>
            </w:pPr>
            <w:r>
              <w:rPr>
                <w:sz w:val="18"/>
                <w:szCs w:val="18"/>
              </w:rPr>
              <w:t xml:space="preserve">Visualized </w:t>
            </w:r>
            <w:r>
              <w:rPr>
                <w:sz w:val="18"/>
                <w:szCs w:val="18"/>
              </w:rPr>
              <w:t xml:space="preserve">additional tracks which were not easily accessible via the </w:t>
            </w:r>
            <w:proofErr w:type="spellStart"/>
            <w:r>
              <w:rPr>
                <w:sz w:val="18"/>
                <w:szCs w:val="18"/>
              </w:rPr>
              <w:t>WashU</w:t>
            </w:r>
            <w:proofErr w:type="spellEnd"/>
            <w:r>
              <w:rPr>
                <w:sz w:val="18"/>
                <w:szCs w:val="18"/>
              </w:rPr>
              <w:t xml:space="preserve"> Epigenome Browser</w:t>
            </w:r>
          </w:p>
        </w:tc>
      </w:tr>
    </w:tbl>
    <w:p w:rsidR="00650388" w:rsidRDefault="00372655">
      <w:pPr>
        <w:pStyle w:val="Heading2"/>
      </w:pPr>
      <w:bookmarkStart w:id="10" w:name="_lm3u2pn1b0ao" w:colFirst="0" w:colLast="0"/>
      <w:bookmarkEnd w:id="10"/>
      <w:r>
        <w:t>Section D: References</w:t>
      </w:r>
    </w:p>
    <w:p w:rsidR="00650388" w:rsidRDefault="00372655" w:rsidP="004C2854">
      <w:pPr>
        <w:numPr>
          <w:ilvl w:val="0"/>
          <w:numId w:val="13"/>
        </w:numPr>
      </w:pPr>
      <w:r>
        <w:rPr>
          <w:rFonts w:ascii="Roboto" w:eastAsia="Roboto" w:hAnsi="Roboto" w:cs="Roboto"/>
          <w:color w:val="212121"/>
          <w:sz w:val="24"/>
          <w:szCs w:val="24"/>
          <w:highlight w:val="white"/>
        </w:rPr>
        <w:t>A</w:t>
      </w:r>
      <w:r>
        <w:rPr>
          <w:rFonts w:ascii="Roboto" w:eastAsia="Roboto" w:hAnsi="Roboto" w:cs="Roboto"/>
          <w:color w:val="212121"/>
          <w:sz w:val="24"/>
          <w:szCs w:val="24"/>
          <w:highlight w:val="white"/>
        </w:rPr>
        <w:t>lopecia areata. Nat Rev Dis Primers 3, 17012 (2017).</w:t>
      </w:r>
      <w:r>
        <w:rPr>
          <w:rFonts w:ascii="Roboto" w:eastAsia="Roboto" w:hAnsi="Roboto" w:cs="Roboto"/>
          <w:color w:val="212121"/>
          <w:sz w:val="24"/>
          <w:szCs w:val="24"/>
          <w:highlight w:val="white"/>
        </w:rPr>
        <w:t xml:space="preserve"> </w:t>
      </w:r>
      <w:hyperlink r:id="rId18" w:history="1">
        <w:r w:rsidR="00A526A6" w:rsidRPr="00A860A1">
          <w:rPr>
            <w:rStyle w:val="Hyperlink"/>
            <w:rFonts w:ascii="Roboto" w:eastAsia="Roboto" w:hAnsi="Roboto" w:cs="Roboto"/>
            <w:sz w:val="24"/>
            <w:szCs w:val="24"/>
            <w:highlight w:val="white"/>
          </w:rPr>
          <w:t>https://doi.org/10.1038/nrdp.2017.12</w:t>
        </w:r>
      </w:hyperlink>
    </w:p>
    <w:p w:rsidR="00650388" w:rsidRDefault="00372655" w:rsidP="004C2854">
      <w:pPr>
        <w:numPr>
          <w:ilvl w:val="0"/>
          <w:numId w:val="13"/>
        </w:numPr>
        <w:rPr>
          <w:rFonts w:ascii="Roboto" w:eastAsia="Roboto" w:hAnsi="Roboto" w:cs="Roboto"/>
          <w:color w:val="212121"/>
          <w:sz w:val="24"/>
          <w:szCs w:val="24"/>
          <w:highlight w:val="white"/>
        </w:rPr>
      </w:pPr>
      <w:r w:rsidRPr="00705FA7">
        <w:rPr>
          <w:rFonts w:ascii="Roboto" w:eastAsia="Roboto" w:hAnsi="Roboto" w:cs="Roboto"/>
          <w:color w:val="212121"/>
          <w:sz w:val="24"/>
          <w:szCs w:val="24"/>
          <w:highlight w:val="white"/>
          <w:lang w:val="es-MX"/>
        </w:rPr>
        <w:t xml:space="preserve">Almo MM, Sousa IG, Maranhão AQ, </w:t>
      </w:r>
      <w:proofErr w:type="spellStart"/>
      <w:r w:rsidRPr="00705FA7">
        <w:rPr>
          <w:rFonts w:ascii="Roboto" w:eastAsia="Roboto" w:hAnsi="Roboto" w:cs="Roboto"/>
          <w:color w:val="212121"/>
          <w:sz w:val="24"/>
          <w:szCs w:val="24"/>
          <w:highlight w:val="white"/>
          <w:lang w:val="es-MX"/>
        </w:rPr>
        <w:t>Brigido</w:t>
      </w:r>
      <w:proofErr w:type="spellEnd"/>
      <w:r w:rsidRPr="00705FA7">
        <w:rPr>
          <w:rFonts w:ascii="Roboto" w:eastAsia="Roboto" w:hAnsi="Roboto" w:cs="Roboto"/>
          <w:color w:val="212121"/>
          <w:sz w:val="24"/>
          <w:szCs w:val="24"/>
          <w:highlight w:val="white"/>
          <w:lang w:val="es-MX"/>
        </w:rPr>
        <w:t xml:space="preserve"> MM. </w:t>
      </w:r>
      <w:r>
        <w:rPr>
          <w:rFonts w:ascii="Roboto" w:eastAsia="Roboto" w:hAnsi="Roboto" w:cs="Roboto"/>
          <w:color w:val="212121"/>
          <w:sz w:val="24"/>
          <w:szCs w:val="24"/>
          <w:highlight w:val="white"/>
        </w:rPr>
        <w:t>J Immunol Sci. (2018); 2(1): 32-36</w:t>
      </w:r>
    </w:p>
    <w:p w:rsidR="00650388" w:rsidRDefault="00372655" w:rsidP="004C2854">
      <w:pPr>
        <w:numPr>
          <w:ilvl w:val="0"/>
          <w:numId w:val="13"/>
        </w:numPr>
      </w:pPr>
      <w:proofErr w:type="spellStart"/>
      <w:r>
        <w:rPr>
          <w:rFonts w:ascii="Roboto" w:eastAsia="Roboto" w:hAnsi="Roboto" w:cs="Roboto"/>
          <w:color w:val="212121"/>
          <w:sz w:val="24"/>
          <w:szCs w:val="24"/>
          <w:highlight w:val="white"/>
        </w:rPr>
        <w:t>Chiou</w:t>
      </w:r>
      <w:proofErr w:type="spellEnd"/>
      <w:r>
        <w:rPr>
          <w:rFonts w:ascii="Roboto" w:eastAsia="Roboto" w:hAnsi="Roboto" w:cs="Roboto"/>
          <w:color w:val="212121"/>
          <w:sz w:val="24"/>
          <w:szCs w:val="24"/>
          <w:highlight w:val="white"/>
        </w:rPr>
        <w:t xml:space="preserve"> J, </w:t>
      </w:r>
      <w:proofErr w:type="spellStart"/>
      <w:r>
        <w:rPr>
          <w:rFonts w:ascii="Roboto" w:eastAsia="Roboto" w:hAnsi="Roboto" w:cs="Roboto"/>
          <w:color w:val="212121"/>
          <w:sz w:val="24"/>
          <w:szCs w:val="24"/>
          <w:highlight w:val="white"/>
        </w:rPr>
        <w:t>Geusz</w:t>
      </w:r>
      <w:proofErr w:type="spellEnd"/>
      <w:r>
        <w:rPr>
          <w:rFonts w:ascii="Roboto" w:eastAsia="Roboto" w:hAnsi="Roboto" w:cs="Roboto"/>
          <w:color w:val="212121"/>
          <w:sz w:val="24"/>
          <w:szCs w:val="24"/>
          <w:highlight w:val="white"/>
        </w:rPr>
        <w:t xml:space="preserve"> RJ, </w:t>
      </w:r>
      <w:proofErr w:type="spellStart"/>
      <w:r>
        <w:rPr>
          <w:rFonts w:ascii="Roboto" w:eastAsia="Roboto" w:hAnsi="Roboto" w:cs="Roboto"/>
          <w:color w:val="212121"/>
          <w:sz w:val="24"/>
          <w:szCs w:val="24"/>
          <w:highlight w:val="white"/>
        </w:rPr>
        <w:t>Okino</w:t>
      </w:r>
      <w:proofErr w:type="spellEnd"/>
      <w:r>
        <w:rPr>
          <w:rFonts w:ascii="Roboto" w:eastAsia="Roboto" w:hAnsi="Roboto" w:cs="Roboto"/>
          <w:color w:val="212121"/>
          <w:sz w:val="24"/>
          <w:szCs w:val="24"/>
          <w:highlight w:val="white"/>
        </w:rPr>
        <w:t xml:space="preserve"> ML, H</w:t>
      </w:r>
      <w:r>
        <w:rPr>
          <w:rFonts w:ascii="Roboto" w:eastAsia="Roboto" w:hAnsi="Roboto" w:cs="Roboto"/>
          <w:color w:val="212121"/>
          <w:sz w:val="24"/>
          <w:szCs w:val="24"/>
          <w:highlight w:val="white"/>
        </w:rPr>
        <w:t xml:space="preserve">an JY, Miller M, Melton R, Beebe E, </w:t>
      </w:r>
      <w:proofErr w:type="spellStart"/>
      <w:r>
        <w:rPr>
          <w:rFonts w:ascii="Roboto" w:eastAsia="Roboto" w:hAnsi="Roboto" w:cs="Roboto"/>
          <w:color w:val="212121"/>
          <w:sz w:val="24"/>
          <w:szCs w:val="24"/>
          <w:highlight w:val="white"/>
        </w:rPr>
        <w:t>Benaglio</w:t>
      </w:r>
      <w:proofErr w:type="spellEnd"/>
      <w:r>
        <w:rPr>
          <w:rFonts w:ascii="Roboto" w:eastAsia="Roboto" w:hAnsi="Roboto" w:cs="Roboto"/>
          <w:color w:val="212121"/>
          <w:sz w:val="24"/>
          <w:szCs w:val="24"/>
          <w:highlight w:val="white"/>
        </w:rPr>
        <w:t xml:space="preserve"> P, Huang S, </w:t>
      </w:r>
      <w:proofErr w:type="spellStart"/>
      <w:r>
        <w:rPr>
          <w:rFonts w:ascii="Roboto" w:eastAsia="Roboto" w:hAnsi="Roboto" w:cs="Roboto"/>
          <w:color w:val="212121"/>
          <w:sz w:val="24"/>
          <w:szCs w:val="24"/>
          <w:highlight w:val="white"/>
        </w:rPr>
        <w:t>Korgaonkar</w:t>
      </w:r>
      <w:proofErr w:type="spellEnd"/>
      <w:r>
        <w:rPr>
          <w:rFonts w:ascii="Roboto" w:eastAsia="Roboto" w:hAnsi="Roboto" w:cs="Roboto"/>
          <w:color w:val="212121"/>
          <w:sz w:val="24"/>
          <w:szCs w:val="24"/>
          <w:highlight w:val="white"/>
        </w:rPr>
        <w:t xml:space="preserve"> K, Heller S, </w:t>
      </w:r>
      <w:proofErr w:type="spellStart"/>
      <w:r>
        <w:rPr>
          <w:rFonts w:ascii="Roboto" w:eastAsia="Roboto" w:hAnsi="Roboto" w:cs="Roboto"/>
          <w:color w:val="212121"/>
          <w:sz w:val="24"/>
          <w:szCs w:val="24"/>
          <w:highlight w:val="white"/>
        </w:rPr>
        <w:t>Kleger</w:t>
      </w:r>
      <w:proofErr w:type="spellEnd"/>
      <w:r>
        <w:rPr>
          <w:rFonts w:ascii="Roboto" w:eastAsia="Roboto" w:hAnsi="Roboto" w:cs="Roboto"/>
          <w:color w:val="212121"/>
          <w:sz w:val="24"/>
          <w:szCs w:val="24"/>
          <w:highlight w:val="white"/>
        </w:rPr>
        <w:t xml:space="preserve"> A, </w:t>
      </w:r>
      <w:proofErr w:type="spellStart"/>
      <w:r>
        <w:rPr>
          <w:rFonts w:ascii="Roboto" w:eastAsia="Roboto" w:hAnsi="Roboto" w:cs="Roboto"/>
          <w:color w:val="212121"/>
          <w:sz w:val="24"/>
          <w:szCs w:val="24"/>
          <w:highlight w:val="white"/>
        </w:rPr>
        <w:t>Preissl</w:t>
      </w:r>
      <w:proofErr w:type="spellEnd"/>
      <w:r>
        <w:rPr>
          <w:rFonts w:ascii="Roboto" w:eastAsia="Roboto" w:hAnsi="Roboto" w:cs="Roboto"/>
          <w:color w:val="212121"/>
          <w:sz w:val="24"/>
          <w:szCs w:val="24"/>
          <w:highlight w:val="white"/>
        </w:rPr>
        <w:t xml:space="preserve"> S, </w:t>
      </w:r>
      <w:proofErr w:type="spellStart"/>
      <w:r>
        <w:rPr>
          <w:rFonts w:ascii="Roboto" w:eastAsia="Roboto" w:hAnsi="Roboto" w:cs="Roboto"/>
          <w:color w:val="212121"/>
          <w:sz w:val="24"/>
          <w:szCs w:val="24"/>
          <w:highlight w:val="white"/>
        </w:rPr>
        <w:t>Gorkin</w:t>
      </w:r>
      <w:proofErr w:type="spellEnd"/>
      <w:r>
        <w:rPr>
          <w:rFonts w:ascii="Roboto" w:eastAsia="Roboto" w:hAnsi="Roboto" w:cs="Roboto"/>
          <w:color w:val="212121"/>
          <w:sz w:val="24"/>
          <w:szCs w:val="24"/>
          <w:highlight w:val="white"/>
        </w:rPr>
        <w:t xml:space="preserve"> DU, Sander M, </w:t>
      </w:r>
      <w:proofErr w:type="spellStart"/>
      <w:r>
        <w:rPr>
          <w:rFonts w:ascii="Roboto" w:eastAsia="Roboto" w:hAnsi="Roboto" w:cs="Roboto"/>
          <w:color w:val="212121"/>
          <w:sz w:val="24"/>
          <w:szCs w:val="24"/>
          <w:highlight w:val="white"/>
        </w:rPr>
        <w:t>Gaulton</w:t>
      </w:r>
      <w:proofErr w:type="spellEnd"/>
    </w:p>
    <w:p w:rsidR="00650388" w:rsidRDefault="00372655" w:rsidP="004C2854">
      <w:pPr>
        <w:numPr>
          <w:ilvl w:val="0"/>
          <w:numId w:val="13"/>
        </w:numPr>
        <w:rPr>
          <w:rFonts w:ascii="Roboto" w:eastAsia="Roboto" w:hAnsi="Roboto" w:cs="Roboto"/>
          <w:color w:val="212121"/>
          <w:sz w:val="24"/>
          <w:szCs w:val="24"/>
          <w:highlight w:val="white"/>
        </w:rPr>
      </w:pPr>
      <w:r>
        <w:rPr>
          <w:rFonts w:ascii="Roboto" w:eastAsia="Roboto" w:hAnsi="Roboto" w:cs="Roboto"/>
          <w:color w:val="222222"/>
          <w:sz w:val="24"/>
          <w:szCs w:val="24"/>
          <w:highlight w:val="white"/>
        </w:rPr>
        <w:t xml:space="preserve">Crohn's disease. </w:t>
      </w:r>
      <w:r>
        <w:rPr>
          <w:rFonts w:ascii="Roboto" w:eastAsia="Roboto" w:hAnsi="Roboto" w:cs="Roboto"/>
          <w:i/>
          <w:color w:val="222222"/>
          <w:sz w:val="24"/>
          <w:szCs w:val="24"/>
          <w:highlight w:val="white"/>
        </w:rPr>
        <w:t>Nat Rev Dis Primers</w:t>
      </w:r>
      <w:r>
        <w:rPr>
          <w:rFonts w:ascii="Roboto" w:eastAsia="Roboto" w:hAnsi="Roboto" w:cs="Roboto"/>
          <w:color w:val="222222"/>
          <w:sz w:val="24"/>
          <w:szCs w:val="24"/>
          <w:highlight w:val="white"/>
        </w:rPr>
        <w:t xml:space="preserve"> 6, 23 (2020). </w:t>
      </w:r>
      <w:hyperlink r:id="rId19">
        <w:r>
          <w:rPr>
            <w:rFonts w:ascii="Roboto" w:eastAsia="Roboto" w:hAnsi="Roboto" w:cs="Roboto"/>
            <w:color w:val="1155CC"/>
            <w:sz w:val="24"/>
            <w:szCs w:val="24"/>
            <w:highlight w:val="white"/>
            <w:u w:val="single"/>
          </w:rPr>
          <w:t>https://doi.org/10.1038/s41572-020-0166-0</w:t>
        </w:r>
      </w:hyperlink>
      <w:r>
        <w:rPr>
          <w:rFonts w:ascii="Roboto" w:eastAsia="Roboto" w:hAnsi="Roboto" w:cs="Roboto"/>
          <w:color w:val="222222"/>
          <w:sz w:val="24"/>
          <w:szCs w:val="24"/>
          <w:highlight w:val="white"/>
        </w:rPr>
        <w:t xml:space="preserve"> </w:t>
      </w:r>
    </w:p>
    <w:p w:rsidR="00650388" w:rsidRDefault="00372655" w:rsidP="004C2854">
      <w:pPr>
        <w:numPr>
          <w:ilvl w:val="0"/>
          <w:numId w:val="13"/>
        </w:numPr>
        <w:rPr>
          <w:rFonts w:ascii="Roboto" w:eastAsia="Roboto" w:hAnsi="Roboto" w:cs="Roboto"/>
          <w:color w:val="212121"/>
          <w:sz w:val="24"/>
          <w:szCs w:val="24"/>
          <w:highlight w:val="white"/>
        </w:rPr>
      </w:pPr>
      <w:r>
        <w:rPr>
          <w:rFonts w:ascii="Roboto" w:eastAsia="Roboto" w:hAnsi="Roboto" w:cs="Roboto"/>
          <w:color w:val="212121"/>
          <w:sz w:val="24"/>
          <w:szCs w:val="24"/>
          <w:highlight w:val="white"/>
        </w:rPr>
        <w:t xml:space="preserve">Chandra V, Bhattacharyya S, </w:t>
      </w:r>
      <w:proofErr w:type="spellStart"/>
      <w:r>
        <w:rPr>
          <w:rFonts w:ascii="Roboto" w:eastAsia="Roboto" w:hAnsi="Roboto" w:cs="Roboto"/>
          <w:color w:val="212121"/>
          <w:sz w:val="24"/>
          <w:szCs w:val="24"/>
          <w:highlight w:val="white"/>
        </w:rPr>
        <w:t>Schmiedel</w:t>
      </w:r>
      <w:proofErr w:type="spellEnd"/>
      <w:r>
        <w:rPr>
          <w:rFonts w:ascii="Roboto" w:eastAsia="Roboto" w:hAnsi="Roboto" w:cs="Roboto"/>
          <w:color w:val="212121"/>
          <w:sz w:val="24"/>
          <w:szCs w:val="24"/>
          <w:highlight w:val="white"/>
        </w:rPr>
        <w:t xml:space="preserve"> BJ, Madrigal A, Gonzalez-Colin C, </w:t>
      </w:r>
      <w:proofErr w:type="spellStart"/>
      <w:r>
        <w:rPr>
          <w:rFonts w:ascii="Roboto" w:eastAsia="Roboto" w:hAnsi="Roboto" w:cs="Roboto"/>
          <w:color w:val="212121"/>
          <w:sz w:val="24"/>
          <w:szCs w:val="24"/>
          <w:highlight w:val="white"/>
        </w:rPr>
        <w:t>Fotsing</w:t>
      </w:r>
      <w:proofErr w:type="spellEnd"/>
      <w:r>
        <w:rPr>
          <w:rFonts w:ascii="Roboto" w:eastAsia="Roboto" w:hAnsi="Roboto" w:cs="Roboto"/>
          <w:color w:val="212121"/>
          <w:sz w:val="24"/>
          <w:szCs w:val="24"/>
          <w:highlight w:val="white"/>
        </w:rPr>
        <w:t xml:space="preserve"> S, </w:t>
      </w:r>
      <w:proofErr w:type="spellStart"/>
      <w:r>
        <w:rPr>
          <w:rFonts w:ascii="Roboto" w:eastAsia="Roboto" w:hAnsi="Roboto" w:cs="Roboto"/>
          <w:color w:val="212121"/>
          <w:sz w:val="24"/>
          <w:szCs w:val="24"/>
          <w:highlight w:val="white"/>
        </w:rPr>
        <w:t>Crinklaw</w:t>
      </w:r>
      <w:proofErr w:type="spellEnd"/>
      <w:r>
        <w:rPr>
          <w:rFonts w:ascii="Roboto" w:eastAsia="Roboto" w:hAnsi="Roboto" w:cs="Roboto"/>
          <w:color w:val="212121"/>
          <w:sz w:val="24"/>
          <w:szCs w:val="24"/>
          <w:highlight w:val="white"/>
        </w:rPr>
        <w:t xml:space="preserve"> A, </w:t>
      </w:r>
      <w:proofErr w:type="spellStart"/>
      <w:r>
        <w:rPr>
          <w:rFonts w:ascii="Roboto" w:eastAsia="Roboto" w:hAnsi="Roboto" w:cs="Roboto"/>
          <w:color w:val="212121"/>
          <w:sz w:val="24"/>
          <w:szCs w:val="24"/>
          <w:highlight w:val="white"/>
        </w:rPr>
        <w:t>Seumois</w:t>
      </w:r>
      <w:proofErr w:type="spellEnd"/>
      <w:r>
        <w:rPr>
          <w:rFonts w:ascii="Roboto" w:eastAsia="Roboto" w:hAnsi="Roboto" w:cs="Roboto"/>
          <w:color w:val="212121"/>
          <w:sz w:val="24"/>
          <w:szCs w:val="24"/>
          <w:highlight w:val="white"/>
        </w:rPr>
        <w:t xml:space="preserve"> G, </w:t>
      </w:r>
      <w:proofErr w:type="spellStart"/>
      <w:r>
        <w:rPr>
          <w:rFonts w:ascii="Roboto" w:eastAsia="Roboto" w:hAnsi="Roboto" w:cs="Roboto"/>
          <w:color w:val="212121"/>
          <w:sz w:val="24"/>
          <w:szCs w:val="24"/>
          <w:highlight w:val="white"/>
        </w:rPr>
        <w:t>Mohammadi</w:t>
      </w:r>
      <w:proofErr w:type="spellEnd"/>
      <w:r>
        <w:rPr>
          <w:rFonts w:ascii="Roboto" w:eastAsia="Roboto" w:hAnsi="Roboto" w:cs="Roboto"/>
          <w:color w:val="212121"/>
          <w:sz w:val="24"/>
          <w:szCs w:val="24"/>
          <w:highlight w:val="white"/>
        </w:rPr>
        <w:t xml:space="preserve"> P, </w:t>
      </w:r>
      <w:proofErr w:type="spellStart"/>
      <w:r>
        <w:rPr>
          <w:rFonts w:ascii="Roboto" w:eastAsia="Roboto" w:hAnsi="Roboto" w:cs="Roboto"/>
          <w:color w:val="212121"/>
          <w:sz w:val="24"/>
          <w:szCs w:val="24"/>
          <w:highlight w:val="white"/>
        </w:rPr>
        <w:t>Kronenberg</w:t>
      </w:r>
      <w:proofErr w:type="spellEnd"/>
      <w:r>
        <w:rPr>
          <w:rFonts w:ascii="Roboto" w:eastAsia="Roboto" w:hAnsi="Roboto" w:cs="Roboto"/>
          <w:color w:val="212121"/>
          <w:sz w:val="24"/>
          <w:szCs w:val="24"/>
          <w:highlight w:val="white"/>
        </w:rPr>
        <w:t xml:space="preserve"> M, Peters B, Ay F, </w:t>
      </w:r>
      <w:proofErr w:type="spellStart"/>
      <w:r>
        <w:rPr>
          <w:rFonts w:ascii="Roboto" w:eastAsia="Roboto" w:hAnsi="Roboto" w:cs="Roboto"/>
          <w:color w:val="212121"/>
          <w:sz w:val="24"/>
          <w:szCs w:val="24"/>
          <w:highlight w:val="white"/>
        </w:rPr>
        <w:t>Vijayanand</w:t>
      </w:r>
      <w:proofErr w:type="spellEnd"/>
      <w:r>
        <w:rPr>
          <w:rFonts w:ascii="Roboto" w:eastAsia="Roboto" w:hAnsi="Roboto" w:cs="Roboto"/>
          <w:color w:val="212121"/>
          <w:sz w:val="24"/>
          <w:szCs w:val="24"/>
          <w:highlight w:val="white"/>
        </w:rPr>
        <w:t xml:space="preserve"> P. Promoter-interacting expression quantitative trait</w:t>
      </w:r>
      <w:r>
        <w:rPr>
          <w:rFonts w:ascii="Roboto" w:eastAsia="Roboto" w:hAnsi="Roboto" w:cs="Roboto"/>
          <w:color w:val="212121"/>
          <w:sz w:val="24"/>
          <w:szCs w:val="24"/>
          <w:highlight w:val="white"/>
        </w:rPr>
        <w:t xml:space="preserve"> loci are enriched for functional genetic variants. Nat Genet. 2021 Jan;53(1):110-119. </w:t>
      </w:r>
      <w:proofErr w:type="spellStart"/>
      <w:r>
        <w:rPr>
          <w:rFonts w:ascii="Roboto" w:eastAsia="Roboto" w:hAnsi="Roboto" w:cs="Roboto"/>
          <w:color w:val="212121"/>
          <w:sz w:val="24"/>
          <w:szCs w:val="24"/>
          <w:highlight w:val="white"/>
        </w:rPr>
        <w:t>doi</w:t>
      </w:r>
      <w:proofErr w:type="spellEnd"/>
      <w:r>
        <w:rPr>
          <w:rFonts w:ascii="Roboto" w:eastAsia="Roboto" w:hAnsi="Roboto" w:cs="Roboto"/>
          <w:color w:val="212121"/>
          <w:sz w:val="24"/>
          <w:szCs w:val="24"/>
          <w:highlight w:val="white"/>
        </w:rPr>
        <w:t xml:space="preserve">: 10.1038/s41588-020-00745-3. </w:t>
      </w:r>
      <w:proofErr w:type="spellStart"/>
      <w:r>
        <w:rPr>
          <w:rFonts w:ascii="Roboto" w:eastAsia="Roboto" w:hAnsi="Roboto" w:cs="Roboto"/>
          <w:color w:val="212121"/>
          <w:sz w:val="24"/>
          <w:szCs w:val="24"/>
          <w:highlight w:val="white"/>
        </w:rPr>
        <w:t>Epub</w:t>
      </w:r>
      <w:proofErr w:type="spellEnd"/>
      <w:r>
        <w:rPr>
          <w:rFonts w:ascii="Roboto" w:eastAsia="Roboto" w:hAnsi="Roboto" w:cs="Roboto"/>
          <w:color w:val="212121"/>
          <w:sz w:val="24"/>
          <w:szCs w:val="24"/>
          <w:highlight w:val="white"/>
        </w:rPr>
        <w:t xml:space="preserve"> 2020 Dec 21. PMID: 33349701; PMCID: PMC8053422.</w:t>
      </w:r>
    </w:p>
    <w:p w:rsidR="00650388" w:rsidRDefault="00372655" w:rsidP="004C2854">
      <w:pPr>
        <w:numPr>
          <w:ilvl w:val="0"/>
          <w:numId w:val="13"/>
        </w:numPr>
        <w:rPr>
          <w:rFonts w:ascii="Roboto" w:eastAsia="Roboto" w:hAnsi="Roboto" w:cs="Roboto"/>
          <w:color w:val="212121"/>
          <w:sz w:val="24"/>
          <w:szCs w:val="24"/>
          <w:highlight w:val="white"/>
        </w:rPr>
      </w:pPr>
      <w:r>
        <w:rPr>
          <w:rFonts w:ascii="Roboto" w:eastAsia="Roboto" w:hAnsi="Roboto" w:cs="Roboto"/>
          <w:color w:val="222222"/>
          <w:sz w:val="24"/>
          <w:szCs w:val="24"/>
          <w:highlight w:val="white"/>
        </w:rPr>
        <w:t xml:space="preserve">Crohn's disease. </w:t>
      </w:r>
      <w:r>
        <w:rPr>
          <w:rFonts w:ascii="Roboto" w:eastAsia="Roboto" w:hAnsi="Roboto" w:cs="Roboto"/>
          <w:i/>
          <w:color w:val="222222"/>
          <w:sz w:val="24"/>
          <w:szCs w:val="24"/>
          <w:highlight w:val="white"/>
        </w:rPr>
        <w:t>Nat Rev Dis Primers</w:t>
      </w:r>
      <w:r>
        <w:rPr>
          <w:rFonts w:ascii="Roboto" w:eastAsia="Roboto" w:hAnsi="Roboto" w:cs="Roboto"/>
          <w:color w:val="222222"/>
          <w:sz w:val="24"/>
          <w:szCs w:val="24"/>
          <w:highlight w:val="white"/>
        </w:rPr>
        <w:t xml:space="preserve"> 6, 23 (2020). </w:t>
      </w:r>
      <w:hyperlink r:id="rId20">
        <w:r>
          <w:rPr>
            <w:rFonts w:ascii="Roboto" w:eastAsia="Roboto" w:hAnsi="Roboto" w:cs="Roboto"/>
            <w:color w:val="1155CC"/>
            <w:sz w:val="24"/>
            <w:szCs w:val="24"/>
            <w:highlight w:val="white"/>
            <w:u w:val="single"/>
          </w:rPr>
          <w:t>https://doi.org/10.1038/s41572-020-0166-0</w:t>
        </w:r>
      </w:hyperlink>
      <w:r>
        <w:rPr>
          <w:rFonts w:ascii="Roboto" w:eastAsia="Roboto" w:hAnsi="Roboto" w:cs="Roboto"/>
          <w:color w:val="222222"/>
          <w:sz w:val="24"/>
          <w:szCs w:val="24"/>
          <w:highlight w:val="white"/>
        </w:rPr>
        <w:t xml:space="preserve"> </w:t>
      </w:r>
    </w:p>
    <w:p w:rsidR="00650388" w:rsidRDefault="00372655" w:rsidP="004C2854">
      <w:pPr>
        <w:numPr>
          <w:ilvl w:val="0"/>
          <w:numId w:val="13"/>
        </w:numPr>
        <w:rPr>
          <w:rFonts w:ascii="Roboto" w:eastAsia="Roboto" w:hAnsi="Roboto" w:cs="Roboto"/>
          <w:color w:val="222222"/>
          <w:sz w:val="24"/>
          <w:szCs w:val="24"/>
          <w:highlight w:val="white"/>
        </w:rPr>
      </w:pPr>
      <w:r>
        <w:rPr>
          <w:rFonts w:ascii="Roboto" w:eastAsia="Roboto" w:hAnsi="Roboto" w:cs="Roboto"/>
          <w:color w:val="222222"/>
          <w:sz w:val="24"/>
          <w:szCs w:val="24"/>
          <w:highlight w:val="white"/>
        </w:rPr>
        <w:t xml:space="preserve">Dieter C, </w:t>
      </w:r>
      <w:proofErr w:type="spellStart"/>
      <w:r>
        <w:rPr>
          <w:rFonts w:ascii="Roboto" w:eastAsia="Roboto" w:hAnsi="Roboto" w:cs="Roboto"/>
          <w:color w:val="222222"/>
          <w:sz w:val="24"/>
          <w:szCs w:val="24"/>
          <w:highlight w:val="white"/>
        </w:rPr>
        <w:t>Lemos</w:t>
      </w:r>
      <w:proofErr w:type="spellEnd"/>
      <w:r>
        <w:rPr>
          <w:rFonts w:ascii="Roboto" w:eastAsia="Roboto" w:hAnsi="Roboto" w:cs="Roboto"/>
          <w:color w:val="222222"/>
          <w:sz w:val="24"/>
          <w:szCs w:val="24"/>
          <w:highlight w:val="white"/>
        </w:rPr>
        <w:t xml:space="preserve"> NE, </w:t>
      </w:r>
      <w:proofErr w:type="spellStart"/>
      <w:r>
        <w:rPr>
          <w:rFonts w:ascii="Roboto" w:eastAsia="Roboto" w:hAnsi="Roboto" w:cs="Roboto"/>
          <w:color w:val="222222"/>
          <w:sz w:val="24"/>
          <w:szCs w:val="24"/>
          <w:highlight w:val="white"/>
        </w:rPr>
        <w:t>Corrêa</w:t>
      </w:r>
      <w:proofErr w:type="spellEnd"/>
      <w:r>
        <w:rPr>
          <w:rFonts w:ascii="Roboto" w:eastAsia="Roboto" w:hAnsi="Roboto" w:cs="Roboto"/>
          <w:color w:val="222222"/>
          <w:sz w:val="24"/>
          <w:szCs w:val="24"/>
          <w:highlight w:val="white"/>
        </w:rPr>
        <w:t xml:space="preserve"> NRF, </w:t>
      </w:r>
      <w:proofErr w:type="spellStart"/>
      <w:r>
        <w:rPr>
          <w:rFonts w:ascii="Roboto" w:eastAsia="Roboto" w:hAnsi="Roboto" w:cs="Roboto"/>
          <w:color w:val="222222"/>
          <w:sz w:val="24"/>
          <w:szCs w:val="24"/>
          <w:highlight w:val="white"/>
        </w:rPr>
        <w:t>Assmann</w:t>
      </w:r>
      <w:proofErr w:type="spellEnd"/>
      <w:r>
        <w:rPr>
          <w:rFonts w:ascii="Roboto" w:eastAsia="Roboto" w:hAnsi="Roboto" w:cs="Roboto"/>
          <w:color w:val="222222"/>
          <w:sz w:val="24"/>
          <w:szCs w:val="24"/>
          <w:highlight w:val="white"/>
        </w:rPr>
        <w:t xml:space="preserve"> TS, </w:t>
      </w:r>
      <w:proofErr w:type="spellStart"/>
      <w:r>
        <w:rPr>
          <w:rFonts w:ascii="Roboto" w:eastAsia="Roboto" w:hAnsi="Roboto" w:cs="Roboto"/>
          <w:color w:val="222222"/>
          <w:sz w:val="24"/>
          <w:szCs w:val="24"/>
          <w:highlight w:val="white"/>
        </w:rPr>
        <w:t>Crispim</w:t>
      </w:r>
      <w:proofErr w:type="spellEnd"/>
      <w:r>
        <w:rPr>
          <w:rFonts w:ascii="Roboto" w:eastAsia="Roboto" w:hAnsi="Roboto" w:cs="Roboto"/>
          <w:color w:val="222222"/>
          <w:sz w:val="24"/>
          <w:szCs w:val="24"/>
          <w:highlight w:val="white"/>
        </w:rPr>
        <w:t xml:space="preserve"> D. The Impact of </w:t>
      </w:r>
      <w:proofErr w:type="spellStart"/>
      <w:r>
        <w:rPr>
          <w:rFonts w:ascii="Roboto" w:eastAsia="Roboto" w:hAnsi="Roboto" w:cs="Roboto"/>
          <w:color w:val="222222"/>
          <w:sz w:val="24"/>
          <w:szCs w:val="24"/>
          <w:highlight w:val="white"/>
        </w:rPr>
        <w:t>lncRNAs</w:t>
      </w:r>
      <w:proofErr w:type="spellEnd"/>
      <w:r>
        <w:rPr>
          <w:rFonts w:ascii="Roboto" w:eastAsia="Roboto" w:hAnsi="Roboto" w:cs="Roboto"/>
          <w:color w:val="222222"/>
          <w:sz w:val="24"/>
          <w:szCs w:val="24"/>
          <w:highlight w:val="white"/>
        </w:rPr>
        <w:t xml:space="preserve"> in Diabetes Mellitus: A Systematic Review and In Silico Analyses. Front Endocrinol (Lausanne). 2021 Mar </w:t>
      </w:r>
      <w:proofErr w:type="gramStart"/>
      <w:r>
        <w:rPr>
          <w:rFonts w:ascii="Roboto" w:eastAsia="Roboto" w:hAnsi="Roboto" w:cs="Roboto"/>
          <w:color w:val="222222"/>
          <w:sz w:val="24"/>
          <w:szCs w:val="24"/>
          <w:highlight w:val="white"/>
        </w:rPr>
        <w:t>19;</w:t>
      </w:r>
      <w:r>
        <w:rPr>
          <w:rFonts w:ascii="Roboto" w:eastAsia="Roboto" w:hAnsi="Roboto" w:cs="Roboto"/>
          <w:color w:val="222222"/>
          <w:sz w:val="24"/>
          <w:szCs w:val="24"/>
          <w:highlight w:val="white"/>
        </w:rPr>
        <w:t>12:602597</w:t>
      </w:r>
      <w:proofErr w:type="gramEnd"/>
      <w:r>
        <w:rPr>
          <w:rFonts w:ascii="Roboto" w:eastAsia="Roboto" w:hAnsi="Roboto" w:cs="Roboto"/>
          <w:color w:val="222222"/>
          <w:sz w:val="24"/>
          <w:szCs w:val="24"/>
          <w:highlight w:val="white"/>
        </w:rPr>
        <w:t xml:space="preserve">. </w:t>
      </w:r>
      <w:proofErr w:type="spellStart"/>
      <w:r>
        <w:rPr>
          <w:rFonts w:ascii="Roboto" w:eastAsia="Roboto" w:hAnsi="Roboto" w:cs="Roboto"/>
          <w:color w:val="222222"/>
          <w:sz w:val="24"/>
          <w:szCs w:val="24"/>
          <w:highlight w:val="white"/>
        </w:rPr>
        <w:t>doi</w:t>
      </w:r>
      <w:proofErr w:type="spellEnd"/>
      <w:r>
        <w:rPr>
          <w:rFonts w:ascii="Roboto" w:eastAsia="Roboto" w:hAnsi="Roboto" w:cs="Roboto"/>
          <w:color w:val="222222"/>
          <w:sz w:val="24"/>
          <w:szCs w:val="24"/>
          <w:highlight w:val="white"/>
        </w:rPr>
        <w:t>: 10.3389/fendo.2021.602597. PMID: 33815273; PMCID: PMC8018579.</w:t>
      </w:r>
    </w:p>
    <w:p w:rsidR="00650388" w:rsidRDefault="00372655" w:rsidP="004C2854">
      <w:pPr>
        <w:numPr>
          <w:ilvl w:val="0"/>
          <w:numId w:val="13"/>
        </w:numPr>
        <w:rPr>
          <w:rFonts w:ascii="Roboto" w:eastAsia="Roboto" w:hAnsi="Roboto" w:cs="Roboto"/>
          <w:color w:val="212121"/>
          <w:sz w:val="24"/>
          <w:szCs w:val="24"/>
          <w:highlight w:val="white"/>
        </w:rPr>
      </w:pPr>
      <w:r>
        <w:rPr>
          <w:rFonts w:ascii="Roboto" w:eastAsia="Roboto" w:hAnsi="Roboto" w:cs="Roboto"/>
          <w:color w:val="212121"/>
          <w:sz w:val="24"/>
          <w:szCs w:val="24"/>
          <w:highlight w:val="white"/>
        </w:rPr>
        <w:t xml:space="preserve">Fischer A, Schmid B, </w:t>
      </w:r>
      <w:proofErr w:type="spellStart"/>
      <w:r>
        <w:rPr>
          <w:rFonts w:ascii="Roboto" w:eastAsia="Roboto" w:hAnsi="Roboto" w:cs="Roboto"/>
          <w:color w:val="212121"/>
          <w:sz w:val="24"/>
          <w:szCs w:val="24"/>
          <w:highlight w:val="white"/>
        </w:rPr>
        <w:t>Ellinghaus</w:t>
      </w:r>
      <w:proofErr w:type="spellEnd"/>
      <w:r>
        <w:rPr>
          <w:rFonts w:ascii="Roboto" w:eastAsia="Roboto" w:hAnsi="Roboto" w:cs="Roboto"/>
          <w:color w:val="212121"/>
          <w:sz w:val="24"/>
          <w:szCs w:val="24"/>
          <w:highlight w:val="white"/>
        </w:rPr>
        <w:t xml:space="preserve"> D, </w:t>
      </w:r>
      <w:proofErr w:type="spellStart"/>
      <w:r>
        <w:rPr>
          <w:rFonts w:ascii="Roboto" w:eastAsia="Roboto" w:hAnsi="Roboto" w:cs="Roboto"/>
          <w:color w:val="212121"/>
          <w:sz w:val="24"/>
          <w:szCs w:val="24"/>
          <w:highlight w:val="white"/>
        </w:rPr>
        <w:t>Nothnagel</w:t>
      </w:r>
      <w:proofErr w:type="spellEnd"/>
      <w:r>
        <w:rPr>
          <w:rFonts w:ascii="Roboto" w:eastAsia="Roboto" w:hAnsi="Roboto" w:cs="Roboto"/>
          <w:color w:val="212121"/>
          <w:sz w:val="24"/>
          <w:szCs w:val="24"/>
          <w:highlight w:val="white"/>
        </w:rPr>
        <w:t xml:space="preserve"> M, Gaede KI, </w:t>
      </w:r>
      <w:proofErr w:type="spellStart"/>
      <w:r>
        <w:rPr>
          <w:rFonts w:ascii="Roboto" w:eastAsia="Roboto" w:hAnsi="Roboto" w:cs="Roboto"/>
          <w:color w:val="212121"/>
          <w:sz w:val="24"/>
          <w:szCs w:val="24"/>
          <w:highlight w:val="white"/>
        </w:rPr>
        <w:t>Schürmann</w:t>
      </w:r>
      <w:proofErr w:type="spellEnd"/>
      <w:r>
        <w:rPr>
          <w:rFonts w:ascii="Roboto" w:eastAsia="Roboto" w:hAnsi="Roboto" w:cs="Roboto"/>
          <w:color w:val="212121"/>
          <w:sz w:val="24"/>
          <w:szCs w:val="24"/>
          <w:highlight w:val="white"/>
        </w:rPr>
        <w:t xml:space="preserve"> M, Lipinski S, Rosenstiel P, Zissel G, </w:t>
      </w:r>
      <w:proofErr w:type="spellStart"/>
      <w:r>
        <w:rPr>
          <w:rFonts w:ascii="Roboto" w:eastAsia="Roboto" w:hAnsi="Roboto" w:cs="Roboto"/>
          <w:color w:val="212121"/>
          <w:sz w:val="24"/>
          <w:szCs w:val="24"/>
          <w:highlight w:val="white"/>
        </w:rPr>
        <w:t>Höhne</w:t>
      </w:r>
      <w:proofErr w:type="spellEnd"/>
      <w:r>
        <w:rPr>
          <w:rFonts w:ascii="Roboto" w:eastAsia="Roboto" w:hAnsi="Roboto" w:cs="Roboto"/>
          <w:color w:val="212121"/>
          <w:sz w:val="24"/>
          <w:szCs w:val="24"/>
          <w:highlight w:val="white"/>
        </w:rPr>
        <w:t xml:space="preserve"> K, </w:t>
      </w:r>
      <w:proofErr w:type="spellStart"/>
      <w:r>
        <w:rPr>
          <w:rFonts w:ascii="Roboto" w:eastAsia="Roboto" w:hAnsi="Roboto" w:cs="Roboto"/>
          <w:color w:val="212121"/>
          <w:sz w:val="24"/>
          <w:szCs w:val="24"/>
          <w:highlight w:val="white"/>
        </w:rPr>
        <w:t>Petrek</w:t>
      </w:r>
      <w:proofErr w:type="spellEnd"/>
      <w:r>
        <w:rPr>
          <w:rFonts w:ascii="Roboto" w:eastAsia="Roboto" w:hAnsi="Roboto" w:cs="Roboto"/>
          <w:color w:val="212121"/>
          <w:sz w:val="24"/>
          <w:szCs w:val="24"/>
          <w:highlight w:val="white"/>
        </w:rPr>
        <w:t xml:space="preserve"> M, </w:t>
      </w:r>
      <w:proofErr w:type="spellStart"/>
      <w:r>
        <w:rPr>
          <w:rFonts w:ascii="Roboto" w:eastAsia="Roboto" w:hAnsi="Roboto" w:cs="Roboto"/>
          <w:color w:val="212121"/>
          <w:sz w:val="24"/>
          <w:szCs w:val="24"/>
          <w:highlight w:val="white"/>
        </w:rPr>
        <w:t>Kolek</w:t>
      </w:r>
      <w:proofErr w:type="spellEnd"/>
      <w:r>
        <w:rPr>
          <w:rFonts w:ascii="Roboto" w:eastAsia="Roboto" w:hAnsi="Roboto" w:cs="Roboto"/>
          <w:color w:val="212121"/>
          <w:sz w:val="24"/>
          <w:szCs w:val="24"/>
          <w:highlight w:val="white"/>
        </w:rPr>
        <w:t xml:space="preserve"> V, Pabst S, </w:t>
      </w:r>
      <w:proofErr w:type="spellStart"/>
      <w:r>
        <w:rPr>
          <w:rFonts w:ascii="Roboto" w:eastAsia="Roboto" w:hAnsi="Roboto" w:cs="Roboto"/>
          <w:color w:val="212121"/>
          <w:sz w:val="24"/>
          <w:szCs w:val="24"/>
          <w:highlight w:val="white"/>
        </w:rPr>
        <w:t>Grohé</w:t>
      </w:r>
      <w:proofErr w:type="spellEnd"/>
      <w:r>
        <w:rPr>
          <w:rFonts w:ascii="Roboto" w:eastAsia="Roboto" w:hAnsi="Roboto" w:cs="Roboto"/>
          <w:color w:val="212121"/>
          <w:sz w:val="24"/>
          <w:szCs w:val="24"/>
          <w:highlight w:val="white"/>
        </w:rPr>
        <w:t xml:space="preserve"> C, Grunewald J, </w:t>
      </w:r>
      <w:proofErr w:type="spellStart"/>
      <w:r>
        <w:rPr>
          <w:rFonts w:ascii="Roboto" w:eastAsia="Roboto" w:hAnsi="Roboto" w:cs="Roboto"/>
          <w:color w:val="212121"/>
          <w:sz w:val="24"/>
          <w:szCs w:val="24"/>
          <w:highlight w:val="white"/>
        </w:rPr>
        <w:t>Ronninger</w:t>
      </w:r>
      <w:proofErr w:type="spellEnd"/>
      <w:r>
        <w:rPr>
          <w:rFonts w:ascii="Roboto" w:eastAsia="Roboto" w:hAnsi="Roboto" w:cs="Roboto"/>
          <w:color w:val="212121"/>
          <w:sz w:val="24"/>
          <w:szCs w:val="24"/>
          <w:highlight w:val="white"/>
        </w:rPr>
        <w:t xml:space="preserve"> M,</w:t>
      </w:r>
      <w:r>
        <w:rPr>
          <w:rFonts w:ascii="Roboto" w:eastAsia="Roboto" w:hAnsi="Roboto" w:cs="Roboto"/>
          <w:color w:val="212121"/>
          <w:sz w:val="24"/>
          <w:szCs w:val="24"/>
          <w:highlight w:val="white"/>
        </w:rPr>
        <w:t xml:space="preserve"> Eklund A, </w:t>
      </w:r>
      <w:proofErr w:type="spellStart"/>
      <w:r>
        <w:rPr>
          <w:rFonts w:ascii="Roboto" w:eastAsia="Roboto" w:hAnsi="Roboto" w:cs="Roboto"/>
          <w:color w:val="212121"/>
          <w:sz w:val="24"/>
          <w:szCs w:val="24"/>
          <w:highlight w:val="white"/>
        </w:rPr>
        <w:t>Padyukov</w:t>
      </w:r>
      <w:proofErr w:type="spellEnd"/>
      <w:r>
        <w:rPr>
          <w:rFonts w:ascii="Roboto" w:eastAsia="Roboto" w:hAnsi="Roboto" w:cs="Roboto"/>
          <w:color w:val="212121"/>
          <w:sz w:val="24"/>
          <w:szCs w:val="24"/>
          <w:highlight w:val="white"/>
        </w:rPr>
        <w:t xml:space="preserve"> L, </w:t>
      </w:r>
      <w:proofErr w:type="spellStart"/>
      <w:r>
        <w:rPr>
          <w:rFonts w:ascii="Roboto" w:eastAsia="Roboto" w:hAnsi="Roboto" w:cs="Roboto"/>
          <w:color w:val="212121"/>
          <w:sz w:val="24"/>
          <w:szCs w:val="24"/>
          <w:highlight w:val="white"/>
        </w:rPr>
        <w:t>Gieger</w:t>
      </w:r>
      <w:proofErr w:type="spellEnd"/>
      <w:r>
        <w:rPr>
          <w:rFonts w:ascii="Roboto" w:eastAsia="Roboto" w:hAnsi="Roboto" w:cs="Roboto"/>
          <w:color w:val="212121"/>
          <w:sz w:val="24"/>
          <w:szCs w:val="24"/>
          <w:highlight w:val="white"/>
        </w:rPr>
        <w:t xml:space="preserve"> C, Wichmann HE, </w:t>
      </w:r>
      <w:proofErr w:type="spellStart"/>
      <w:r>
        <w:rPr>
          <w:rFonts w:ascii="Roboto" w:eastAsia="Roboto" w:hAnsi="Roboto" w:cs="Roboto"/>
          <w:color w:val="212121"/>
          <w:sz w:val="24"/>
          <w:szCs w:val="24"/>
          <w:highlight w:val="white"/>
        </w:rPr>
        <w:t>Nebel</w:t>
      </w:r>
      <w:proofErr w:type="spellEnd"/>
      <w:r>
        <w:rPr>
          <w:rFonts w:ascii="Roboto" w:eastAsia="Roboto" w:hAnsi="Roboto" w:cs="Roboto"/>
          <w:color w:val="212121"/>
          <w:sz w:val="24"/>
          <w:szCs w:val="24"/>
          <w:highlight w:val="white"/>
        </w:rPr>
        <w:t xml:space="preserve"> A, Franke A, </w:t>
      </w:r>
      <w:r>
        <w:rPr>
          <w:rFonts w:ascii="Roboto" w:eastAsia="Roboto" w:hAnsi="Roboto" w:cs="Roboto"/>
          <w:color w:val="212121"/>
          <w:sz w:val="24"/>
          <w:szCs w:val="24"/>
          <w:highlight w:val="white"/>
        </w:rPr>
        <w:lastRenderedPageBreak/>
        <w:t>Müller-</w:t>
      </w:r>
      <w:proofErr w:type="spellStart"/>
      <w:r>
        <w:rPr>
          <w:rFonts w:ascii="Roboto" w:eastAsia="Roboto" w:hAnsi="Roboto" w:cs="Roboto"/>
          <w:color w:val="212121"/>
          <w:sz w:val="24"/>
          <w:szCs w:val="24"/>
          <w:highlight w:val="white"/>
        </w:rPr>
        <w:t>Quernheim</w:t>
      </w:r>
      <w:proofErr w:type="spellEnd"/>
      <w:r>
        <w:rPr>
          <w:rFonts w:ascii="Roboto" w:eastAsia="Roboto" w:hAnsi="Roboto" w:cs="Roboto"/>
          <w:color w:val="212121"/>
          <w:sz w:val="24"/>
          <w:szCs w:val="24"/>
          <w:highlight w:val="white"/>
        </w:rPr>
        <w:t xml:space="preserve"> J, Hofmann S, Schreiber S. A novel sarcoidosis risk locus for Europeans on chromosome 11q13.1. Am J Respir </w:t>
      </w:r>
      <w:proofErr w:type="spellStart"/>
      <w:r>
        <w:rPr>
          <w:rFonts w:ascii="Roboto" w:eastAsia="Roboto" w:hAnsi="Roboto" w:cs="Roboto"/>
          <w:color w:val="212121"/>
          <w:sz w:val="24"/>
          <w:szCs w:val="24"/>
          <w:highlight w:val="white"/>
        </w:rPr>
        <w:t>Crit</w:t>
      </w:r>
      <w:proofErr w:type="spellEnd"/>
      <w:r>
        <w:rPr>
          <w:rFonts w:ascii="Roboto" w:eastAsia="Roboto" w:hAnsi="Roboto" w:cs="Roboto"/>
          <w:color w:val="212121"/>
          <w:sz w:val="24"/>
          <w:szCs w:val="24"/>
          <w:highlight w:val="white"/>
        </w:rPr>
        <w:t xml:space="preserve"> Care Med. 2012 Nov 1;186(9):877-85. </w:t>
      </w:r>
      <w:proofErr w:type="spellStart"/>
      <w:r>
        <w:rPr>
          <w:rFonts w:ascii="Roboto" w:eastAsia="Roboto" w:hAnsi="Roboto" w:cs="Roboto"/>
          <w:color w:val="212121"/>
          <w:sz w:val="24"/>
          <w:szCs w:val="24"/>
          <w:highlight w:val="white"/>
        </w:rPr>
        <w:t>doi</w:t>
      </w:r>
      <w:proofErr w:type="spellEnd"/>
      <w:r>
        <w:rPr>
          <w:rFonts w:ascii="Roboto" w:eastAsia="Roboto" w:hAnsi="Roboto" w:cs="Roboto"/>
          <w:color w:val="212121"/>
          <w:sz w:val="24"/>
          <w:szCs w:val="24"/>
          <w:highlight w:val="white"/>
        </w:rPr>
        <w:t>: 10.1164/rccm.201204-0</w:t>
      </w:r>
      <w:r>
        <w:rPr>
          <w:rFonts w:ascii="Roboto" w:eastAsia="Roboto" w:hAnsi="Roboto" w:cs="Roboto"/>
          <w:color w:val="212121"/>
          <w:sz w:val="24"/>
          <w:szCs w:val="24"/>
          <w:highlight w:val="white"/>
        </w:rPr>
        <w:t xml:space="preserve">708OC. </w:t>
      </w:r>
      <w:proofErr w:type="spellStart"/>
      <w:r>
        <w:rPr>
          <w:rFonts w:ascii="Roboto" w:eastAsia="Roboto" w:hAnsi="Roboto" w:cs="Roboto"/>
          <w:color w:val="212121"/>
          <w:sz w:val="24"/>
          <w:szCs w:val="24"/>
          <w:highlight w:val="white"/>
        </w:rPr>
        <w:t>Epub</w:t>
      </w:r>
      <w:proofErr w:type="spellEnd"/>
      <w:r>
        <w:rPr>
          <w:rFonts w:ascii="Roboto" w:eastAsia="Roboto" w:hAnsi="Roboto" w:cs="Roboto"/>
          <w:color w:val="212121"/>
          <w:sz w:val="24"/>
          <w:szCs w:val="24"/>
          <w:highlight w:val="white"/>
        </w:rPr>
        <w:t xml:space="preserve"> 2012 Jul 26. PMID: 22837380.</w:t>
      </w:r>
    </w:p>
    <w:p w:rsidR="00650388" w:rsidRDefault="00372655" w:rsidP="004C2854">
      <w:pPr>
        <w:numPr>
          <w:ilvl w:val="0"/>
          <w:numId w:val="13"/>
        </w:numPr>
        <w:rPr>
          <w:rFonts w:ascii="Roboto" w:eastAsia="Roboto" w:hAnsi="Roboto" w:cs="Roboto"/>
          <w:color w:val="212121"/>
          <w:sz w:val="24"/>
          <w:szCs w:val="24"/>
          <w:highlight w:val="white"/>
        </w:rPr>
      </w:pPr>
      <w:r>
        <w:rPr>
          <w:rFonts w:ascii="Roboto" w:eastAsia="Roboto" w:hAnsi="Roboto" w:cs="Roboto"/>
          <w:color w:val="212121"/>
          <w:sz w:val="24"/>
          <w:szCs w:val="24"/>
          <w:highlight w:val="white"/>
        </w:rPr>
        <w:t xml:space="preserve">Gao Y, Li S, Zhang Z, Yu X, Zheng J. The Role of Long Non-coding RNAs in the Pathogenesis of RA, SLE, and SS. Front Med (Lausanne). 2018 Jul </w:t>
      </w:r>
      <w:proofErr w:type="gramStart"/>
      <w:r>
        <w:rPr>
          <w:rFonts w:ascii="Roboto" w:eastAsia="Roboto" w:hAnsi="Roboto" w:cs="Roboto"/>
          <w:color w:val="212121"/>
          <w:sz w:val="24"/>
          <w:szCs w:val="24"/>
          <w:highlight w:val="white"/>
        </w:rPr>
        <w:t>3;5:193</w:t>
      </w:r>
      <w:proofErr w:type="gramEnd"/>
      <w:r>
        <w:rPr>
          <w:rFonts w:ascii="Roboto" w:eastAsia="Roboto" w:hAnsi="Roboto" w:cs="Roboto"/>
          <w:color w:val="212121"/>
          <w:sz w:val="24"/>
          <w:szCs w:val="24"/>
          <w:highlight w:val="white"/>
        </w:rPr>
        <w:t xml:space="preserve">. </w:t>
      </w:r>
      <w:proofErr w:type="spellStart"/>
      <w:r>
        <w:rPr>
          <w:rFonts w:ascii="Roboto" w:eastAsia="Roboto" w:hAnsi="Roboto" w:cs="Roboto"/>
          <w:color w:val="212121"/>
          <w:sz w:val="24"/>
          <w:szCs w:val="24"/>
          <w:highlight w:val="white"/>
        </w:rPr>
        <w:t>doi</w:t>
      </w:r>
      <w:proofErr w:type="spellEnd"/>
      <w:r>
        <w:rPr>
          <w:rFonts w:ascii="Roboto" w:eastAsia="Roboto" w:hAnsi="Roboto" w:cs="Roboto"/>
          <w:color w:val="212121"/>
          <w:sz w:val="24"/>
          <w:szCs w:val="24"/>
          <w:highlight w:val="white"/>
        </w:rPr>
        <w:t>: 10.3389/fmed.2018.00193. PMID: 30018955; PMCID: PMC6038710.</w:t>
      </w:r>
    </w:p>
    <w:p w:rsidR="00650388" w:rsidRDefault="00372655" w:rsidP="004C2854">
      <w:pPr>
        <w:numPr>
          <w:ilvl w:val="0"/>
          <w:numId w:val="13"/>
        </w:numPr>
      </w:pPr>
      <w:proofErr w:type="spellStart"/>
      <w:r>
        <w:rPr>
          <w:rFonts w:ascii="Roboto" w:eastAsia="Roboto" w:hAnsi="Roboto" w:cs="Roboto"/>
          <w:color w:val="212121"/>
          <w:sz w:val="24"/>
          <w:szCs w:val="24"/>
          <w:highlight w:val="white"/>
        </w:rPr>
        <w:t>Giambartolomei</w:t>
      </w:r>
      <w:proofErr w:type="spellEnd"/>
      <w:r>
        <w:rPr>
          <w:rFonts w:ascii="Roboto" w:eastAsia="Roboto" w:hAnsi="Roboto" w:cs="Roboto"/>
          <w:color w:val="212121"/>
          <w:sz w:val="24"/>
          <w:szCs w:val="24"/>
          <w:highlight w:val="white"/>
        </w:rPr>
        <w:t xml:space="preserve"> C, </w:t>
      </w:r>
      <w:proofErr w:type="spellStart"/>
      <w:r>
        <w:rPr>
          <w:rFonts w:ascii="Roboto" w:eastAsia="Roboto" w:hAnsi="Roboto" w:cs="Roboto"/>
          <w:color w:val="212121"/>
          <w:sz w:val="24"/>
          <w:szCs w:val="24"/>
          <w:highlight w:val="white"/>
        </w:rPr>
        <w:t>Vukcevic</w:t>
      </w:r>
      <w:proofErr w:type="spellEnd"/>
      <w:r>
        <w:rPr>
          <w:rFonts w:ascii="Roboto" w:eastAsia="Roboto" w:hAnsi="Roboto" w:cs="Roboto"/>
          <w:color w:val="212121"/>
          <w:sz w:val="24"/>
          <w:szCs w:val="24"/>
          <w:highlight w:val="white"/>
        </w:rPr>
        <w:t xml:space="preserve"> D, </w:t>
      </w:r>
      <w:proofErr w:type="spellStart"/>
      <w:r>
        <w:rPr>
          <w:rFonts w:ascii="Roboto" w:eastAsia="Roboto" w:hAnsi="Roboto" w:cs="Roboto"/>
          <w:color w:val="212121"/>
          <w:sz w:val="24"/>
          <w:szCs w:val="24"/>
          <w:highlight w:val="white"/>
        </w:rPr>
        <w:t>Schadt</w:t>
      </w:r>
      <w:proofErr w:type="spellEnd"/>
      <w:r>
        <w:rPr>
          <w:rFonts w:ascii="Roboto" w:eastAsia="Roboto" w:hAnsi="Roboto" w:cs="Roboto"/>
          <w:color w:val="212121"/>
          <w:sz w:val="24"/>
          <w:szCs w:val="24"/>
          <w:highlight w:val="white"/>
        </w:rPr>
        <w:t xml:space="preserve"> EE, Franke L, </w:t>
      </w:r>
      <w:proofErr w:type="spellStart"/>
      <w:r>
        <w:rPr>
          <w:rFonts w:ascii="Roboto" w:eastAsia="Roboto" w:hAnsi="Roboto" w:cs="Roboto"/>
          <w:color w:val="212121"/>
          <w:sz w:val="24"/>
          <w:szCs w:val="24"/>
          <w:highlight w:val="white"/>
        </w:rPr>
        <w:t>Hingorani</w:t>
      </w:r>
      <w:proofErr w:type="spellEnd"/>
      <w:r>
        <w:rPr>
          <w:rFonts w:ascii="Roboto" w:eastAsia="Roboto" w:hAnsi="Roboto" w:cs="Roboto"/>
          <w:color w:val="212121"/>
          <w:sz w:val="24"/>
          <w:szCs w:val="24"/>
          <w:highlight w:val="white"/>
        </w:rPr>
        <w:t xml:space="preserve"> AD, Wallace C, </w:t>
      </w:r>
      <w:proofErr w:type="spellStart"/>
      <w:r>
        <w:rPr>
          <w:rFonts w:ascii="Roboto" w:eastAsia="Roboto" w:hAnsi="Roboto" w:cs="Roboto"/>
          <w:color w:val="212121"/>
          <w:sz w:val="24"/>
          <w:szCs w:val="24"/>
          <w:highlight w:val="white"/>
        </w:rPr>
        <w:t>Plagnol</w:t>
      </w:r>
      <w:proofErr w:type="spellEnd"/>
      <w:r>
        <w:rPr>
          <w:rFonts w:ascii="Roboto" w:eastAsia="Roboto" w:hAnsi="Roboto" w:cs="Roboto"/>
          <w:color w:val="212121"/>
          <w:sz w:val="24"/>
          <w:szCs w:val="24"/>
          <w:highlight w:val="white"/>
        </w:rPr>
        <w:t xml:space="preserve"> V. Bayesian test for </w:t>
      </w:r>
      <w:proofErr w:type="spellStart"/>
      <w:r>
        <w:rPr>
          <w:rFonts w:ascii="Roboto" w:eastAsia="Roboto" w:hAnsi="Roboto" w:cs="Roboto"/>
          <w:color w:val="212121"/>
          <w:sz w:val="24"/>
          <w:szCs w:val="24"/>
          <w:highlight w:val="white"/>
        </w:rPr>
        <w:t>colocalisation</w:t>
      </w:r>
      <w:proofErr w:type="spellEnd"/>
      <w:r>
        <w:rPr>
          <w:rFonts w:ascii="Roboto" w:eastAsia="Roboto" w:hAnsi="Roboto" w:cs="Roboto"/>
          <w:color w:val="212121"/>
          <w:sz w:val="24"/>
          <w:szCs w:val="24"/>
          <w:highlight w:val="white"/>
        </w:rPr>
        <w:t xml:space="preserve"> between pairs of genetic association studies using summary statistics. </w:t>
      </w:r>
      <w:proofErr w:type="spellStart"/>
      <w:r>
        <w:rPr>
          <w:rFonts w:ascii="Roboto" w:eastAsia="Roboto" w:hAnsi="Roboto" w:cs="Roboto"/>
          <w:color w:val="212121"/>
          <w:sz w:val="24"/>
          <w:szCs w:val="24"/>
          <w:highlight w:val="white"/>
        </w:rPr>
        <w:t>PLoS</w:t>
      </w:r>
      <w:proofErr w:type="spellEnd"/>
      <w:r>
        <w:rPr>
          <w:rFonts w:ascii="Roboto" w:eastAsia="Roboto" w:hAnsi="Roboto" w:cs="Roboto"/>
          <w:color w:val="212121"/>
          <w:sz w:val="24"/>
          <w:szCs w:val="24"/>
          <w:highlight w:val="white"/>
        </w:rPr>
        <w:t xml:space="preserve"> Genet. 2014 May 15;10(5</w:t>
      </w:r>
      <w:proofErr w:type="gramStart"/>
      <w:r>
        <w:rPr>
          <w:rFonts w:ascii="Roboto" w:eastAsia="Roboto" w:hAnsi="Roboto" w:cs="Roboto"/>
          <w:color w:val="212121"/>
          <w:sz w:val="24"/>
          <w:szCs w:val="24"/>
          <w:highlight w:val="white"/>
        </w:rPr>
        <w:t>):e</w:t>
      </w:r>
      <w:proofErr w:type="gramEnd"/>
      <w:r>
        <w:rPr>
          <w:rFonts w:ascii="Roboto" w:eastAsia="Roboto" w:hAnsi="Roboto" w:cs="Roboto"/>
          <w:color w:val="212121"/>
          <w:sz w:val="24"/>
          <w:szCs w:val="24"/>
          <w:highlight w:val="white"/>
        </w:rPr>
        <w:t xml:space="preserve">1004383. </w:t>
      </w:r>
      <w:proofErr w:type="spellStart"/>
      <w:r>
        <w:rPr>
          <w:rFonts w:ascii="Roboto" w:eastAsia="Roboto" w:hAnsi="Roboto" w:cs="Roboto"/>
          <w:color w:val="212121"/>
          <w:sz w:val="24"/>
          <w:szCs w:val="24"/>
          <w:highlight w:val="white"/>
        </w:rPr>
        <w:t>doi</w:t>
      </w:r>
      <w:proofErr w:type="spellEnd"/>
      <w:r>
        <w:rPr>
          <w:rFonts w:ascii="Roboto" w:eastAsia="Roboto" w:hAnsi="Roboto" w:cs="Roboto"/>
          <w:color w:val="212121"/>
          <w:sz w:val="24"/>
          <w:szCs w:val="24"/>
          <w:highlight w:val="white"/>
        </w:rPr>
        <w:t>: 10.1371/journal.pgen</w:t>
      </w:r>
      <w:r>
        <w:rPr>
          <w:rFonts w:ascii="Roboto" w:eastAsia="Roboto" w:hAnsi="Roboto" w:cs="Roboto"/>
          <w:color w:val="212121"/>
          <w:sz w:val="24"/>
          <w:szCs w:val="24"/>
          <w:highlight w:val="white"/>
        </w:rPr>
        <w:t>.1004383. PMID: 24830394; PMCID: PMC4022491.</w:t>
      </w:r>
    </w:p>
    <w:p w:rsidR="00650388" w:rsidRDefault="00372655" w:rsidP="004C2854">
      <w:pPr>
        <w:numPr>
          <w:ilvl w:val="0"/>
          <w:numId w:val="13"/>
        </w:numPr>
        <w:rPr>
          <w:rFonts w:ascii="Roboto" w:eastAsia="Roboto" w:hAnsi="Roboto" w:cs="Roboto"/>
          <w:color w:val="212121"/>
          <w:sz w:val="24"/>
          <w:szCs w:val="24"/>
          <w:highlight w:val="white"/>
        </w:rPr>
      </w:pPr>
      <w:r>
        <w:rPr>
          <w:rFonts w:ascii="Roboto" w:eastAsia="Roboto" w:hAnsi="Roboto" w:cs="Roboto"/>
          <w:color w:val="212121"/>
          <w:sz w:val="24"/>
          <w:szCs w:val="24"/>
          <w:highlight w:val="white"/>
        </w:rPr>
        <w:t xml:space="preserve">Gil N, </w:t>
      </w:r>
      <w:proofErr w:type="spellStart"/>
      <w:r>
        <w:rPr>
          <w:rFonts w:ascii="Roboto" w:eastAsia="Roboto" w:hAnsi="Roboto" w:cs="Roboto"/>
          <w:color w:val="212121"/>
          <w:sz w:val="24"/>
          <w:szCs w:val="24"/>
          <w:highlight w:val="white"/>
        </w:rPr>
        <w:t>Ulitsky</w:t>
      </w:r>
      <w:proofErr w:type="spellEnd"/>
      <w:r>
        <w:rPr>
          <w:rFonts w:ascii="Roboto" w:eastAsia="Roboto" w:hAnsi="Roboto" w:cs="Roboto"/>
          <w:color w:val="212121"/>
          <w:sz w:val="24"/>
          <w:szCs w:val="24"/>
          <w:highlight w:val="white"/>
        </w:rPr>
        <w:t xml:space="preserve"> I. Regulation of gene expression by cis-acting long non-coding RNAs. Nat Rev Genet. 2020 Feb;21(2):102-117. </w:t>
      </w:r>
      <w:proofErr w:type="spellStart"/>
      <w:r>
        <w:rPr>
          <w:rFonts w:ascii="Roboto" w:eastAsia="Roboto" w:hAnsi="Roboto" w:cs="Roboto"/>
          <w:color w:val="212121"/>
          <w:sz w:val="24"/>
          <w:szCs w:val="24"/>
          <w:highlight w:val="white"/>
        </w:rPr>
        <w:t>doi</w:t>
      </w:r>
      <w:proofErr w:type="spellEnd"/>
      <w:r>
        <w:rPr>
          <w:rFonts w:ascii="Roboto" w:eastAsia="Roboto" w:hAnsi="Roboto" w:cs="Roboto"/>
          <w:color w:val="212121"/>
          <w:sz w:val="24"/>
          <w:szCs w:val="24"/>
          <w:highlight w:val="white"/>
        </w:rPr>
        <w:t xml:space="preserve">: 10.1038/s41576-019-0184-5. </w:t>
      </w:r>
      <w:proofErr w:type="spellStart"/>
      <w:r>
        <w:rPr>
          <w:rFonts w:ascii="Roboto" w:eastAsia="Roboto" w:hAnsi="Roboto" w:cs="Roboto"/>
          <w:color w:val="212121"/>
          <w:sz w:val="24"/>
          <w:szCs w:val="24"/>
          <w:highlight w:val="white"/>
        </w:rPr>
        <w:t>Epub</w:t>
      </w:r>
      <w:proofErr w:type="spellEnd"/>
      <w:r>
        <w:rPr>
          <w:rFonts w:ascii="Roboto" w:eastAsia="Roboto" w:hAnsi="Roboto" w:cs="Roboto"/>
          <w:color w:val="212121"/>
          <w:sz w:val="24"/>
          <w:szCs w:val="24"/>
          <w:highlight w:val="white"/>
        </w:rPr>
        <w:t xml:space="preserve"> 2019 Nov 15. PMID: 31729473.</w:t>
      </w:r>
    </w:p>
    <w:p w:rsidR="00650388" w:rsidRDefault="00372655" w:rsidP="004C2854">
      <w:pPr>
        <w:numPr>
          <w:ilvl w:val="0"/>
          <w:numId w:val="13"/>
        </w:numPr>
        <w:rPr>
          <w:rFonts w:ascii="Roboto" w:eastAsia="Roboto" w:hAnsi="Roboto" w:cs="Roboto"/>
          <w:color w:val="222222"/>
          <w:sz w:val="24"/>
          <w:szCs w:val="24"/>
          <w:highlight w:val="white"/>
        </w:rPr>
      </w:pPr>
      <w:r>
        <w:rPr>
          <w:rFonts w:ascii="Roboto" w:eastAsia="Roboto" w:hAnsi="Roboto" w:cs="Roboto"/>
          <w:color w:val="212121"/>
          <w:sz w:val="24"/>
          <w:szCs w:val="24"/>
          <w:highlight w:val="white"/>
        </w:rPr>
        <w:t xml:space="preserve">Gonzalez-Moro I, </w:t>
      </w:r>
      <w:proofErr w:type="spellStart"/>
      <w:r>
        <w:rPr>
          <w:rFonts w:ascii="Roboto" w:eastAsia="Roboto" w:hAnsi="Roboto" w:cs="Roboto"/>
          <w:color w:val="212121"/>
          <w:sz w:val="24"/>
          <w:szCs w:val="24"/>
          <w:highlight w:val="white"/>
        </w:rPr>
        <w:t>Olaza</w:t>
      </w:r>
      <w:r>
        <w:rPr>
          <w:rFonts w:ascii="Roboto" w:eastAsia="Roboto" w:hAnsi="Roboto" w:cs="Roboto"/>
          <w:color w:val="212121"/>
          <w:sz w:val="24"/>
          <w:szCs w:val="24"/>
          <w:highlight w:val="white"/>
        </w:rPr>
        <w:t>goitia-Garmendia</w:t>
      </w:r>
      <w:proofErr w:type="spellEnd"/>
      <w:r>
        <w:rPr>
          <w:rFonts w:ascii="Roboto" w:eastAsia="Roboto" w:hAnsi="Roboto" w:cs="Roboto"/>
          <w:color w:val="212121"/>
          <w:sz w:val="24"/>
          <w:szCs w:val="24"/>
          <w:highlight w:val="white"/>
        </w:rPr>
        <w:t xml:space="preserve"> A, </w:t>
      </w:r>
      <w:proofErr w:type="spellStart"/>
      <w:r>
        <w:rPr>
          <w:rFonts w:ascii="Roboto" w:eastAsia="Roboto" w:hAnsi="Roboto" w:cs="Roboto"/>
          <w:color w:val="212121"/>
          <w:sz w:val="24"/>
          <w:szCs w:val="24"/>
          <w:highlight w:val="white"/>
        </w:rPr>
        <w:t>Colli</w:t>
      </w:r>
      <w:proofErr w:type="spellEnd"/>
      <w:r>
        <w:rPr>
          <w:rFonts w:ascii="Roboto" w:eastAsia="Roboto" w:hAnsi="Roboto" w:cs="Roboto"/>
          <w:color w:val="212121"/>
          <w:sz w:val="24"/>
          <w:szCs w:val="24"/>
          <w:highlight w:val="white"/>
        </w:rPr>
        <w:t xml:space="preserve"> ML, </w:t>
      </w:r>
      <w:proofErr w:type="spellStart"/>
      <w:r>
        <w:rPr>
          <w:rFonts w:ascii="Roboto" w:eastAsia="Roboto" w:hAnsi="Roboto" w:cs="Roboto"/>
          <w:color w:val="212121"/>
          <w:sz w:val="24"/>
          <w:szCs w:val="24"/>
          <w:highlight w:val="white"/>
        </w:rPr>
        <w:t>Cobo-Vuilleumier</w:t>
      </w:r>
      <w:proofErr w:type="spellEnd"/>
      <w:r>
        <w:rPr>
          <w:rFonts w:ascii="Roboto" w:eastAsia="Roboto" w:hAnsi="Roboto" w:cs="Roboto"/>
          <w:color w:val="212121"/>
          <w:sz w:val="24"/>
          <w:szCs w:val="24"/>
          <w:highlight w:val="white"/>
        </w:rPr>
        <w:t xml:space="preserve"> N, Postler TS, </w:t>
      </w:r>
      <w:proofErr w:type="spellStart"/>
      <w:r>
        <w:rPr>
          <w:rFonts w:ascii="Roboto" w:eastAsia="Roboto" w:hAnsi="Roboto" w:cs="Roboto"/>
          <w:color w:val="212121"/>
          <w:sz w:val="24"/>
          <w:szCs w:val="24"/>
          <w:highlight w:val="white"/>
        </w:rPr>
        <w:t>Marselli</w:t>
      </w:r>
      <w:proofErr w:type="spellEnd"/>
      <w:r>
        <w:rPr>
          <w:rFonts w:ascii="Roboto" w:eastAsia="Roboto" w:hAnsi="Roboto" w:cs="Roboto"/>
          <w:color w:val="212121"/>
          <w:sz w:val="24"/>
          <w:szCs w:val="24"/>
          <w:highlight w:val="white"/>
        </w:rPr>
        <w:t xml:space="preserve"> L, Marchetti P, Ghosh S, Gauthier BR, </w:t>
      </w:r>
      <w:proofErr w:type="spellStart"/>
      <w:r>
        <w:rPr>
          <w:rFonts w:ascii="Roboto" w:eastAsia="Roboto" w:hAnsi="Roboto" w:cs="Roboto"/>
          <w:color w:val="212121"/>
          <w:sz w:val="24"/>
          <w:szCs w:val="24"/>
          <w:highlight w:val="white"/>
        </w:rPr>
        <w:t>Eizirik</w:t>
      </w:r>
      <w:proofErr w:type="spellEnd"/>
      <w:r>
        <w:rPr>
          <w:rFonts w:ascii="Roboto" w:eastAsia="Roboto" w:hAnsi="Roboto" w:cs="Roboto"/>
          <w:color w:val="212121"/>
          <w:sz w:val="24"/>
          <w:szCs w:val="24"/>
          <w:highlight w:val="white"/>
        </w:rPr>
        <w:t xml:space="preserve"> DL, Castellanos-Rubio A, </w:t>
      </w:r>
      <w:proofErr w:type="spellStart"/>
      <w:r>
        <w:rPr>
          <w:rFonts w:ascii="Roboto" w:eastAsia="Roboto" w:hAnsi="Roboto" w:cs="Roboto"/>
          <w:color w:val="212121"/>
          <w:sz w:val="24"/>
          <w:szCs w:val="24"/>
          <w:highlight w:val="white"/>
        </w:rPr>
        <w:t>Santin</w:t>
      </w:r>
      <w:proofErr w:type="spellEnd"/>
      <w:r>
        <w:rPr>
          <w:rFonts w:ascii="Roboto" w:eastAsia="Roboto" w:hAnsi="Roboto" w:cs="Roboto"/>
          <w:color w:val="212121"/>
          <w:sz w:val="24"/>
          <w:szCs w:val="24"/>
          <w:highlight w:val="white"/>
        </w:rPr>
        <w:t xml:space="preserve"> I. The T1D-associated lncRNA </w:t>
      </w:r>
      <w:r>
        <w:rPr>
          <w:rFonts w:ascii="Roboto" w:eastAsia="Roboto" w:hAnsi="Roboto" w:cs="Roboto"/>
          <w:i/>
          <w:color w:val="212121"/>
          <w:sz w:val="24"/>
          <w:szCs w:val="24"/>
          <w:highlight w:val="white"/>
        </w:rPr>
        <w:t>Lnc13</w:t>
      </w:r>
      <w:r>
        <w:rPr>
          <w:rFonts w:ascii="Roboto" w:eastAsia="Roboto" w:hAnsi="Roboto" w:cs="Roboto"/>
          <w:color w:val="212121"/>
          <w:sz w:val="24"/>
          <w:szCs w:val="24"/>
          <w:highlight w:val="white"/>
        </w:rPr>
        <w:t xml:space="preserve"> modulates human pancreatic β cell inflammation by allele-specific stabil</w:t>
      </w:r>
      <w:r>
        <w:rPr>
          <w:rFonts w:ascii="Roboto" w:eastAsia="Roboto" w:hAnsi="Roboto" w:cs="Roboto"/>
          <w:color w:val="212121"/>
          <w:sz w:val="24"/>
          <w:szCs w:val="24"/>
          <w:highlight w:val="white"/>
        </w:rPr>
        <w:t xml:space="preserve">ization of </w:t>
      </w:r>
      <w:r>
        <w:rPr>
          <w:rFonts w:ascii="Roboto" w:eastAsia="Roboto" w:hAnsi="Roboto" w:cs="Roboto"/>
          <w:i/>
          <w:color w:val="212121"/>
          <w:sz w:val="24"/>
          <w:szCs w:val="24"/>
          <w:highlight w:val="white"/>
        </w:rPr>
        <w:t>STAT1</w:t>
      </w:r>
      <w:r>
        <w:rPr>
          <w:rFonts w:ascii="Roboto" w:eastAsia="Roboto" w:hAnsi="Roboto" w:cs="Roboto"/>
          <w:color w:val="212121"/>
          <w:sz w:val="24"/>
          <w:szCs w:val="24"/>
          <w:highlight w:val="white"/>
        </w:rPr>
        <w:t xml:space="preserve"> mRNA. Proc Natl </w:t>
      </w:r>
      <w:proofErr w:type="spellStart"/>
      <w:r>
        <w:rPr>
          <w:rFonts w:ascii="Roboto" w:eastAsia="Roboto" w:hAnsi="Roboto" w:cs="Roboto"/>
          <w:color w:val="212121"/>
          <w:sz w:val="24"/>
          <w:szCs w:val="24"/>
          <w:highlight w:val="white"/>
        </w:rPr>
        <w:t>Acad</w:t>
      </w:r>
      <w:proofErr w:type="spellEnd"/>
      <w:r>
        <w:rPr>
          <w:rFonts w:ascii="Roboto" w:eastAsia="Roboto" w:hAnsi="Roboto" w:cs="Roboto"/>
          <w:color w:val="212121"/>
          <w:sz w:val="24"/>
          <w:szCs w:val="24"/>
          <w:highlight w:val="white"/>
        </w:rPr>
        <w:t xml:space="preserve"> Sci U S A. 2020 Apr 21;117(16):9022-9031. </w:t>
      </w:r>
      <w:proofErr w:type="spellStart"/>
      <w:r>
        <w:rPr>
          <w:rFonts w:ascii="Roboto" w:eastAsia="Roboto" w:hAnsi="Roboto" w:cs="Roboto"/>
          <w:color w:val="212121"/>
          <w:sz w:val="24"/>
          <w:szCs w:val="24"/>
          <w:highlight w:val="white"/>
        </w:rPr>
        <w:t>doi</w:t>
      </w:r>
      <w:proofErr w:type="spellEnd"/>
      <w:r>
        <w:rPr>
          <w:rFonts w:ascii="Roboto" w:eastAsia="Roboto" w:hAnsi="Roboto" w:cs="Roboto"/>
          <w:color w:val="212121"/>
          <w:sz w:val="24"/>
          <w:szCs w:val="24"/>
          <w:highlight w:val="white"/>
        </w:rPr>
        <w:t xml:space="preserve">: 10.1073/pnas.1914353117. </w:t>
      </w:r>
      <w:proofErr w:type="spellStart"/>
      <w:r>
        <w:rPr>
          <w:rFonts w:ascii="Roboto" w:eastAsia="Roboto" w:hAnsi="Roboto" w:cs="Roboto"/>
          <w:color w:val="212121"/>
          <w:sz w:val="24"/>
          <w:szCs w:val="24"/>
          <w:highlight w:val="white"/>
        </w:rPr>
        <w:t>Epub</w:t>
      </w:r>
      <w:proofErr w:type="spellEnd"/>
      <w:r>
        <w:rPr>
          <w:rFonts w:ascii="Roboto" w:eastAsia="Roboto" w:hAnsi="Roboto" w:cs="Roboto"/>
          <w:color w:val="212121"/>
          <w:sz w:val="24"/>
          <w:szCs w:val="24"/>
          <w:highlight w:val="white"/>
        </w:rPr>
        <w:t xml:space="preserve"> 2020 Apr 13. PMID: 32284404; PMCID: PMC7183221.</w:t>
      </w:r>
    </w:p>
    <w:p w:rsidR="00650388" w:rsidRDefault="00372655" w:rsidP="004C2854">
      <w:pPr>
        <w:numPr>
          <w:ilvl w:val="0"/>
          <w:numId w:val="13"/>
        </w:numPr>
        <w:rPr>
          <w:rFonts w:ascii="Roboto" w:eastAsia="Roboto" w:hAnsi="Roboto" w:cs="Roboto"/>
          <w:color w:val="212121"/>
          <w:sz w:val="24"/>
          <w:szCs w:val="24"/>
          <w:highlight w:val="white"/>
        </w:rPr>
      </w:pPr>
      <w:r>
        <w:rPr>
          <w:rFonts w:ascii="Roboto" w:eastAsia="Roboto" w:hAnsi="Roboto" w:cs="Roboto"/>
          <w:color w:val="212121"/>
          <w:sz w:val="24"/>
          <w:szCs w:val="24"/>
          <w:highlight w:val="white"/>
        </w:rPr>
        <w:t xml:space="preserve">Guo J, Liu Z, Gong R. Long noncoding RNA: an emerging player in diabetes and diabetic kidney </w:t>
      </w:r>
      <w:r>
        <w:rPr>
          <w:rFonts w:ascii="Roboto" w:eastAsia="Roboto" w:hAnsi="Roboto" w:cs="Roboto"/>
          <w:color w:val="212121"/>
          <w:sz w:val="24"/>
          <w:szCs w:val="24"/>
          <w:highlight w:val="white"/>
        </w:rPr>
        <w:t>disease. Clin Sci (</w:t>
      </w:r>
      <w:proofErr w:type="spellStart"/>
      <w:r>
        <w:rPr>
          <w:rFonts w:ascii="Roboto" w:eastAsia="Roboto" w:hAnsi="Roboto" w:cs="Roboto"/>
          <w:color w:val="212121"/>
          <w:sz w:val="24"/>
          <w:szCs w:val="24"/>
          <w:highlight w:val="white"/>
        </w:rPr>
        <w:t>Lond</w:t>
      </w:r>
      <w:proofErr w:type="spellEnd"/>
      <w:r>
        <w:rPr>
          <w:rFonts w:ascii="Roboto" w:eastAsia="Roboto" w:hAnsi="Roboto" w:cs="Roboto"/>
          <w:color w:val="212121"/>
          <w:sz w:val="24"/>
          <w:szCs w:val="24"/>
          <w:highlight w:val="white"/>
        </w:rPr>
        <w:t xml:space="preserve">). 2019 Jun 20;133(12):1321-1339. </w:t>
      </w:r>
      <w:proofErr w:type="spellStart"/>
      <w:r>
        <w:rPr>
          <w:rFonts w:ascii="Roboto" w:eastAsia="Roboto" w:hAnsi="Roboto" w:cs="Roboto"/>
          <w:color w:val="212121"/>
          <w:sz w:val="24"/>
          <w:szCs w:val="24"/>
          <w:highlight w:val="white"/>
        </w:rPr>
        <w:t>doi</w:t>
      </w:r>
      <w:proofErr w:type="spellEnd"/>
      <w:r>
        <w:rPr>
          <w:rFonts w:ascii="Roboto" w:eastAsia="Roboto" w:hAnsi="Roboto" w:cs="Roboto"/>
          <w:color w:val="212121"/>
          <w:sz w:val="24"/>
          <w:szCs w:val="24"/>
          <w:highlight w:val="white"/>
        </w:rPr>
        <w:t>: 10.1042/CS20190372. PMID: 31221822.</w:t>
      </w:r>
    </w:p>
    <w:p w:rsidR="00650388" w:rsidRDefault="00372655" w:rsidP="004C2854">
      <w:pPr>
        <w:numPr>
          <w:ilvl w:val="0"/>
          <w:numId w:val="13"/>
        </w:numPr>
        <w:rPr>
          <w:rFonts w:ascii="Roboto" w:eastAsia="Roboto" w:hAnsi="Roboto" w:cs="Roboto"/>
          <w:color w:val="212121"/>
          <w:sz w:val="24"/>
          <w:szCs w:val="24"/>
          <w:highlight w:val="white"/>
        </w:rPr>
      </w:pPr>
      <w:proofErr w:type="spellStart"/>
      <w:r>
        <w:rPr>
          <w:rFonts w:ascii="Roboto" w:eastAsia="Roboto" w:hAnsi="Roboto" w:cs="Roboto"/>
          <w:color w:val="222222"/>
          <w:sz w:val="24"/>
          <w:szCs w:val="24"/>
          <w:highlight w:val="white"/>
        </w:rPr>
        <w:t>Katsarou</w:t>
      </w:r>
      <w:proofErr w:type="spellEnd"/>
      <w:r>
        <w:rPr>
          <w:rFonts w:ascii="Roboto" w:eastAsia="Roboto" w:hAnsi="Roboto" w:cs="Roboto"/>
          <w:color w:val="222222"/>
          <w:sz w:val="24"/>
          <w:szCs w:val="24"/>
          <w:highlight w:val="white"/>
        </w:rPr>
        <w:t xml:space="preserve">, A., </w:t>
      </w:r>
      <w:proofErr w:type="spellStart"/>
      <w:r>
        <w:rPr>
          <w:rFonts w:ascii="Roboto" w:eastAsia="Roboto" w:hAnsi="Roboto" w:cs="Roboto"/>
          <w:color w:val="222222"/>
          <w:sz w:val="24"/>
          <w:szCs w:val="24"/>
          <w:highlight w:val="white"/>
        </w:rPr>
        <w:t>Gudbjörnsdottir</w:t>
      </w:r>
      <w:proofErr w:type="spellEnd"/>
      <w:r>
        <w:rPr>
          <w:rFonts w:ascii="Roboto" w:eastAsia="Roboto" w:hAnsi="Roboto" w:cs="Roboto"/>
          <w:color w:val="222222"/>
          <w:sz w:val="24"/>
          <w:szCs w:val="24"/>
          <w:highlight w:val="white"/>
        </w:rPr>
        <w:t xml:space="preserve">, S., </w:t>
      </w:r>
      <w:proofErr w:type="spellStart"/>
      <w:r>
        <w:rPr>
          <w:rFonts w:ascii="Roboto" w:eastAsia="Roboto" w:hAnsi="Roboto" w:cs="Roboto"/>
          <w:color w:val="222222"/>
          <w:sz w:val="24"/>
          <w:szCs w:val="24"/>
          <w:highlight w:val="white"/>
        </w:rPr>
        <w:t>Rawshani</w:t>
      </w:r>
      <w:proofErr w:type="spellEnd"/>
      <w:r>
        <w:rPr>
          <w:rFonts w:ascii="Roboto" w:eastAsia="Roboto" w:hAnsi="Roboto" w:cs="Roboto"/>
          <w:color w:val="222222"/>
          <w:sz w:val="24"/>
          <w:szCs w:val="24"/>
          <w:highlight w:val="white"/>
        </w:rPr>
        <w:t xml:space="preserve">, A. </w:t>
      </w:r>
      <w:r>
        <w:rPr>
          <w:rFonts w:ascii="Roboto" w:eastAsia="Roboto" w:hAnsi="Roboto" w:cs="Roboto"/>
          <w:i/>
          <w:color w:val="222222"/>
          <w:sz w:val="24"/>
          <w:szCs w:val="24"/>
          <w:highlight w:val="white"/>
        </w:rPr>
        <w:t>et al.</w:t>
      </w:r>
      <w:r>
        <w:rPr>
          <w:rFonts w:ascii="Roboto" w:eastAsia="Roboto" w:hAnsi="Roboto" w:cs="Roboto"/>
          <w:color w:val="222222"/>
          <w:sz w:val="24"/>
          <w:szCs w:val="24"/>
          <w:highlight w:val="white"/>
        </w:rPr>
        <w:t xml:space="preserve"> Type 1 diabetes mellitus. </w:t>
      </w:r>
      <w:r>
        <w:rPr>
          <w:rFonts w:ascii="Roboto" w:eastAsia="Roboto" w:hAnsi="Roboto" w:cs="Roboto"/>
          <w:i/>
          <w:color w:val="222222"/>
          <w:sz w:val="24"/>
          <w:szCs w:val="24"/>
          <w:highlight w:val="white"/>
        </w:rPr>
        <w:t>Nat Rev Dis Primers</w:t>
      </w:r>
      <w:r>
        <w:rPr>
          <w:rFonts w:ascii="Roboto" w:eastAsia="Roboto" w:hAnsi="Roboto" w:cs="Roboto"/>
          <w:color w:val="222222"/>
          <w:sz w:val="24"/>
          <w:szCs w:val="24"/>
          <w:highlight w:val="white"/>
        </w:rPr>
        <w:t xml:space="preserve"> 3, 17016 (2017). </w:t>
      </w:r>
      <w:hyperlink r:id="rId21">
        <w:r>
          <w:rPr>
            <w:rFonts w:ascii="Roboto" w:eastAsia="Roboto" w:hAnsi="Roboto" w:cs="Roboto"/>
            <w:color w:val="1155CC"/>
            <w:sz w:val="24"/>
            <w:szCs w:val="24"/>
            <w:highlight w:val="white"/>
            <w:u w:val="single"/>
          </w:rPr>
          <w:t>https://doi.org/10.1038/nrdp.2017.16</w:t>
        </w:r>
      </w:hyperlink>
    </w:p>
    <w:p w:rsidR="00650388" w:rsidRDefault="00372655" w:rsidP="004C2854">
      <w:pPr>
        <w:numPr>
          <w:ilvl w:val="0"/>
          <w:numId w:val="13"/>
        </w:numPr>
      </w:pPr>
      <w:r>
        <w:rPr>
          <w:rFonts w:ascii="Roboto" w:eastAsia="Roboto" w:hAnsi="Roboto" w:cs="Roboto"/>
          <w:color w:val="212121"/>
          <w:sz w:val="24"/>
          <w:szCs w:val="24"/>
          <w:highlight w:val="white"/>
        </w:rPr>
        <w:t xml:space="preserve">KJ. Interpreting type 1 diabetes risk with genetics and single-cell epigenomics. Nature. 2021 Jun;594(7863):398-402. </w:t>
      </w:r>
      <w:proofErr w:type="spellStart"/>
      <w:r>
        <w:rPr>
          <w:rFonts w:ascii="Roboto" w:eastAsia="Roboto" w:hAnsi="Roboto" w:cs="Roboto"/>
          <w:color w:val="212121"/>
          <w:sz w:val="24"/>
          <w:szCs w:val="24"/>
          <w:highlight w:val="white"/>
        </w:rPr>
        <w:t>doi</w:t>
      </w:r>
      <w:proofErr w:type="spellEnd"/>
      <w:r>
        <w:rPr>
          <w:rFonts w:ascii="Roboto" w:eastAsia="Roboto" w:hAnsi="Roboto" w:cs="Roboto"/>
          <w:color w:val="212121"/>
          <w:sz w:val="24"/>
          <w:szCs w:val="24"/>
          <w:highlight w:val="white"/>
        </w:rPr>
        <w:t xml:space="preserve">: 10.1038/s41586-021-03552-w. </w:t>
      </w:r>
      <w:proofErr w:type="spellStart"/>
      <w:r>
        <w:rPr>
          <w:rFonts w:ascii="Roboto" w:eastAsia="Roboto" w:hAnsi="Roboto" w:cs="Roboto"/>
          <w:color w:val="212121"/>
          <w:sz w:val="24"/>
          <w:szCs w:val="24"/>
          <w:highlight w:val="white"/>
        </w:rPr>
        <w:t>Epub</w:t>
      </w:r>
      <w:proofErr w:type="spellEnd"/>
      <w:r>
        <w:rPr>
          <w:rFonts w:ascii="Roboto" w:eastAsia="Roboto" w:hAnsi="Roboto" w:cs="Roboto"/>
          <w:color w:val="212121"/>
          <w:sz w:val="24"/>
          <w:szCs w:val="24"/>
          <w:highlight w:val="white"/>
        </w:rPr>
        <w:t xml:space="preserve"> 2021 May 1</w:t>
      </w:r>
      <w:r>
        <w:rPr>
          <w:rFonts w:ascii="Roboto" w:eastAsia="Roboto" w:hAnsi="Roboto" w:cs="Roboto"/>
          <w:color w:val="212121"/>
          <w:sz w:val="24"/>
          <w:szCs w:val="24"/>
          <w:highlight w:val="white"/>
        </w:rPr>
        <w:t>9. PMID: 34012112.</w:t>
      </w:r>
    </w:p>
    <w:p w:rsidR="00650388" w:rsidRDefault="00372655" w:rsidP="004C2854">
      <w:pPr>
        <w:numPr>
          <w:ilvl w:val="0"/>
          <w:numId w:val="13"/>
        </w:numPr>
        <w:rPr>
          <w:rFonts w:ascii="Roboto" w:eastAsia="Roboto" w:hAnsi="Roboto" w:cs="Roboto"/>
          <w:color w:val="212121"/>
          <w:sz w:val="24"/>
          <w:szCs w:val="24"/>
          <w:highlight w:val="white"/>
        </w:rPr>
      </w:pPr>
      <w:proofErr w:type="spellStart"/>
      <w:r>
        <w:rPr>
          <w:rFonts w:ascii="Roboto" w:eastAsia="Roboto" w:hAnsi="Roboto" w:cs="Roboto"/>
          <w:color w:val="212121"/>
          <w:sz w:val="24"/>
          <w:szCs w:val="24"/>
          <w:highlight w:val="white"/>
        </w:rPr>
        <w:t>Imagawa</w:t>
      </w:r>
      <w:proofErr w:type="spellEnd"/>
      <w:r>
        <w:rPr>
          <w:rFonts w:ascii="Roboto" w:eastAsia="Roboto" w:hAnsi="Roboto" w:cs="Roboto"/>
          <w:color w:val="212121"/>
          <w:sz w:val="24"/>
          <w:szCs w:val="24"/>
          <w:highlight w:val="white"/>
        </w:rPr>
        <w:t xml:space="preserve"> A, </w:t>
      </w:r>
      <w:proofErr w:type="spellStart"/>
      <w:r>
        <w:rPr>
          <w:rFonts w:ascii="Roboto" w:eastAsia="Roboto" w:hAnsi="Roboto" w:cs="Roboto"/>
          <w:color w:val="212121"/>
          <w:sz w:val="24"/>
          <w:szCs w:val="24"/>
          <w:highlight w:val="white"/>
        </w:rPr>
        <w:t>Hanafusa</w:t>
      </w:r>
      <w:proofErr w:type="spellEnd"/>
      <w:r>
        <w:rPr>
          <w:rFonts w:ascii="Roboto" w:eastAsia="Roboto" w:hAnsi="Roboto" w:cs="Roboto"/>
          <w:color w:val="212121"/>
          <w:sz w:val="24"/>
          <w:szCs w:val="24"/>
          <w:highlight w:val="white"/>
        </w:rPr>
        <w:t xml:space="preserve"> T, Miyagawa J, Matsuzawa Y. A proposal of three distinct subtypes of type 1 diabetes mellitus based on clinical and pathological evidence. Ann Med. 2000 Nov;32(8):539-43. </w:t>
      </w:r>
      <w:proofErr w:type="spellStart"/>
      <w:r>
        <w:rPr>
          <w:rFonts w:ascii="Roboto" w:eastAsia="Roboto" w:hAnsi="Roboto" w:cs="Roboto"/>
          <w:color w:val="212121"/>
          <w:sz w:val="24"/>
          <w:szCs w:val="24"/>
          <w:highlight w:val="white"/>
        </w:rPr>
        <w:t>doi</w:t>
      </w:r>
      <w:proofErr w:type="spellEnd"/>
      <w:r>
        <w:rPr>
          <w:rFonts w:ascii="Roboto" w:eastAsia="Roboto" w:hAnsi="Roboto" w:cs="Roboto"/>
          <w:color w:val="212121"/>
          <w:sz w:val="24"/>
          <w:szCs w:val="24"/>
          <w:highlight w:val="white"/>
        </w:rPr>
        <w:t>: 10.3109/07853890008998833. PMID: 11127931</w:t>
      </w:r>
      <w:r>
        <w:rPr>
          <w:rFonts w:ascii="Roboto" w:eastAsia="Roboto" w:hAnsi="Roboto" w:cs="Roboto"/>
          <w:color w:val="212121"/>
          <w:sz w:val="24"/>
          <w:szCs w:val="24"/>
          <w:highlight w:val="white"/>
        </w:rPr>
        <w:t>.</w:t>
      </w:r>
    </w:p>
    <w:p w:rsidR="00650388" w:rsidRDefault="00372655" w:rsidP="004C2854">
      <w:pPr>
        <w:pStyle w:val="Heading2"/>
        <w:numPr>
          <w:ilvl w:val="0"/>
          <w:numId w:val="13"/>
        </w:numPr>
        <w:spacing w:before="0" w:after="0"/>
        <w:rPr>
          <w:rFonts w:ascii="Roboto" w:eastAsia="Roboto" w:hAnsi="Roboto" w:cs="Roboto"/>
          <w:color w:val="212121"/>
          <w:sz w:val="24"/>
          <w:szCs w:val="24"/>
          <w:highlight w:val="white"/>
        </w:rPr>
      </w:pPr>
      <w:bookmarkStart w:id="11" w:name="_u97rakczg2ls" w:colFirst="0" w:colLast="0"/>
      <w:bookmarkEnd w:id="11"/>
      <w:r>
        <w:rPr>
          <w:rFonts w:ascii="Roboto" w:eastAsia="Roboto" w:hAnsi="Roboto" w:cs="Roboto"/>
          <w:color w:val="222222"/>
          <w:sz w:val="24"/>
          <w:szCs w:val="24"/>
          <w:highlight w:val="white"/>
        </w:rPr>
        <w:t xml:space="preserve">Mountjoy, E., Schmidt, E.M., Carmona, M. </w:t>
      </w:r>
      <w:r>
        <w:rPr>
          <w:rFonts w:ascii="Roboto" w:eastAsia="Roboto" w:hAnsi="Roboto" w:cs="Roboto"/>
          <w:i/>
          <w:color w:val="222222"/>
          <w:sz w:val="24"/>
          <w:szCs w:val="24"/>
          <w:highlight w:val="white"/>
        </w:rPr>
        <w:t>et al.</w:t>
      </w:r>
      <w:r>
        <w:rPr>
          <w:rFonts w:ascii="Roboto" w:eastAsia="Roboto" w:hAnsi="Roboto" w:cs="Roboto"/>
          <w:color w:val="222222"/>
          <w:sz w:val="24"/>
          <w:szCs w:val="24"/>
          <w:highlight w:val="white"/>
        </w:rPr>
        <w:t xml:space="preserve"> An open approach to systematically prioritize causal variants and genes at all published human GWAS trait-associated loci. </w:t>
      </w:r>
      <w:r>
        <w:rPr>
          <w:rFonts w:ascii="Roboto" w:eastAsia="Roboto" w:hAnsi="Roboto" w:cs="Roboto"/>
          <w:i/>
          <w:color w:val="222222"/>
          <w:sz w:val="24"/>
          <w:szCs w:val="24"/>
          <w:highlight w:val="white"/>
        </w:rPr>
        <w:t>Nat Genet</w:t>
      </w:r>
      <w:r>
        <w:rPr>
          <w:rFonts w:ascii="Roboto" w:eastAsia="Roboto" w:hAnsi="Roboto" w:cs="Roboto"/>
          <w:color w:val="222222"/>
          <w:sz w:val="24"/>
          <w:szCs w:val="24"/>
          <w:highlight w:val="white"/>
        </w:rPr>
        <w:t xml:space="preserve"> 53, 1527–1533 (2021). </w:t>
      </w:r>
      <w:hyperlink r:id="rId22">
        <w:r>
          <w:rPr>
            <w:rFonts w:ascii="Roboto" w:eastAsia="Roboto" w:hAnsi="Roboto" w:cs="Roboto"/>
            <w:color w:val="1155CC"/>
            <w:sz w:val="24"/>
            <w:szCs w:val="24"/>
            <w:highlight w:val="white"/>
            <w:u w:val="single"/>
          </w:rPr>
          <w:t>https://doi.org/10.1038/s41588-021-00945-5</w:t>
        </w:r>
      </w:hyperlink>
    </w:p>
    <w:p w:rsidR="00650388" w:rsidRDefault="00372655" w:rsidP="004C2854">
      <w:pPr>
        <w:numPr>
          <w:ilvl w:val="0"/>
          <w:numId w:val="13"/>
        </w:numPr>
      </w:pPr>
      <w:r>
        <w:rPr>
          <w:rFonts w:ascii="Roboto" w:eastAsia="Roboto" w:hAnsi="Roboto" w:cs="Roboto"/>
          <w:color w:val="333333"/>
          <w:sz w:val="24"/>
          <w:szCs w:val="24"/>
          <w:highlight w:val="white"/>
        </w:rPr>
        <w:t xml:space="preserve">Mu, Z., Wei, W., Fair, B. </w:t>
      </w:r>
      <w:r>
        <w:rPr>
          <w:rFonts w:ascii="Roboto" w:eastAsia="Roboto" w:hAnsi="Roboto" w:cs="Roboto"/>
          <w:i/>
          <w:color w:val="333333"/>
          <w:sz w:val="24"/>
          <w:szCs w:val="24"/>
          <w:highlight w:val="white"/>
        </w:rPr>
        <w:t>et al.</w:t>
      </w:r>
      <w:r>
        <w:rPr>
          <w:rFonts w:ascii="Roboto" w:eastAsia="Roboto" w:hAnsi="Roboto" w:cs="Roboto"/>
          <w:color w:val="333333"/>
          <w:sz w:val="24"/>
          <w:szCs w:val="24"/>
          <w:highlight w:val="white"/>
        </w:rPr>
        <w:t xml:space="preserve"> The impact of cell type and context-dependent regulatory variants on human immune traits. </w:t>
      </w:r>
      <w:r>
        <w:rPr>
          <w:rFonts w:ascii="Roboto" w:eastAsia="Roboto" w:hAnsi="Roboto" w:cs="Roboto"/>
          <w:i/>
          <w:color w:val="333333"/>
          <w:sz w:val="24"/>
          <w:szCs w:val="24"/>
          <w:highlight w:val="white"/>
        </w:rPr>
        <w:t>Genome Biol</w:t>
      </w:r>
      <w:r>
        <w:rPr>
          <w:rFonts w:ascii="Roboto" w:eastAsia="Roboto" w:hAnsi="Roboto" w:cs="Roboto"/>
          <w:color w:val="333333"/>
          <w:sz w:val="24"/>
          <w:szCs w:val="24"/>
          <w:highlight w:val="white"/>
        </w:rPr>
        <w:t xml:space="preserve"> 22, 122 (2021). </w:t>
      </w:r>
      <w:hyperlink r:id="rId23">
        <w:r>
          <w:rPr>
            <w:rFonts w:ascii="Roboto" w:eastAsia="Roboto" w:hAnsi="Roboto" w:cs="Roboto"/>
            <w:color w:val="1155CC"/>
            <w:sz w:val="24"/>
            <w:szCs w:val="24"/>
            <w:highlight w:val="white"/>
            <w:u w:val="single"/>
          </w:rPr>
          <w:t>https://doi.org/10.1186/s13059-021-02334-x</w:t>
        </w:r>
      </w:hyperlink>
    </w:p>
    <w:p w:rsidR="00650388" w:rsidRDefault="00372655" w:rsidP="004C2854">
      <w:pPr>
        <w:numPr>
          <w:ilvl w:val="0"/>
          <w:numId w:val="13"/>
        </w:numPr>
        <w:rPr>
          <w:rFonts w:ascii="Roboto" w:eastAsia="Roboto" w:hAnsi="Roboto" w:cs="Roboto"/>
          <w:color w:val="333333"/>
          <w:sz w:val="24"/>
          <w:szCs w:val="24"/>
          <w:highlight w:val="white"/>
        </w:rPr>
      </w:pPr>
      <w:r>
        <w:rPr>
          <w:rFonts w:ascii="Roboto" w:eastAsia="Roboto" w:hAnsi="Roboto" w:cs="Roboto"/>
          <w:color w:val="212121"/>
          <w:sz w:val="24"/>
          <w:szCs w:val="24"/>
          <w:highlight w:val="white"/>
        </w:rPr>
        <w:lastRenderedPageBreak/>
        <w:t xml:space="preserve">Pierce SE, Booms A, </w:t>
      </w:r>
      <w:proofErr w:type="spellStart"/>
      <w:r>
        <w:rPr>
          <w:rFonts w:ascii="Roboto" w:eastAsia="Roboto" w:hAnsi="Roboto" w:cs="Roboto"/>
          <w:color w:val="212121"/>
          <w:sz w:val="24"/>
          <w:szCs w:val="24"/>
          <w:highlight w:val="white"/>
        </w:rPr>
        <w:t>Prahl</w:t>
      </w:r>
      <w:proofErr w:type="spellEnd"/>
      <w:r>
        <w:rPr>
          <w:rFonts w:ascii="Roboto" w:eastAsia="Roboto" w:hAnsi="Roboto" w:cs="Roboto"/>
          <w:color w:val="212121"/>
          <w:sz w:val="24"/>
          <w:szCs w:val="24"/>
          <w:highlight w:val="white"/>
        </w:rPr>
        <w:t xml:space="preserve"> J, van der </w:t>
      </w:r>
      <w:proofErr w:type="spellStart"/>
      <w:r>
        <w:rPr>
          <w:rFonts w:ascii="Roboto" w:eastAsia="Roboto" w:hAnsi="Roboto" w:cs="Roboto"/>
          <w:color w:val="212121"/>
          <w:sz w:val="24"/>
          <w:szCs w:val="24"/>
          <w:highlight w:val="white"/>
        </w:rPr>
        <w:t>Schans</w:t>
      </w:r>
      <w:proofErr w:type="spellEnd"/>
      <w:r>
        <w:rPr>
          <w:rFonts w:ascii="Roboto" w:eastAsia="Roboto" w:hAnsi="Roboto" w:cs="Roboto"/>
          <w:color w:val="212121"/>
          <w:sz w:val="24"/>
          <w:szCs w:val="24"/>
          <w:highlight w:val="white"/>
        </w:rPr>
        <w:t xml:space="preserve"> EJC, Tyson T, Coetzee GA. Post-GWAS knowledge gap: the how, where, and when. NPJ </w:t>
      </w:r>
      <w:proofErr w:type="spellStart"/>
      <w:r>
        <w:rPr>
          <w:rFonts w:ascii="Roboto" w:eastAsia="Roboto" w:hAnsi="Roboto" w:cs="Roboto"/>
          <w:color w:val="212121"/>
          <w:sz w:val="24"/>
          <w:szCs w:val="24"/>
          <w:highlight w:val="white"/>
        </w:rPr>
        <w:t>Parkinsons</w:t>
      </w:r>
      <w:proofErr w:type="spellEnd"/>
      <w:r>
        <w:rPr>
          <w:rFonts w:ascii="Roboto" w:eastAsia="Roboto" w:hAnsi="Roboto" w:cs="Roboto"/>
          <w:color w:val="212121"/>
          <w:sz w:val="24"/>
          <w:szCs w:val="24"/>
          <w:highlight w:val="white"/>
        </w:rPr>
        <w:t xml:space="preserve"> Dis. 2020 Sep 9;6(1):23. </w:t>
      </w:r>
      <w:proofErr w:type="spellStart"/>
      <w:r>
        <w:rPr>
          <w:rFonts w:ascii="Roboto" w:eastAsia="Roboto" w:hAnsi="Roboto" w:cs="Roboto"/>
          <w:color w:val="212121"/>
          <w:sz w:val="24"/>
          <w:szCs w:val="24"/>
          <w:highlight w:val="white"/>
        </w:rPr>
        <w:t>doi</w:t>
      </w:r>
      <w:proofErr w:type="spellEnd"/>
      <w:r>
        <w:rPr>
          <w:rFonts w:ascii="Roboto" w:eastAsia="Roboto" w:hAnsi="Roboto" w:cs="Roboto"/>
          <w:color w:val="212121"/>
          <w:sz w:val="24"/>
          <w:szCs w:val="24"/>
          <w:highlight w:val="white"/>
        </w:rPr>
        <w:t>: 10.1038/s41531-020-00125-y. PMID: 34497275.</w:t>
      </w:r>
    </w:p>
    <w:p w:rsidR="00650388" w:rsidRDefault="00372655" w:rsidP="004C2854">
      <w:pPr>
        <w:numPr>
          <w:ilvl w:val="0"/>
          <w:numId w:val="13"/>
        </w:numPr>
        <w:rPr>
          <w:rFonts w:ascii="Roboto" w:eastAsia="Roboto" w:hAnsi="Roboto" w:cs="Roboto"/>
          <w:color w:val="333333"/>
          <w:sz w:val="24"/>
          <w:szCs w:val="24"/>
          <w:highlight w:val="white"/>
        </w:rPr>
      </w:pPr>
      <w:proofErr w:type="spellStart"/>
      <w:r>
        <w:rPr>
          <w:rFonts w:ascii="Roboto" w:eastAsia="Roboto" w:hAnsi="Roboto" w:cs="Roboto"/>
          <w:color w:val="212121"/>
          <w:sz w:val="24"/>
          <w:szCs w:val="24"/>
          <w:highlight w:val="white"/>
        </w:rPr>
        <w:t>Plasek</w:t>
      </w:r>
      <w:proofErr w:type="spellEnd"/>
      <w:r>
        <w:rPr>
          <w:rFonts w:ascii="Roboto" w:eastAsia="Roboto" w:hAnsi="Roboto" w:cs="Roboto"/>
          <w:color w:val="212121"/>
          <w:sz w:val="24"/>
          <w:szCs w:val="24"/>
          <w:highlight w:val="white"/>
        </w:rPr>
        <w:t xml:space="preserve"> LM, </w:t>
      </w:r>
      <w:proofErr w:type="spellStart"/>
      <w:r>
        <w:rPr>
          <w:rFonts w:ascii="Roboto" w:eastAsia="Roboto" w:hAnsi="Roboto" w:cs="Roboto"/>
          <w:color w:val="212121"/>
          <w:sz w:val="24"/>
          <w:szCs w:val="24"/>
          <w:highlight w:val="white"/>
        </w:rPr>
        <w:t>Valadkhan</w:t>
      </w:r>
      <w:proofErr w:type="spellEnd"/>
      <w:r>
        <w:rPr>
          <w:rFonts w:ascii="Roboto" w:eastAsia="Roboto" w:hAnsi="Roboto" w:cs="Roboto"/>
          <w:color w:val="212121"/>
          <w:sz w:val="24"/>
          <w:szCs w:val="24"/>
          <w:highlight w:val="white"/>
        </w:rPr>
        <w:t xml:space="preserve"> S. </w:t>
      </w:r>
      <w:proofErr w:type="spellStart"/>
      <w:r>
        <w:rPr>
          <w:rFonts w:ascii="Roboto" w:eastAsia="Roboto" w:hAnsi="Roboto" w:cs="Roboto"/>
          <w:color w:val="212121"/>
          <w:sz w:val="24"/>
          <w:szCs w:val="24"/>
          <w:highlight w:val="white"/>
        </w:rPr>
        <w:t>lncRNAs</w:t>
      </w:r>
      <w:proofErr w:type="spellEnd"/>
      <w:r>
        <w:rPr>
          <w:rFonts w:ascii="Roboto" w:eastAsia="Roboto" w:hAnsi="Roboto" w:cs="Roboto"/>
          <w:color w:val="212121"/>
          <w:sz w:val="24"/>
          <w:szCs w:val="24"/>
          <w:highlight w:val="white"/>
        </w:rPr>
        <w:t xml:space="preserve"> in T lymphocyt</w:t>
      </w:r>
      <w:r>
        <w:rPr>
          <w:rFonts w:ascii="Roboto" w:eastAsia="Roboto" w:hAnsi="Roboto" w:cs="Roboto"/>
          <w:color w:val="212121"/>
          <w:sz w:val="24"/>
          <w:szCs w:val="24"/>
          <w:highlight w:val="white"/>
        </w:rPr>
        <w:t xml:space="preserve">es: RNA regulation at the heart of the immune response. Am J </w:t>
      </w:r>
      <w:proofErr w:type="spellStart"/>
      <w:r>
        <w:rPr>
          <w:rFonts w:ascii="Roboto" w:eastAsia="Roboto" w:hAnsi="Roboto" w:cs="Roboto"/>
          <w:color w:val="212121"/>
          <w:sz w:val="24"/>
          <w:szCs w:val="24"/>
          <w:highlight w:val="white"/>
        </w:rPr>
        <w:t>Physiol</w:t>
      </w:r>
      <w:proofErr w:type="spellEnd"/>
      <w:r>
        <w:rPr>
          <w:rFonts w:ascii="Roboto" w:eastAsia="Roboto" w:hAnsi="Roboto" w:cs="Roboto"/>
          <w:color w:val="212121"/>
          <w:sz w:val="24"/>
          <w:szCs w:val="24"/>
          <w:highlight w:val="white"/>
        </w:rPr>
        <w:t xml:space="preserve"> Cell Physiol. 2021 Mar 1;320(3):C415-C427. </w:t>
      </w:r>
      <w:proofErr w:type="spellStart"/>
      <w:r>
        <w:rPr>
          <w:rFonts w:ascii="Roboto" w:eastAsia="Roboto" w:hAnsi="Roboto" w:cs="Roboto"/>
          <w:color w:val="212121"/>
          <w:sz w:val="24"/>
          <w:szCs w:val="24"/>
          <w:highlight w:val="white"/>
        </w:rPr>
        <w:t>doi</w:t>
      </w:r>
      <w:proofErr w:type="spellEnd"/>
      <w:r>
        <w:rPr>
          <w:rFonts w:ascii="Roboto" w:eastAsia="Roboto" w:hAnsi="Roboto" w:cs="Roboto"/>
          <w:color w:val="212121"/>
          <w:sz w:val="24"/>
          <w:szCs w:val="24"/>
          <w:highlight w:val="white"/>
        </w:rPr>
        <w:t xml:space="preserve">: 10.1152/ajpcell.00069.2020. </w:t>
      </w:r>
      <w:proofErr w:type="spellStart"/>
      <w:r>
        <w:rPr>
          <w:rFonts w:ascii="Roboto" w:eastAsia="Roboto" w:hAnsi="Roboto" w:cs="Roboto"/>
          <w:color w:val="212121"/>
          <w:sz w:val="24"/>
          <w:szCs w:val="24"/>
          <w:highlight w:val="white"/>
        </w:rPr>
        <w:t>Epub</w:t>
      </w:r>
      <w:proofErr w:type="spellEnd"/>
      <w:r>
        <w:rPr>
          <w:rFonts w:ascii="Roboto" w:eastAsia="Roboto" w:hAnsi="Roboto" w:cs="Roboto"/>
          <w:color w:val="212121"/>
          <w:sz w:val="24"/>
          <w:szCs w:val="24"/>
          <w:highlight w:val="white"/>
        </w:rPr>
        <w:t xml:space="preserve"> 2020 Dec 9. PMID: 33296288; PMCID: PMC8294623.</w:t>
      </w:r>
    </w:p>
    <w:p w:rsidR="00650388" w:rsidRDefault="00372655" w:rsidP="004C2854">
      <w:pPr>
        <w:numPr>
          <w:ilvl w:val="0"/>
          <w:numId w:val="13"/>
        </w:numPr>
        <w:rPr>
          <w:rFonts w:ascii="Roboto" w:eastAsia="Roboto" w:hAnsi="Roboto" w:cs="Roboto"/>
          <w:color w:val="212121"/>
          <w:sz w:val="24"/>
          <w:szCs w:val="24"/>
          <w:highlight w:val="white"/>
        </w:rPr>
      </w:pPr>
      <w:r>
        <w:rPr>
          <w:rFonts w:ascii="Roboto" w:eastAsia="Roboto" w:hAnsi="Roboto" w:cs="Roboto"/>
          <w:color w:val="212121"/>
          <w:sz w:val="24"/>
          <w:szCs w:val="24"/>
          <w:highlight w:val="white"/>
        </w:rPr>
        <w:t>Roy S, Awasthi A. Emerging roles of noncoding RNAs in T cel</w:t>
      </w:r>
      <w:r>
        <w:rPr>
          <w:rFonts w:ascii="Roboto" w:eastAsia="Roboto" w:hAnsi="Roboto" w:cs="Roboto"/>
          <w:color w:val="212121"/>
          <w:sz w:val="24"/>
          <w:szCs w:val="24"/>
          <w:highlight w:val="white"/>
        </w:rPr>
        <w:t xml:space="preserve">l differentiation and functions in autoimmune diseases. Int Rev Immunol. 2019;38(5):232-245. </w:t>
      </w:r>
      <w:proofErr w:type="spellStart"/>
      <w:r>
        <w:rPr>
          <w:rFonts w:ascii="Roboto" w:eastAsia="Roboto" w:hAnsi="Roboto" w:cs="Roboto"/>
          <w:color w:val="212121"/>
          <w:sz w:val="24"/>
          <w:szCs w:val="24"/>
          <w:highlight w:val="white"/>
        </w:rPr>
        <w:t>doi</w:t>
      </w:r>
      <w:proofErr w:type="spellEnd"/>
      <w:r>
        <w:rPr>
          <w:rFonts w:ascii="Roboto" w:eastAsia="Roboto" w:hAnsi="Roboto" w:cs="Roboto"/>
          <w:color w:val="212121"/>
          <w:sz w:val="24"/>
          <w:szCs w:val="24"/>
          <w:highlight w:val="white"/>
        </w:rPr>
        <w:t xml:space="preserve">: 10.1080/08830185.2019.1648454. </w:t>
      </w:r>
      <w:proofErr w:type="spellStart"/>
      <w:r>
        <w:rPr>
          <w:rFonts w:ascii="Roboto" w:eastAsia="Roboto" w:hAnsi="Roboto" w:cs="Roboto"/>
          <w:color w:val="212121"/>
          <w:sz w:val="24"/>
          <w:szCs w:val="24"/>
          <w:highlight w:val="white"/>
        </w:rPr>
        <w:t>Epub</w:t>
      </w:r>
      <w:proofErr w:type="spellEnd"/>
      <w:r>
        <w:rPr>
          <w:rFonts w:ascii="Roboto" w:eastAsia="Roboto" w:hAnsi="Roboto" w:cs="Roboto"/>
          <w:color w:val="212121"/>
          <w:sz w:val="24"/>
          <w:szCs w:val="24"/>
          <w:highlight w:val="white"/>
        </w:rPr>
        <w:t xml:space="preserve"> 2019 Aug 14. PMID: 31411520.</w:t>
      </w:r>
    </w:p>
    <w:p w:rsidR="00650388" w:rsidRDefault="00372655" w:rsidP="004C2854">
      <w:pPr>
        <w:numPr>
          <w:ilvl w:val="0"/>
          <w:numId w:val="13"/>
        </w:numPr>
        <w:rPr>
          <w:rFonts w:ascii="Roboto" w:eastAsia="Roboto" w:hAnsi="Roboto" w:cs="Roboto"/>
          <w:color w:val="333333"/>
          <w:sz w:val="24"/>
          <w:szCs w:val="24"/>
          <w:highlight w:val="white"/>
        </w:rPr>
      </w:pPr>
      <w:proofErr w:type="spellStart"/>
      <w:r>
        <w:rPr>
          <w:rFonts w:ascii="Roboto" w:eastAsia="Roboto" w:hAnsi="Roboto" w:cs="Roboto"/>
          <w:color w:val="212121"/>
          <w:sz w:val="24"/>
          <w:szCs w:val="24"/>
          <w:highlight w:val="white"/>
        </w:rPr>
        <w:t>Sakaue</w:t>
      </w:r>
      <w:proofErr w:type="spellEnd"/>
      <w:r>
        <w:rPr>
          <w:rFonts w:ascii="Roboto" w:eastAsia="Roboto" w:hAnsi="Roboto" w:cs="Roboto"/>
          <w:color w:val="212121"/>
          <w:sz w:val="24"/>
          <w:szCs w:val="24"/>
          <w:highlight w:val="white"/>
        </w:rPr>
        <w:t xml:space="preserve"> S, Kanai M, </w:t>
      </w:r>
      <w:proofErr w:type="spellStart"/>
      <w:r>
        <w:rPr>
          <w:rFonts w:ascii="Roboto" w:eastAsia="Roboto" w:hAnsi="Roboto" w:cs="Roboto"/>
          <w:color w:val="212121"/>
          <w:sz w:val="24"/>
          <w:szCs w:val="24"/>
          <w:highlight w:val="white"/>
        </w:rPr>
        <w:t>Tanigawa</w:t>
      </w:r>
      <w:proofErr w:type="spellEnd"/>
      <w:r>
        <w:rPr>
          <w:rFonts w:ascii="Roboto" w:eastAsia="Roboto" w:hAnsi="Roboto" w:cs="Roboto"/>
          <w:color w:val="212121"/>
          <w:sz w:val="24"/>
          <w:szCs w:val="24"/>
          <w:highlight w:val="white"/>
        </w:rPr>
        <w:t xml:space="preserve"> Y, </w:t>
      </w:r>
      <w:proofErr w:type="spellStart"/>
      <w:r>
        <w:rPr>
          <w:rFonts w:ascii="Roboto" w:eastAsia="Roboto" w:hAnsi="Roboto" w:cs="Roboto"/>
          <w:color w:val="212121"/>
          <w:sz w:val="24"/>
          <w:szCs w:val="24"/>
          <w:highlight w:val="white"/>
        </w:rPr>
        <w:t>Karjalainen</w:t>
      </w:r>
      <w:proofErr w:type="spellEnd"/>
      <w:r>
        <w:rPr>
          <w:rFonts w:ascii="Roboto" w:eastAsia="Roboto" w:hAnsi="Roboto" w:cs="Roboto"/>
          <w:color w:val="212121"/>
          <w:sz w:val="24"/>
          <w:szCs w:val="24"/>
          <w:highlight w:val="white"/>
        </w:rPr>
        <w:t xml:space="preserve"> J, </w:t>
      </w:r>
      <w:proofErr w:type="spellStart"/>
      <w:r>
        <w:rPr>
          <w:rFonts w:ascii="Roboto" w:eastAsia="Roboto" w:hAnsi="Roboto" w:cs="Roboto"/>
          <w:color w:val="212121"/>
          <w:sz w:val="24"/>
          <w:szCs w:val="24"/>
          <w:highlight w:val="white"/>
        </w:rPr>
        <w:t>Kurki</w:t>
      </w:r>
      <w:proofErr w:type="spellEnd"/>
      <w:r>
        <w:rPr>
          <w:rFonts w:ascii="Roboto" w:eastAsia="Roboto" w:hAnsi="Roboto" w:cs="Roboto"/>
          <w:color w:val="212121"/>
          <w:sz w:val="24"/>
          <w:szCs w:val="24"/>
          <w:highlight w:val="white"/>
        </w:rPr>
        <w:t xml:space="preserve"> M, </w:t>
      </w:r>
      <w:proofErr w:type="spellStart"/>
      <w:r>
        <w:rPr>
          <w:rFonts w:ascii="Roboto" w:eastAsia="Roboto" w:hAnsi="Roboto" w:cs="Roboto"/>
          <w:color w:val="212121"/>
          <w:sz w:val="24"/>
          <w:szCs w:val="24"/>
          <w:highlight w:val="white"/>
        </w:rPr>
        <w:t>Koshiba</w:t>
      </w:r>
      <w:proofErr w:type="spellEnd"/>
      <w:r>
        <w:rPr>
          <w:rFonts w:ascii="Roboto" w:eastAsia="Roboto" w:hAnsi="Roboto" w:cs="Roboto"/>
          <w:color w:val="212121"/>
          <w:sz w:val="24"/>
          <w:szCs w:val="24"/>
          <w:highlight w:val="white"/>
        </w:rPr>
        <w:t xml:space="preserve"> S, Narita A, </w:t>
      </w:r>
      <w:proofErr w:type="spellStart"/>
      <w:r>
        <w:rPr>
          <w:rFonts w:ascii="Roboto" w:eastAsia="Roboto" w:hAnsi="Roboto" w:cs="Roboto"/>
          <w:color w:val="212121"/>
          <w:sz w:val="24"/>
          <w:szCs w:val="24"/>
          <w:highlight w:val="white"/>
        </w:rPr>
        <w:t>Konuma</w:t>
      </w:r>
      <w:proofErr w:type="spellEnd"/>
      <w:r>
        <w:rPr>
          <w:rFonts w:ascii="Roboto" w:eastAsia="Roboto" w:hAnsi="Roboto" w:cs="Roboto"/>
          <w:color w:val="212121"/>
          <w:sz w:val="24"/>
          <w:szCs w:val="24"/>
          <w:highlight w:val="white"/>
        </w:rPr>
        <w:t xml:space="preserve"> T, Yamamot</w:t>
      </w:r>
      <w:r>
        <w:rPr>
          <w:rFonts w:ascii="Roboto" w:eastAsia="Roboto" w:hAnsi="Roboto" w:cs="Roboto"/>
          <w:color w:val="212121"/>
          <w:sz w:val="24"/>
          <w:szCs w:val="24"/>
          <w:highlight w:val="white"/>
        </w:rPr>
        <w:t xml:space="preserve">o K, Akiyama M, Ishigaki K, Suzuki A, Suzuki K, </w:t>
      </w:r>
      <w:proofErr w:type="spellStart"/>
      <w:r>
        <w:rPr>
          <w:rFonts w:ascii="Roboto" w:eastAsia="Roboto" w:hAnsi="Roboto" w:cs="Roboto"/>
          <w:color w:val="212121"/>
          <w:sz w:val="24"/>
          <w:szCs w:val="24"/>
          <w:highlight w:val="white"/>
        </w:rPr>
        <w:t>Obara</w:t>
      </w:r>
      <w:proofErr w:type="spellEnd"/>
      <w:r>
        <w:rPr>
          <w:rFonts w:ascii="Roboto" w:eastAsia="Roboto" w:hAnsi="Roboto" w:cs="Roboto"/>
          <w:color w:val="212121"/>
          <w:sz w:val="24"/>
          <w:szCs w:val="24"/>
          <w:highlight w:val="white"/>
        </w:rPr>
        <w:t xml:space="preserve"> W, </w:t>
      </w:r>
      <w:proofErr w:type="spellStart"/>
      <w:r>
        <w:rPr>
          <w:rFonts w:ascii="Roboto" w:eastAsia="Roboto" w:hAnsi="Roboto" w:cs="Roboto"/>
          <w:color w:val="212121"/>
          <w:sz w:val="24"/>
          <w:szCs w:val="24"/>
          <w:highlight w:val="white"/>
        </w:rPr>
        <w:t>Yamaji</w:t>
      </w:r>
      <w:proofErr w:type="spellEnd"/>
      <w:r>
        <w:rPr>
          <w:rFonts w:ascii="Roboto" w:eastAsia="Roboto" w:hAnsi="Roboto" w:cs="Roboto"/>
          <w:color w:val="212121"/>
          <w:sz w:val="24"/>
          <w:szCs w:val="24"/>
          <w:highlight w:val="white"/>
        </w:rPr>
        <w:t xml:space="preserve"> K, Takahashi K, </w:t>
      </w:r>
      <w:proofErr w:type="spellStart"/>
      <w:r>
        <w:rPr>
          <w:rFonts w:ascii="Roboto" w:eastAsia="Roboto" w:hAnsi="Roboto" w:cs="Roboto"/>
          <w:color w:val="212121"/>
          <w:sz w:val="24"/>
          <w:szCs w:val="24"/>
          <w:highlight w:val="white"/>
        </w:rPr>
        <w:t>Asai</w:t>
      </w:r>
      <w:proofErr w:type="spellEnd"/>
      <w:r>
        <w:rPr>
          <w:rFonts w:ascii="Roboto" w:eastAsia="Roboto" w:hAnsi="Roboto" w:cs="Roboto"/>
          <w:color w:val="212121"/>
          <w:sz w:val="24"/>
          <w:szCs w:val="24"/>
          <w:highlight w:val="white"/>
        </w:rPr>
        <w:t xml:space="preserve"> S, Takahashi Y, Suzuki T, Shinozaki N, Yamaguchi H, Minami S, Murayama S, </w:t>
      </w:r>
      <w:proofErr w:type="spellStart"/>
      <w:r>
        <w:rPr>
          <w:rFonts w:ascii="Roboto" w:eastAsia="Roboto" w:hAnsi="Roboto" w:cs="Roboto"/>
          <w:color w:val="212121"/>
          <w:sz w:val="24"/>
          <w:szCs w:val="24"/>
          <w:highlight w:val="white"/>
        </w:rPr>
        <w:t>Yoshimori</w:t>
      </w:r>
      <w:proofErr w:type="spellEnd"/>
      <w:r>
        <w:rPr>
          <w:rFonts w:ascii="Roboto" w:eastAsia="Roboto" w:hAnsi="Roboto" w:cs="Roboto"/>
          <w:color w:val="212121"/>
          <w:sz w:val="24"/>
          <w:szCs w:val="24"/>
          <w:highlight w:val="white"/>
        </w:rPr>
        <w:t xml:space="preserve"> K, Nagayama S, Obata D, Higashiyama M, Masumoto A, </w:t>
      </w:r>
      <w:proofErr w:type="spellStart"/>
      <w:r>
        <w:rPr>
          <w:rFonts w:ascii="Roboto" w:eastAsia="Roboto" w:hAnsi="Roboto" w:cs="Roboto"/>
          <w:color w:val="212121"/>
          <w:sz w:val="24"/>
          <w:szCs w:val="24"/>
          <w:highlight w:val="white"/>
        </w:rPr>
        <w:t>Koretsune</w:t>
      </w:r>
      <w:proofErr w:type="spellEnd"/>
      <w:r>
        <w:rPr>
          <w:rFonts w:ascii="Roboto" w:eastAsia="Roboto" w:hAnsi="Roboto" w:cs="Roboto"/>
          <w:color w:val="212121"/>
          <w:sz w:val="24"/>
          <w:szCs w:val="24"/>
          <w:highlight w:val="white"/>
        </w:rPr>
        <w:t xml:space="preserve"> Y; </w:t>
      </w:r>
      <w:proofErr w:type="spellStart"/>
      <w:r>
        <w:rPr>
          <w:rFonts w:ascii="Roboto" w:eastAsia="Roboto" w:hAnsi="Roboto" w:cs="Roboto"/>
          <w:color w:val="212121"/>
          <w:sz w:val="24"/>
          <w:szCs w:val="24"/>
          <w:highlight w:val="white"/>
        </w:rPr>
        <w:t>FinnGen</w:t>
      </w:r>
      <w:proofErr w:type="spellEnd"/>
      <w:r>
        <w:rPr>
          <w:rFonts w:ascii="Roboto" w:eastAsia="Roboto" w:hAnsi="Roboto" w:cs="Roboto"/>
          <w:color w:val="212121"/>
          <w:sz w:val="24"/>
          <w:szCs w:val="24"/>
          <w:highlight w:val="white"/>
        </w:rPr>
        <w:t xml:space="preserve">, Ito K, </w:t>
      </w:r>
      <w:proofErr w:type="spellStart"/>
      <w:r>
        <w:rPr>
          <w:rFonts w:ascii="Roboto" w:eastAsia="Roboto" w:hAnsi="Roboto" w:cs="Roboto"/>
          <w:color w:val="212121"/>
          <w:sz w:val="24"/>
          <w:szCs w:val="24"/>
          <w:highlight w:val="white"/>
        </w:rPr>
        <w:t>Terao</w:t>
      </w:r>
      <w:proofErr w:type="spellEnd"/>
      <w:r>
        <w:rPr>
          <w:rFonts w:ascii="Roboto" w:eastAsia="Roboto" w:hAnsi="Roboto" w:cs="Roboto"/>
          <w:color w:val="212121"/>
          <w:sz w:val="24"/>
          <w:szCs w:val="24"/>
          <w:highlight w:val="white"/>
        </w:rPr>
        <w:t xml:space="preserve"> C</w:t>
      </w:r>
      <w:r>
        <w:rPr>
          <w:rFonts w:ascii="Roboto" w:eastAsia="Roboto" w:hAnsi="Roboto" w:cs="Roboto"/>
          <w:color w:val="212121"/>
          <w:sz w:val="24"/>
          <w:szCs w:val="24"/>
          <w:highlight w:val="white"/>
        </w:rPr>
        <w:t xml:space="preserve">, Yamauchi T, </w:t>
      </w:r>
      <w:proofErr w:type="spellStart"/>
      <w:r>
        <w:rPr>
          <w:rFonts w:ascii="Roboto" w:eastAsia="Roboto" w:hAnsi="Roboto" w:cs="Roboto"/>
          <w:color w:val="212121"/>
          <w:sz w:val="24"/>
          <w:szCs w:val="24"/>
          <w:highlight w:val="white"/>
        </w:rPr>
        <w:t>Komuro</w:t>
      </w:r>
      <w:proofErr w:type="spellEnd"/>
      <w:r>
        <w:rPr>
          <w:rFonts w:ascii="Roboto" w:eastAsia="Roboto" w:hAnsi="Roboto" w:cs="Roboto"/>
          <w:color w:val="212121"/>
          <w:sz w:val="24"/>
          <w:szCs w:val="24"/>
          <w:highlight w:val="white"/>
        </w:rPr>
        <w:t xml:space="preserve"> I, </w:t>
      </w:r>
      <w:proofErr w:type="spellStart"/>
      <w:r>
        <w:rPr>
          <w:rFonts w:ascii="Roboto" w:eastAsia="Roboto" w:hAnsi="Roboto" w:cs="Roboto"/>
          <w:color w:val="212121"/>
          <w:sz w:val="24"/>
          <w:szCs w:val="24"/>
          <w:highlight w:val="white"/>
        </w:rPr>
        <w:t>Kadowaki</w:t>
      </w:r>
      <w:proofErr w:type="spellEnd"/>
      <w:r>
        <w:rPr>
          <w:rFonts w:ascii="Roboto" w:eastAsia="Roboto" w:hAnsi="Roboto" w:cs="Roboto"/>
          <w:color w:val="212121"/>
          <w:sz w:val="24"/>
          <w:szCs w:val="24"/>
          <w:highlight w:val="white"/>
        </w:rPr>
        <w:t xml:space="preserve"> T, Tamiya G, Yamamoto M, Nakamura Y, Kubo M, Murakami Y, Yamamoto K, </w:t>
      </w:r>
      <w:proofErr w:type="spellStart"/>
      <w:r>
        <w:rPr>
          <w:rFonts w:ascii="Roboto" w:eastAsia="Roboto" w:hAnsi="Roboto" w:cs="Roboto"/>
          <w:color w:val="212121"/>
          <w:sz w:val="24"/>
          <w:szCs w:val="24"/>
          <w:highlight w:val="white"/>
        </w:rPr>
        <w:t>Kamatani</w:t>
      </w:r>
      <w:proofErr w:type="spellEnd"/>
      <w:r>
        <w:rPr>
          <w:rFonts w:ascii="Roboto" w:eastAsia="Roboto" w:hAnsi="Roboto" w:cs="Roboto"/>
          <w:color w:val="212121"/>
          <w:sz w:val="24"/>
          <w:szCs w:val="24"/>
          <w:highlight w:val="white"/>
        </w:rPr>
        <w:t xml:space="preserve"> Y, </w:t>
      </w:r>
      <w:proofErr w:type="spellStart"/>
      <w:r>
        <w:rPr>
          <w:rFonts w:ascii="Roboto" w:eastAsia="Roboto" w:hAnsi="Roboto" w:cs="Roboto"/>
          <w:color w:val="212121"/>
          <w:sz w:val="24"/>
          <w:szCs w:val="24"/>
          <w:highlight w:val="white"/>
        </w:rPr>
        <w:t>Palotie</w:t>
      </w:r>
      <w:proofErr w:type="spellEnd"/>
      <w:r>
        <w:rPr>
          <w:rFonts w:ascii="Roboto" w:eastAsia="Roboto" w:hAnsi="Roboto" w:cs="Roboto"/>
          <w:color w:val="212121"/>
          <w:sz w:val="24"/>
          <w:szCs w:val="24"/>
          <w:highlight w:val="white"/>
        </w:rPr>
        <w:t xml:space="preserve"> A, Rivas MA, Daly MJ, Matsuda K, Okada Y. A cross-population atlas of genetic associations for 220 human phenotypes. Nat Genet. 2021 O</w:t>
      </w:r>
      <w:r>
        <w:rPr>
          <w:rFonts w:ascii="Roboto" w:eastAsia="Roboto" w:hAnsi="Roboto" w:cs="Roboto"/>
          <w:color w:val="212121"/>
          <w:sz w:val="24"/>
          <w:szCs w:val="24"/>
          <w:highlight w:val="white"/>
        </w:rPr>
        <w:t xml:space="preserve">ct;53(10):1415-1424. </w:t>
      </w:r>
      <w:proofErr w:type="spellStart"/>
      <w:r>
        <w:rPr>
          <w:rFonts w:ascii="Roboto" w:eastAsia="Roboto" w:hAnsi="Roboto" w:cs="Roboto"/>
          <w:color w:val="212121"/>
          <w:sz w:val="24"/>
          <w:szCs w:val="24"/>
          <w:highlight w:val="white"/>
        </w:rPr>
        <w:t>doi</w:t>
      </w:r>
      <w:proofErr w:type="spellEnd"/>
      <w:r>
        <w:rPr>
          <w:rFonts w:ascii="Roboto" w:eastAsia="Roboto" w:hAnsi="Roboto" w:cs="Roboto"/>
          <w:color w:val="212121"/>
          <w:sz w:val="24"/>
          <w:szCs w:val="24"/>
          <w:highlight w:val="white"/>
        </w:rPr>
        <w:t xml:space="preserve">: 10.1038/s41588-021-00931-x. </w:t>
      </w:r>
      <w:proofErr w:type="spellStart"/>
      <w:r>
        <w:rPr>
          <w:rFonts w:ascii="Roboto" w:eastAsia="Roboto" w:hAnsi="Roboto" w:cs="Roboto"/>
          <w:color w:val="212121"/>
          <w:sz w:val="24"/>
          <w:szCs w:val="24"/>
          <w:highlight w:val="white"/>
        </w:rPr>
        <w:t>Epub</w:t>
      </w:r>
      <w:proofErr w:type="spellEnd"/>
      <w:r>
        <w:rPr>
          <w:rFonts w:ascii="Roboto" w:eastAsia="Roboto" w:hAnsi="Roboto" w:cs="Roboto"/>
          <w:color w:val="212121"/>
          <w:sz w:val="24"/>
          <w:szCs w:val="24"/>
          <w:highlight w:val="white"/>
        </w:rPr>
        <w:t xml:space="preserve"> 2021 Sep 30. PMID: 34594039.</w:t>
      </w:r>
    </w:p>
    <w:p w:rsidR="00650388" w:rsidRDefault="00372655" w:rsidP="004C2854">
      <w:pPr>
        <w:numPr>
          <w:ilvl w:val="0"/>
          <w:numId w:val="13"/>
        </w:numPr>
      </w:pPr>
      <w:proofErr w:type="spellStart"/>
      <w:r>
        <w:rPr>
          <w:rFonts w:ascii="Roboto" w:eastAsia="Roboto" w:hAnsi="Roboto" w:cs="Roboto"/>
          <w:color w:val="212121"/>
          <w:sz w:val="24"/>
          <w:szCs w:val="24"/>
          <w:highlight w:val="white"/>
        </w:rPr>
        <w:t>Schmiedel</w:t>
      </w:r>
      <w:proofErr w:type="spellEnd"/>
      <w:r>
        <w:rPr>
          <w:rFonts w:ascii="Roboto" w:eastAsia="Roboto" w:hAnsi="Roboto" w:cs="Roboto"/>
          <w:color w:val="212121"/>
          <w:sz w:val="24"/>
          <w:szCs w:val="24"/>
          <w:highlight w:val="white"/>
        </w:rPr>
        <w:t xml:space="preserve"> BJ, Singh D, Madrigal A, </w:t>
      </w:r>
      <w:proofErr w:type="spellStart"/>
      <w:r>
        <w:rPr>
          <w:rFonts w:ascii="Roboto" w:eastAsia="Roboto" w:hAnsi="Roboto" w:cs="Roboto"/>
          <w:color w:val="212121"/>
          <w:sz w:val="24"/>
          <w:szCs w:val="24"/>
          <w:highlight w:val="white"/>
        </w:rPr>
        <w:t>Valdovino</w:t>
      </w:r>
      <w:proofErr w:type="spellEnd"/>
      <w:r>
        <w:rPr>
          <w:rFonts w:ascii="Roboto" w:eastAsia="Roboto" w:hAnsi="Roboto" w:cs="Roboto"/>
          <w:color w:val="212121"/>
          <w:sz w:val="24"/>
          <w:szCs w:val="24"/>
          <w:highlight w:val="white"/>
        </w:rPr>
        <w:t xml:space="preserve">-Gonzalez AG, White BM, </w:t>
      </w:r>
      <w:proofErr w:type="spellStart"/>
      <w:r>
        <w:rPr>
          <w:rFonts w:ascii="Roboto" w:eastAsia="Roboto" w:hAnsi="Roboto" w:cs="Roboto"/>
          <w:color w:val="212121"/>
          <w:sz w:val="24"/>
          <w:szCs w:val="24"/>
          <w:highlight w:val="white"/>
        </w:rPr>
        <w:t>Zapardiel</w:t>
      </w:r>
      <w:proofErr w:type="spellEnd"/>
      <w:r>
        <w:rPr>
          <w:rFonts w:ascii="Roboto" w:eastAsia="Roboto" w:hAnsi="Roboto" w:cs="Roboto"/>
          <w:color w:val="212121"/>
          <w:sz w:val="24"/>
          <w:szCs w:val="24"/>
          <w:highlight w:val="white"/>
        </w:rPr>
        <w:t xml:space="preserve">-Gonzalo J, Ha B, Altay G, Greenbaum JA, McVicker G, </w:t>
      </w:r>
      <w:proofErr w:type="spellStart"/>
      <w:r>
        <w:rPr>
          <w:rFonts w:ascii="Roboto" w:eastAsia="Roboto" w:hAnsi="Roboto" w:cs="Roboto"/>
          <w:color w:val="212121"/>
          <w:sz w:val="24"/>
          <w:szCs w:val="24"/>
          <w:highlight w:val="white"/>
        </w:rPr>
        <w:t>Seumois</w:t>
      </w:r>
      <w:proofErr w:type="spellEnd"/>
      <w:r>
        <w:rPr>
          <w:rFonts w:ascii="Roboto" w:eastAsia="Roboto" w:hAnsi="Roboto" w:cs="Roboto"/>
          <w:color w:val="212121"/>
          <w:sz w:val="24"/>
          <w:szCs w:val="24"/>
          <w:highlight w:val="white"/>
        </w:rPr>
        <w:t xml:space="preserve"> G, Rao A, </w:t>
      </w:r>
      <w:proofErr w:type="spellStart"/>
      <w:r>
        <w:rPr>
          <w:rFonts w:ascii="Roboto" w:eastAsia="Roboto" w:hAnsi="Roboto" w:cs="Roboto"/>
          <w:color w:val="212121"/>
          <w:sz w:val="24"/>
          <w:szCs w:val="24"/>
          <w:highlight w:val="white"/>
        </w:rPr>
        <w:t>Kronenberg</w:t>
      </w:r>
      <w:proofErr w:type="spellEnd"/>
      <w:r>
        <w:rPr>
          <w:rFonts w:ascii="Roboto" w:eastAsia="Roboto" w:hAnsi="Roboto" w:cs="Roboto"/>
          <w:color w:val="212121"/>
          <w:sz w:val="24"/>
          <w:szCs w:val="24"/>
          <w:highlight w:val="white"/>
        </w:rPr>
        <w:t xml:space="preserve"> M, Peters</w:t>
      </w:r>
      <w:r>
        <w:rPr>
          <w:rFonts w:ascii="Roboto" w:eastAsia="Roboto" w:hAnsi="Roboto" w:cs="Roboto"/>
          <w:color w:val="212121"/>
          <w:sz w:val="24"/>
          <w:szCs w:val="24"/>
          <w:highlight w:val="white"/>
        </w:rPr>
        <w:t xml:space="preserve"> B, </w:t>
      </w:r>
      <w:proofErr w:type="spellStart"/>
      <w:r>
        <w:rPr>
          <w:rFonts w:ascii="Roboto" w:eastAsia="Roboto" w:hAnsi="Roboto" w:cs="Roboto"/>
          <w:color w:val="212121"/>
          <w:sz w:val="24"/>
          <w:szCs w:val="24"/>
          <w:highlight w:val="white"/>
        </w:rPr>
        <w:t>Vijayanand</w:t>
      </w:r>
      <w:proofErr w:type="spellEnd"/>
      <w:r>
        <w:rPr>
          <w:rFonts w:ascii="Roboto" w:eastAsia="Roboto" w:hAnsi="Roboto" w:cs="Roboto"/>
          <w:color w:val="212121"/>
          <w:sz w:val="24"/>
          <w:szCs w:val="24"/>
          <w:highlight w:val="white"/>
        </w:rPr>
        <w:t xml:space="preserve"> P. Impact of Genetic Polymorphisms on Human Immune Cell Gene Expression. Cell. 2018 Nov 29;175(6):1701-1715.e16. </w:t>
      </w:r>
      <w:proofErr w:type="spellStart"/>
      <w:r>
        <w:rPr>
          <w:rFonts w:ascii="Roboto" w:eastAsia="Roboto" w:hAnsi="Roboto" w:cs="Roboto"/>
          <w:color w:val="212121"/>
          <w:sz w:val="24"/>
          <w:szCs w:val="24"/>
          <w:highlight w:val="white"/>
        </w:rPr>
        <w:t>doi</w:t>
      </w:r>
      <w:proofErr w:type="spellEnd"/>
      <w:r>
        <w:rPr>
          <w:rFonts w:ascii="Roboto" w:eastAsia="Roboto" w:hAnsi="Roboto" w:cs="Roboto"/>
          <w:color w:val="212121"/>
          <w:sz w:val="24"/>
          <w:szCs w:val="24"/>
          <w:highlight w:val="white"/>
        </w:rPr>
        <w:t xml:space="preserve">: 10.1016/j.cell.2018.10.022. </w:t>
      </w:r>
      <w:proofErr w:type="spellStart"/>
      <w:r>
        <w:rPr>
          <w:rFonts w:ascii="Roboto" w:eastAsia="Roboto" w:hAnsi="Roboto" w:cs="Roboto"/>
          <w:color w:val="212121"/>
          <w:sz w:val="24"/>
          <w:szCs w:val="24"/>
          <w:highlight w:val="white"/>
        </w:rPr>
        <w:t>Epub</w:t>
      </w:r>
      <w:proofErr w:type="spellEnd"/>
      <w:r>
        <w:rPr>
          <w:rFonts w:ascii="Roboto" w:eastAsia="Roboto" w:hAnsi="Roboto" w:cs="Roboto"/>
          <w:color w:val="212121"/>
          <w:sz w:val="24"/>
          <w:szCs w:val="24"/>
          <w:highlight w:val="white"/>
        </w:rPr>
        <w:t xml:space="preserve"> 2018 Nov 15. PMID: 30449622; PMCID: PMC6289654.</w:t>
      </w:r>
    </w:p>
    <w:p w:rsidR="00650388" w:rsidRDefault="00372655" w:rsidP="004C2854">
      <w:pPr>
        <w:numPr>
          <w:ilvl w:val="0"/>
          <w:numId w:val="13"/>
        </w:numPr>
        <w:rPr>
          <w:rFonts w:ascii="Roboto" w:eastAsia="Roboto" w:hAnsi="Roboto" w:cs="Roboto"/>
          <w:color w:val="212121"/>
          <w:sz w:val="24"/>
          <w:szCs w:val="24"/>
          <w:highlight w:val="white"/>
        </w:rPr>
      </w:pPr>
      <w:r>
        <w:rPr>
          <w:rFonts w:ascii="Roboto" w:eastAsia="Roboto" w:hAnsi="Roboto" w:cs="Roboto"/>
          <w:color w:val="212121"/>
          <w:sz w:val="24"/>
          <w:szCs w:val="24"/>
          <w:highlight w:val="white"/>
        </w:rPr>
        <w:t>Skyler JS. Characterizing subgroups of typ</w:t>
      </w:r>
      <w:r>
        <w:rPr>
          <w:rFonts w:ascii="Roboto" w:eastAsia="Roboto" w:hAnsi="Roboto" w:cs="Roboto"/>
          <w:color w:val="212121"/>
          <w:sz w:val="24"/>
          <w:szCs w:val="24"/>
          <w:highlight w:val="white"/>
        </w:rPr>
        <w:t xml:space="preserve">e 1 diabetes. Diabetes. 2014 Nov;63(11):3578-80. </w:t>
      </w:r>
      <w:proofErr w:type="spellStart"/>
      <w:r>
        <w:rPr>
          <w:rFonts w:ascii="Roboto" w:eastAsia="Roboto" w:hAnsi="Roboto" w:cs="Roboto"/>
          <w:color w:val="212121"/>
          <w:sz w:val="24"/>
          <w:szCs w:val="24"/>
          <w:highlight w:val="white"/>
        </w:rPr>
        <w:t>doi</w:t>
      </w:r>
      <w:proofErr w:type="spellEnd"/>
      <w:r>
        <w:rPr>
          <w:rFonts w:ascii="Roboto" w:eastAsia="Roboto" w:hAnsi="Roboto" w:cs="Roboto"/>
          <w:color w:val="212121"/>
          <w:sz w:val="24"/>
          <w:szCs w:val="24"/>
          <w:highlight w:val="white"/>
        </w:rPr>
        <w:t>: 10.2337/db14-1160. PMID: 25342728.</w:t>
      </w:r>
    </w:p>
    <w:p w:rsidR="00650388" w:rsidRDefault="00372655" w:rsidP="004C2854">
      <w:pPr>
        <w:numPr>
          <w:ilvl w:val="0"/>
          <w:numId w:val="13"/>
        </w:numPr>
        <w:rPr>
          <w:rFonts w:ascii="Roboto" w:eastAsia="Roboto" w:hAnsi="Roboto" w:cs="Roboto"/>
          <w:color w:val="212121"/>
          <w:sz w:val="24"/>
          <w:szCs w:val="24"/>
          <w:highlight w:val="white"/>
        </w:rPr>
      </w:pPr>
      <w:proofErr w:type="spellStart"/>
      <w:r>
        <w:rPr>
          <w:rFonts w:ascii="Roboto" w:eastAsia="Roboto" w:hAnsi="Roboto" w:cs="Roboto"/>
          <w:color w:val="212121"/>
          <w:sz w:val="24"/>
          <w:szCs w:val="24"/>
          <w:highlight w:val="white"/>
        </w:rPr>
        <w:t>Teimuri</w:t>
      </w:r>
      <w:proofErr w:type="spellEnd"/>
      <w:r>
        <w:rPr>
          <w:rFonts w:ascii="Roboto" w:eastAsia="Roboto" w:hAnsi="Roboto" w:cs="Roboto"/>
          <w:color w:val="212121"/>
          <w:sz w:val="24"/>
          <w:szCs w:val="24"/>
          <w:highlight w:val="white"/>
        </w:rPr>
        <w:t xml:space="preserve"> S, Hosseini A, </w:t>
      </w:r>
      <w:proofErr w:type="spellStart"/>
      <w:r>
        <w:rPr>
          <w:rFonts w:ascii="Roboto" w:eastAsia="Roboto" w:hAnsi="Roboto" w:cs="Roboto"/>
          <w:color w:val="212121"/>
          <w:sz w:val="24"/>
          <w:szCs w:val="24"/>
          <w:highlight w:val="white"/>
        </w:rPr>
        <w:t>Rezaenasab</w:t>
      </w:r>
      <w:proofErr w:type="spellEnd"/>
      <w:r>
        <w:rPr>
          <w:rFonts w:ascii="Roboto" w:eastAsia="Roboto" w:hAnsi="Roboto" w:cs="Roboto"/>
          <w:color w:val="212121"/>
          <w:sz w:val="24"/>
          <w:szCs w:val="24"/>
          <w:highlight w:val="white"/>
        </w:rPr>
        <w:t xml:space="preserve"> A, </w:t>
      </w:r>
      <w:proofErr w:type="spellStart"/>
      <w:r>
        <w:rPr>
          <w:rFonts w:ascii="Roboto" w:eastAsia="Roboto" w:hAnsi="Roboto" w:cs="Roboto"/>
          <w:color w:val="212121"/>
          <w:sz w:val="24"/>
          <w:szCs w:val="24"/>
          <w:highlight w:val="white"/>
        </w:rPr>
        <w:t>Ghaedi</w:t>
      </w:r>
      <w:proofErr w:type="spellEnd"/>
      <w:r>
        <w:rPr>
          <w:rFonts w:ascii="Roboto" w:eastAsia="Roboto" w:hAnsi="Roboto" w:cs="Roboto"/>
          <w:color w:val="212121"/>
          <w:sz w:val="24"/>
          <w:szCs w:val="24"/>
          <w:highlight w:val="white"/>
        </w:rPr>
        <w:t xml:space="preserve"> K, </w:t>
      </w:r>
      <w:proofErr w:type="spellStart"/>
      <w:r>
        <w:rPr>
          <w:rFonts w:ascii="Roboto" w:eastAsia="Roboto" w:hAnsi="Roboto" w:cs="Roboto"/>
          <w:color w:val="212121"/>
          <w:sz w:val="24"/>
          <w:szCs w:val="24"/>
          <w:highlight w:val="white"/>
        </w:rPr>
        <w:t>Ghoveud</w:t>
      </w:r>
      <w:proofErr w:type="spellEnd"/>
      <w:r>
        <w:rPr>
          <w:rFonts w:ascii="Roboto" w:eastAsia="Roboto" w:hAnsi="Roboto" w:cs="Roboto"/>
          <w:color w:val="212121"/>
          <w:sz w:val="24"/>
          <w:szCs w:val="24"/>
          <w:highlight w:val="white"/>
        </w:rPr>
        <w:t xml:space="preserve"> E, </w:t>
      </w:r>
      <w:proofErr w:type="spellStart"/>
      <w:r>
        <w:rPr>
          <w:rFonts w:ascii="Roboto" w:eastAsia="Roboto" w:hAnsi="Roboto" w:cs="Roboto"/>
          <w:color w:val="212121"/>
          <w:sz w:val="24"/>
          <w:szCs w:val="24"/>
          <w:highlight w:val="white"/>
        </w:rPr>
        <w:t>Etemadifar</w:t>
      </w:r>
      <w:proofErr w:type="spellEnd"/>
      <w:r>
        <w:rPr>
          <w:rFonts w:ascii="Roboto" w:eastAsia="Roboto" w:hAnsi="Roboto" w:cs="Roboto"/>
          <w:color w:val="212121"/>
          <w:sz w:val="24"/>
          <w:szCs w:val="24"/>
          <w:highlight w:val="white"/>
        </w:rPr>
        <w:t xml:space="preserve"> M, Nasr-</w:t>
      </w:r>
      <w:proofErr w:type="spellStart"/>
      <w:r>
        <w:rPr>
          <w:rFonts w:ascii="Roboto" w:eastAsia="Roboto" w:hAnsi="Roboto" w:cs="Roboto"/>
          <w:color w:val="212121"/>
          <w:sz w:val="24"/>
          <w:szCs w:val="24"/>
          <w:highlight w:val="white"/>
        </w:rPr>
        <w:t>Esfahani</w:t>
      </w:r>
      <w:proofErr w:type="spellEnd"/>
      <w:r>
        <w:rPr>
          <w:rFonts w:ascii="Roboto" w:eastAsia="Roboto" w:hAnsi="Roboto" w:cs="Roboto"/>
          <w:color w:val="212121"/>
          <w:sz w:val="24"/>
          <w:szCs w:val="24"/>
          <w:highlight w:val="white"/>
        </w:rPr>
        <w:t xml:space="preserve"> MH, </w:t>
      </w:r>
      <w:proofErr w:type="spellStart"/>
      <w:r>
        <w:rPr>
          <w:rFonts w:ascii="Roboto" w:eastAsia="Roboto" w:hAnsi="Roboto" w:cs="Roboto"/>
          <w:color w:val="212121"/>
          <w:sz w:val="24"/>
          <w:szCs w:val="24"/>
          <w:highlight w:val="white"/>
        </w:rPr>
        <w:t>Megraw</w:t>
      </w:r>
      <w:proofErr w:type="spellEnd"/>
      <w:r>
        <w:rPr>
          <w:rFonts w:ascii="Roboto" w:eastAsia="Roboto" w:hAnsi="Roboto" w:cs="Roboto"/>
          <w:color w:val="212121"/>
          <w:sz w:val="24"/>
          <w:szCs w:val="24"/>
          <w:highlight w:val="white"/>
        </w:rPr>
        <w:t xml:space="preserve"> TL. Integrative Analysis of </w:t>
      </w:r>
      <w:proofErr w:type="spellStart"/>
      <w:r>
        <w:rPr>
          <w:rFonts w:ascii="Roboto" w:eastAsia="Roboto" w:hAnsi="Roboto" w:cs="Roboto"/>
          <w:color w:val="212121"/>
          <w:sz w:val="24"/>
          <w:szCs w:val="24"/>
          <w:highlight w:val="white"/>
        </w:rPr>
        <w:t>lncRNAs</w:t>
      </w:r>
      <w:proofErr w:type="spellEnd"/>
      <w:r>
        <w:rPr>
          <w:rFonts w:ascii="Roboto" w:eastAsia="Roboto" w:hAnsi="Roboto" w:cs="Roboto"/>
          <w:color w:val="212121"/>
          <w:sz w:val="24"/>
          <w:szCs w:val="24"/>
          <w:highlight w:val="white"/>
        </w:rPr>
        <w:t xml:space="preserve"> in Th17 Cell Lineage to Discover N</w:t>
      </w:r>
      <w:r>
        <w:rPr>
          <w:rFonts w:ascii="Roboto" w:eastAsia="Roboto" w:hAnsi="Roboto" w:cs="Roboto"/>
          <w:color w:val="212121"/>
          <w:sz w:val="24"/>
          <w:szCs w:val="24"/>
          <w:highlight w:val="white"/>
        </w:rPr>
        <w:t xml:space="preserve">ew Potential Biomarkers and Therapeutic Targets in Autoimmune Diseases. Mol </w:t>
      </w:r>
      <w:proofErr w:type="spellStart"/>
      <w:r>
        <w:rPr>
          <w:rFonts w:ascii="Roboto" w:eastAsia="Roboto" w:hAnsi="Roboto" w:cs="Roboto"/>
          <w:color w:val="212121"/>
          <w:sz w:val="24"/>
          <w:szCs w:val="24"/>
          <w:highlight w:val="white"/>
        </w:rPr>
        <w:t>Ther</w:t>
      </w:r>
      <w:proofErr w:type="spellEnd"/>
      <w:r>
        <w:rPr>
          <w:rFonts w:ascii="Roboto" w:eastAsia="Roboto" w:hAnsi="Roboto" w:cs="Roboto"/>
          <w:color w:val="212121"/>
          <w:sz w:val="24"/>
          <w:szCs w:val="24"/>
          <w:highlight w:val="white"/>
        </w:rPr>
        <w:t xml:space="preserve"> Nucleic Acids. 2018 Sep </w:t>
      </w:r>
      <w:proofErr w:type="gramStart"/>
      <w:r>
        <w:rPr>
          <w:rFonts w:ascii="Roboto" w:eastAsia="Roboto" w:hAnsi="Roboto" w:cs="Roboto"/>
          <w:color w:val="212121"/>
          <w:sz w:val="24"/>
          <w:szCs w:val="24"/>
          <w:highlight w:val="white"/>
        </w:rPr>
        <w:t>7;12:393</w:t>
      </w:r>
      <w:proofErr w:type="gramEnd"/>
      <w:r>
        <w:rPr>
          <w:rFonts w:ascii="Roboto" w:eastAsia="Roboto" w:hAnsi="Roboto" w:cs="Roboto"/>
          <w:color w:val="212121"/>
          <w:sz w:val="24"/>
          <w:szCs w:val="24"/>
          <w:highlight w:val="white"/>
        </w:rPr>
        <w:t xml:space="preserve">-404. </w:t>
      </w:r>
      <w:proofErr w:type="spellStart"/>
      <w:r>
        <w:rPr>
          <w:rFonts w:ascii="Roboto" w:eastAsia="Roboto" w:hAnsi="Roboto" w:cs="Roboto"/>
          <w:color w:val="212121"/>
          <w:sz w:val="24"/>
          <w:szCs w:val="24"/>
          <w:highlight w:val="white"/>
        </w:rPr>
        <w:t>doi</w:t>
      </w:r>
      <w:proofErr w:type="spellEnd"/>
      <w:r>
        <w:rPr>
          <w:rFonts w:ascii="Roboto" w:eastAsia="Roboto" w:hAnsi="Roboto" w:cs="Roboto"/>
          <w:color w:val="212121"/>
          <w:sz w:val="24"/>
          <w:szCs w:val="24"/>
          <w:highlight w:val="white"/>
        </w:rPr>
        <w:t xml:space="preserve">: 10.1016/j.omtn.2018.05.022. </w:t>
      </w:r>
      <w:proofErr w:type="spellStart"/>
      <w:r>
        <w:rPr>
          <w:rFonts w:ascii="Roboto" w:eastAsia="Roboto" w:hAnsi="Roboto" w:cs="Roboto"/>
          <w:color w:val="212121"/>
          <w:sz w:val="24"/>
          <w:szCs w:val="24"/>
          <w:highlight w:val="white"/>
        </w:rPr>
        <w:t>Epub</w:t>
      </w:r>
      <w:proofErr w:type="spellEnd"/>
      <w:r>
        <w:rPr>
          <w:rFonts w:ascii="Roboto" w:eastAsia="Roboto" w:hAnsi="Roboto" w:cs="Roboto"/>
          <w:color w:val="212121"/>
          <w:sz w:val="24"/>
          <w:szCs w:val="24"/>
          <w:highlight w:val="white"/>
        </w:rPr>
        <w:t xml:space="preserve"> 2018 Jul 11. PMID: 30195777; PMCID: PMC6128809.</w:t>
      </w:r>
    </w:p>
    <w:p w:rsidR="00650388" w:rsidRDefault="00372655" w:rsidP="004C2854">
      <w:pPr>
        <w:numPr>
          <w:ilvl w:val="0"/>
          <w:numId w:val="13"/>
        </w:numPr>
      </w:pPr>
      <w:r>
        <w:rPr>
          <w:rFonts w:ascii="Roboto" w:eastAsia="Roboto" w:hAnsi="Roboto" w:cs="Roboto"/>
          <w:color w:val="212121"/>
          <w:sz w:val="24"/>
          <w:szCs w:val="24"/>
          <w:highlight w:val="white"/>
        </w:rPr>
        <w:t xml:space="preserve">Wallace C. A more accurate method for </w:t>
      </w:r>
      <w:proofErr w:type="spellStart"/>
      <w:r>
        <w:rPr>
          <w:rFonts w:ascii="Roboto" w:eastAsia="Roboto" w:hAnsi="Roboto" w:cs="Roboto"/>
          <w:color w:val="212121"/>
          <w:sz w:val="24"/>
          <w:szCs w:val="24"/>
          <w:highlight w:val="white"/>
        </w:rPr>
        <w:t>colocalisation</w:t>
      </w:r>
      <w:proofErr w:type="spellEnd"/>
      <w:r>
        <w:rPr>
          <w:rFonts w:ascii="Roboto" w:eastAsia="Roboto" w:hAnsi="Roboto" w:cs="Roboto"/>
          <w:color w:val="212121"/>
          <w:sz w:val="24"/>
          <w:szCs w:val="24"/>
          <w:highlight w:val="white"/>
        </w:rPr>
        <w:t xml:space="preserve"> analysis allowing for multiple causal variants. </w:t>
      </w:r>
      <w:proofErr w:type="spellStart"/>
      <w:r>
        <w:rPr>
          <w:rFonts w:ascii="Roboto" w:eastAsia="Roboto" w:hAnsi="Roboto" w:cs="Roboto"/>
          <w:color w:val="212121"/>
          <w:sz w:val="24"/>
          <w:szCs w:val="24"/>
          <w:highlight w:val="white"/>
        </w:rPr>
        <w:t>PLoS</w:t>
      </w:r>
      <w:proofErr w:type="spellEnd"/>
      <w:r>
        <w:rPr>
          <w:rFonts w:ascii="Roboto" w:eastAsia="Roboto" w:hAnsi="Roboto" w:cs="Roboto"/>
          <w:color w:val="212121"/>
          <w:sz w:val="24"/>
          <w:szCs w:val="24"/>
          <w:highlight w:val="white"/>
        </w:rPr>
        <w:t xml:space="preserve"> Genet. 2021 Sep 29;17(9</w:t>
      </w:r>
      <w:proofErr w:type="gramStart"/>
      <w:r>
        <w:rPr>
          <w:rFonts w:ascii="Roboto" w:eastAsia="Roboto" w:hAnsi="Roboto" w:cs="Roboto"/>
          <w:color w:val="212121"/>
          <w:sz w:val="24"/>
          <w:szCs w:val="24"/>
          <w:highlight w:val="white"/>
        </w:rPr>
        <w:t>):e</w:t>
      </w:r>
      <w:proofErr w:type="gramEnd"/>
      <w:r>
        <w:rPr>
          <w:rFonts w:ascii="Roboto" w:eastAsia="Roboto" w:hAnsi="Roboto" w:cs="Roboto"/>
          <w:color w:val="212121"/>
          <w:sz w:val="24"/>
          <w:szCs w:val="24"/>
          <w:highlight w:val="white"/>
        </w:rPr>
        <w:t xml:space="preserve">1009440. </w:t>
      </w:r>
      <w:proofErr w:type="spellStart"/>
      <w:r>
        <w:rPr>
          <w:rFonts w:ascii="Roboto" w:eastAsia="Roboto" w:hAnsi="Roboto" w:cs="Roboto"/>
          <w:color w:val="212121"/>
          <w:sz w:val="24"/>
          <w:szCs w:val="24"/>
          <w:highlight w:val="white"/>
        </w:rPr>
        <w:t>doi</w:t>
      </w:r>
      <w:proofErr w:type="spellEnd"/>
      <w:r>
        <w:rPr>
          <w:rFonts w:ascii="Roboto" w:eastAsia="Roboto" w:hAnsi="Roboto" w:cs="Roboto"/>
          <w:color w:val="212121"/>
          <w:sz w:val="24"/>
          <w:szCs w:val="24"/>
          <w:highlight w:val="white"/>
        </w:rPr>
        <w:t>: 10.1371/journal.pgen.1009440. PMID: 34587156; PMCID: PMC8504726.</w:t>
      </w:r>
    </w:p>
    <w:p w:rsidR="00650388" w:rsidRDefault="00372655" w:rsidP="004C2854">
      <w:pPr>
        <w:numPr>
          <w:ilvl w:val="0"/>
          <w:numId w:val="13"/>
        </w:numPr>
      </w:pPr>
      <w:r>
        <w:rPr>
          <w:rFonts w:ascii="Roboto" w:eastAsia="Roboto" w:hAnsi="Roboto" w:cs="Roboto"/>
          <w:color w:val="212121"/>
          <w:sz w:val="24"/>
          <w:szCs w:val="24"/>
          <w:highlight w:val="white"/>
        </w:rPr>
        <w:t xml:space="preserve">Wallace C. Eliciting priors and relaxing the </w:t>
      </w:r>
      <w:r>
        <w:rPr>
          <w:rFonts w:ascii="Roboto" w:eastAsia="Roboto" w:hAnsi="Roboto" w:cs="Roboto"/>
          <w:color w:val="212121"/>
          <w:sz w:val="24"/>
          <w:szCs w:val="24"/>
          <w:highlight w:val="white"/>
        </w:rPr>
        <w:t xml:space="preserve">single causal variant assumption in </w:t>
      </w:r>
      <w:proofErr w:type="spellStart"/>
      <w:r>
        <w:rPr>
          <w:rFonts w:ascii="Roboto" w:eastAsia="Roboto" w:hAnsi="Roboto" w:cs="Roboto"/>
          <w:color w:val="212121"/>
          <w:sz w:val="24"/>
          <w:szCs w:val="24"/>
          <w:highlight w:val="white"/>
        </w:rPr>
        <w:t>colocalisation</w:t>
      </w:r>
      <w:proofErr w:type="spellEnd"/>
      <w:r>
        <w:rPr>
          <w:rFonts w:ascii="Roboto" w:eastAsia="Roboto" w:hAnsi="Roboto" w:cs="Roboto"/>
          <w:color w:val="212121"/>
          <w:sz w:val="24"/>
          <w:szCs w:val="24"/>
          <w:highlight w:val="white"/>
        </w:rPr>
        <w:t xml:space="preserve"> analyses. </w:t>
      </w:r>
      <w:proofErr w:type="spellStart"/>
      <w:r>
        <w:rPr>
          <w:rFonts w:ascii="Roboto" w:eastAsia="Roboto" w:hAnsi="Roboto" w:cs="Roboto"/>
          <w:color w:val="212121"/>
          <w:sz w:val="24"/>
          <w:szCs w:val="24"/>
          <w:highlight w:val="white"/>
        </w:rPr>
        <w:t>PLoS</w:t>
      </w:r>
      <w:proofErr w:type="spellEnd"/>
      <w:r>
        <w:rPr>
          <w:rFonts w:ascii="Roboto" w:eastAsia="Roboto" w:hAnsi="Roboto" w:cs="Roboto"/>
          <w:color w:val="212121"/>
          <w:sz w:val="24"/>
          <w:szCs w:val="24"/>
          <w:highlight w:val="white"/>
        </w:rPr>
        <w:t xml:space="preserve"> Genet. 2020 Apr 20;16(4</w:t>
      </w:r>
      <w:proofErr w:type="gramStart"/>
      <w:r>
        <w:rPr>
          <w:rFonts w:ascii="Roboto" w:eastAsia="Roboto" w:hAnsi="Roboto" w:cs="Roboto"/>
          <w:color w:val="212121"/>
          <w:sz w:val="24"/>
          <w:szCs w:val="24"/>
          <w:highlight w:val="white"/>
        </w:rPr>
        <w:t>):e</w:t>
      </w:r>
      <w:proofErr w:type="gramEnd"/>
      <w:r>
        <w:rPr>
          <w:rFonts w:ascii="Roboto" w:eastAsia="Roboto" w:hAnsi="Roboto" w:cs="Roboto"/>
          <w:color w:val="212121"/>
          <w:sz w:val="24"/>
          <w:szCs w:val="24"/>
          <w:highlight w:val="white"/>
        </w:rPr>
        <w:t xml:space="preserve">1008720. </w:t>
      </w:r>
      <w:proofErr w:type="spellStart"/>
      <w:r>
        <w:rPr>
          <w:rFonts w:ascii="Roboto" w:eastAsia="Roboto" w:hAnsi="Roboto" w:cs="Roboto"/>
          <w:color w:val="212121"/>
          <w:sz w:val="24"/>
          <w:szCs w:val="24"/>
          <w:highlight w:val="white"/>
        </w:rPr>
        <w:t>doi</w:t>
      </w:r>
      <w:proofErr w:type="spellEnd"/>
      <w:r>
        <w:rPr>
          <w:rFonts w:ascii="Roboto" w:eastAsia="Roboto" w:hAnsi="Roboto" w:cs="Roboto"/>
          <w:color w:val="212121"/>
          <w:sz w:val="24"/>
          <w:szCs w:val="24"/>
          <w:highlight w:val="white"/>
        </w:rPr>
        <w:t>: 10.1371/journal.pgen.1008720. PMID: 32310995; PMCID: PMC7192519.</w:t>
      </w:r>
    </w:p>
    <w:p w:rsidR="00650388" w:rsidRDefault="00372655">
      <w:pPr>
        <w:pStyle w:val="Heading2"/>
      </w:pPr>
      <w:bookmarkStart w:id="12" w:name="_4r65wvj2lr3x" w:colFirst="0" w:colLast="0"/>
      <w:bookmarkEnd w:id="12"/>
      <w:r>
        <w:lastRenderedPageBreak/>
        <w:t>Section E: Conflict of Interest</w:t>
      </w:r>
    </w:p>
    <w:p w:rsidR="00650388" w:rsidRDefault="00372655">
      <w:r>
        <w:t>No conflict to declare.</w:t>
      </w:r>
    </w:p>
    <w:p w:rsidR="00650388" w:rsidRDefault="00372655">
      <w:r>
        <w:br w:type="page"/>
      </w:r>
    </w:p>
    <w:p w:rsidR="00650388" w:rsidRDefault="00372655">
      <w:pPr>
        <w:pStyle w:val="Heading2"/>
      </w:pPr>
      <w:bookmarkStart w:id="13" w:name="_bgwnalk3ybix" w:colFirst="0" w:colLast="0"/>
      <w:bookmarkEnd w:id="13"/>
      <w:r>
        <w:lastRenderedPageBreak/>
        <w:t>Other - Thorough Descriptio</w:t>
      </w:r>
      <w:r>
        <w:t>n of Datasets</w:t>
      </w:r>
    </w:p>
    <w:p w:rsidR="00650388" w:rsidRDefault="00372655">
      <w:pPr>
        <w:rPr>
          <w:color w:val="FF0000"/>
        </w:rPr>
      </w:pPr>
      <w:r>
        <w:rPr>
          <w:color w:val="FF0000"/>
        </w:rPr>
        <w:t xml:space="preserve">For our purposes, we used </w:t>
      </w:r>
      <w:proofErr w:type="spellStart"/>
      <w:r>
        <w:rPr>
          <w:color w:val="FF0000"/>
        </w:rPr>
        <w:t>eQTLs</w:t>
      </w:r>
      <w:proofErr w:type="spellEnd"/>
      <w:r>
        <w:rPr>
          <w:color w:val="FF0000"/>
        </w:rPr>
        <w:t xml:space="preserve"> from several immune cell types. Here are the datasets that we used and the cell types that they include:</w:t>
      </w:r>
    </w:p>
    <w:p w:rsidR="00650388" w:rsidRDefault="00650388"/>
    <w:p w:rsidR="00650388" w:rsidRDefault="00372655">
      <w:pPr>
        <w:rPr>
          <w:color w:val="FF0000"/>
        </w:rPr>
      </w:pPr>
      <w:r>
        <w:rPr>
          <w:color w:val="FF0000"/>
        </w:rPr>
        <w:t>DICE:</w:t>
      </w:r>
    </w:p>
    <w:p w:rsidR="00650388" w:rsidRDefault="00372655">
      <w:pPr>
        <w:numPr>
          <w:ilvl w:val="0"/>
          <w:numId w:val="4"/>
        </w:numPr>
        <w:rPr>
          <w:color w:val="FF0000"/>
        </w:rPr>
      </w:pPr>
      <w:r>
        <w:rPr>
          <w:color w:val="FF0000"/>
        </w:rPr>
        <w:t xml:space="preserve">Description: The DICE dataset consists of population RNA-seq data for 13 unstimulated immune cell </w:t>
      </w:r>
      <w:r>
        <w:rPr>
          <w:color w:val="FF0000"/>
        </w:rPr>
        <w:t>types including various naïve and effector/memory T cell subtypes, classical and non-classical monocytes, B cells, and NK cells. The DICE dataset also includes RNA-seq data from CD4+ and CD8+ T cells that have been activated in vitro by engaging T cell rec</w:t>
      </w:r>
      <w:r>
        <w:rPr>
          <w:color w:val="FF0000"/>
        </w:rPr>
        <w:t>eptor (TCR) complex using CD3/CD28 antibodies. Although the sample size in the DICE dataset is the smallest (n=91) among the four datasets, the large number of sorted cell types makes the DICE dataset ideal to identify cell type-specific genetic effects.</w:t>
      </w:r>
    </w:p>
    <w:p w:rsidR="00650388" w:rsidRDefault="00372655">
      <w:pPr>
        <w:numPr>
          <w:ilvl w:val="0"/>
          <w:numId w:val="4"/>
        </w:numPr>
        <w:rPr>
          <w:color w:val="FF0000"/>
        </w:rPr>
      </w:pPr>
      <w:r>
        <w:rPr>
          <w:color w:val="FF0000"/>
        </w:rPr>
        <w:t>S</w:t>
      </w:r>
      <w:r>
        <w:rPr>
          <w:color w:val="FF0000"/>
        </w:rPr>
        <w:t>ource types: B cells (naive), CD4+ T Cells (naive), CD4+ T Cells (stimulated), CD8+ T Cells (naive), CD8+ T Cells (stimulated), Classical Monocytes, Natural killer cell (CD16+), Non-classical Monocytes, T follicular helper cells, T helper cells subset whic</w:t>
      </w:r>
      <w:r>
        <w:rPr>
          <w:color w:val="FF0000"/>
        </w:rPr>
        <w:t xml:space="preserve">h expression IL1/IL17, T helper cells subset which expression IL1 only, T helper cells subset which expression IL17 only, T helper cells subset which expression IL17 only, T helper 1 cells, T helper 2 cells, T reg memory cells, T reg naive cells </w:t>
      </w:r>
    </w:p>
    <w:p w:rsidR="00650388" w:rsidRDefault="00372655">
      <w:pPr>
        <w:numPr>
          <w:ilvl w:val="0"/>
          <w:numId w:val="4"/>
        </w:numPr>
        <w:rPr>
          <w:color w:val="FF0000"/>
        </w:rPr>
      </w:pPr>
      <w:r>
        <w:rPr>
          <w:color w:val="FF0000"/>
        </w:rPr>
        <w:t>Number of</w:t>
      </w:r>
      <w:r>
        <w:rPr>
          <w:color w:val="FF0000"/>
        </w:rPr>
        <w:t xml:space="preserve"> samples: 91 per cell type</w:t>
      </w:r>
    </w:p>
    <w:p w:rsidR="00650388" w:rsidRDefault="00650388">
      <w:pPr>
        <w:rPr>
          <w:color w:val="FF0000"/>
        </w:rPr>
      </w:pPr>
    </w:p>
    <w:p w:rsidR="00650388" w:rsidRDefault="00372655">
      <w:pPr>
        <w:rPr>
          <w:color w:val="FF0000"/>
        </w:rPr>
      </w:pPr>
      <w:r>
        <w:rPr>
          <w:color w:val="FF0000"/>
        </w:rPr>
        <w:t>BLUEPRINT:</w:t>
      </w:r>
    </w:p>
    <w:p w:rsidR="00650388" w:rsidRDefault="00372655">
      <w:pPr>
        <w:numPr>
          <w:ilvl w:val="0"/>
          <w:numId w:val="2"/>
        </w:numPr>
        <w:rPr>
          <w:color w:val="FF0000"/>
        </w:rPr>
      </w:pPr>
      <w:r>
        <w:rPr>
          <w:rFonts w:ascii="Arial Unicode MS" w:eastAsia="Arial Unicode MS" w:hAnsi="Arial Unicode MS" w:cs="Arial Unicode MS"/>
          <w:color w:val="FF0000"/>
        </w:rPr>
        <w:t xml:space="preserve">Description: The BLUEPRINT dataset consists of RNA-seq data from three cell types (classical monocytes, naïve CD4+ T cells and neutrophils) in ∼197 individuals. </w:t>
      </w:r>
    </w:p>
    <w:p w:rsidR="00650388" w:rsidRDefault="00372655">
      <w:pPr>
        <w:numPr>
          <w:ilvl w:val="0"/>
          <w:numId w:val="2"/>
        </w:numPr>
        <w:rPr>
          <w:color w:val="FF0000"/>
        </w:rPr>
      </w:pPr>
      <w:r>
        <w:rPr>
          <w:color w:val="FF0000"/>
        </w:rPr>
        <w:t>Source types: Classical monocytes, Naive CD4+, Neutroph</w:t>
      </w:r>
      <w:r>
        <w:rPr>
          <w:color w:val="FF0000"/>
        </w:rPr>
        <w:t>ils</w:t>
      </w:r>
    </w:p>
    <w:p w:rsidR="00650388" w:rsidRDefault="00372655">
      <w:pPr>
        <w:numPr>
          <w:ilvl w:val="0"/>
          <w:numId w:val="2"/>
        </w:numPr>
        <w:rPr>
          <w:color w:val="FF0000"/>
        </w:rPr>
      </w:pPr>
      <w:r>
        <w:rPr>
          <w:color w:val="FF0000"/>
        </w:rPr>
        <w:t>Number of samples: 197 per cell type</w:t>
      </w:r>
    </w:p>
    <w:p w:rsidR="00650388" w:rsidRDefault="00650388">
      <w:pPr>
        <w:rPr>
          <w:color w:val="FF0000"/>
        </w:rPr>
      </w:pPr>
    </w:p>
    <w:p w:rsidR="00650388" w:rsidRDefault="00372655">
      <w:pPr>
        <w:rPr>
          <w:color w:val="FF0000"/>
        </w:rPr>
      </w:pPr>
      <w:r>
        <w:rPr>
          <w:color w:val="FF0000"/>
        </w:rPr>
        <w:t>DGN:</w:t>
      </w:r>
    </w:p>
    <w:p w:rsidR="00650388" w:rsidRDefault="00372655">
      <w:pPr>
        <w:numPr>
          <w:ilvl w:val="0"/>
          <w:numId w:val="5"/>
        </w:numPr>
        <w:rPr>
          <w:color w:val="FF0000"/>
        </w:rPr>
      </w:pPr>
      <w:r>
        <w:rPr>
          <w:color w:val="FF0000"/>
        </w:rPr>
        <w:t>Description: The DGN consortium collected whole blood samples from 922 individuals</w:t>
      </w:r>
    </w:p>
    <w:p w:rsidR="00650388" w:rsidRDefault="00372655">
      <w:pPr>
        <w:numPr>
          <w:ilvl w:val="0"/>
          <w:numId w:val="5"/>
        </w:numPr>
        <w:rPr>
          <w:color w:val="FF0000"/>
        </w:rPr>
      </w:pPr>
      <w:r>
        <w:rPr>
          <w:color w:val="FF0000"/>
        </w:rPr>
        <w:t>Source types: Whole blood</w:t>
      </w:r>
    </w:p>
    <w:p w:rsidR="00650388" w:rsidRDefault="00372655">
      <w:pPr>
        <w:numPr>
          <w:ilvl w:val="0"/>
          <w:numId w:val="5"/>
        </w:numPr>
        <w:rPr>
          <w:color w:val="FF0000"/>
        </w:rPr>
      </w:pPr>
      <w:r>
        <w:rPr>
          <w:color w:val="FF0000"/>
        </w:rPr>
        <w:t xml:space="preserve">Number of samples per cell types: 922 </w:t>
      </w:r>
    </w:p>
    <w:p w:rsidR="00650388" w:rsidRDefault="00650388">
      <w:pPr>
        <w:rPr>
          <w:color w:val="FF0000"/>
        </w:rPr>
      </w:pPr>
    </w:p>
    <w:p w:rsidR="00650388" w:rsidRDefault="00372655">
      <w:pPr>
        <w:rPr>
          <w:color w:val="FF0000"/>
        </w:rPr>
      </w:pPr>
      <w:r>
        <w:rPr>
          <w:color w:val="FF0000"/>
        </w:rPr>
        <w:t>GEUVADIS:</w:t>
      </w:r>
    </w:p>
    <w:p w:rsidR="00650388" w:rsidRDefault="00372655">
      <w:pPr>
        <w:numPr>
          <w:ilvl w:val="0"/>
          <w:numId w:val="6"/>
        </w:numPr>
        <w:rPr>
          <w:color w:val="FF0000"/>
        </w:rPr>
      </w:pPr>
      <w:r>
        <w:rPr>
          <w:color w:val="FF0000"/>
        </w:rPr>
        <w:t xml:space="preserve">Description: GEUVADIS collected RNA-seq data from </w:t>
      </w:r>
      <w:r>
        <w:rPr>
          <w:color w:val="FF0000"/>
        </w:rPr>
        <w:t>462 lymphoblastoid cell lines (LCL)</w:t>
      </w:r>
    </w:p>
    <w:p w:rsidR="00650388" w:rsidRDefault="00372655">
      <w:pPr>
        <w:numPr>
          <w:ilvl w:val="0"/>
          <w:numId w:val="6"/>
        </w:numPr>
        <w:rPr>
          <w:color w:val="FF0000"/>
        </w:rPr>
      </w:pPr>
      <w:r>
        <w:rPr>
          <w:color w:val="FF0000"/>
        </w:rPr>
        <w:t>Source types: Lymphoblastoid</w:t>
      </w:r>
    </w:p>
    <w:p w:rsidR="00650388" w:rsidRDefault="00372655">
      <w:pPr>
        <w:numPr>
          <w:ilvl w:val="0"/>
          <w:numId w:val="6"/>
        </w:numPr>
        <w:rPr>
          <w:color w:val="FF0000"/>
        </w:rPr>
      </w:pPr>
      <w:r>
        <w:rPr>
          <w:color w:val="FF0000"/>
        </w:rPr>
        <w:t>Number of samples per cell types: 462</w:t>
      </w:r>
      <w:r>
        <w:br w:type="page"/>
      </w:r>
    </w:p>
    <w:p w:rsidR="00650388" w:rsidRDefault="00372655">
      <w:pPr>
        <w:pStyle w:val="Heading2"/>
      </w:pPr>
      <w:bookmarkStart w:id="14" w:name="_ze5xcdbmdnca" w:colFirst="0" w:colLast="0"/>
      <w:bookmarkEnd w:id="14"/>
      <w:r>
        <w:lastRenderedPageBreak/>
        <w:t>Other - Thorough Description of CRISPR</w:t>
      </w:r>
    </w:p>
    <w:p w:rsidR="00650388" w:rsidRDefault="00372655">
      <w:pPr>
        <w:rPr>
          <w:color w:val="FF0000"/>
        </w:rPr>
      </w:pPr>
      <w:proofErr w:type="spellStart"/>
      <w:r>
        <w:rPr>
          <w:b/>
          <w:color w:val="FF0000"/>
        </w:rPr>
        <w:t>CRISPRi</w:t>
      </w:r>
      <w:proofErr w:type="spellEnd"/>
      <w:r>
        <w:rPr>
          <w:b/>
          <w:color w:val="FF0000"/>
        </w:rPr>
        <w:t xml:space="preserve"> targeting of enhancers using KRAB-dCas9.</w:t>
      </w:r>
      <w:r>
        <w:rPr>
          <w:color w:val="FF0000"/>
        </w:rPr>
        <w:t xml:space="preserve"> </w:t>
      </w:r>
    </w:p>
    <w:p w:rsidR="00650388" w:rsidRDefault="00372655">
      <w:pPr>
        <w:rPr>
          <w:color w:val="FF0000"/>
        </w:rPr>
      </w:pPr>
      <w:r>
        <w:rPr>
          <w:color w:val="FF0000"/>
        </w:rPr>
        <w:t xml:space="preserve">At 3 d before </w:t>
      </w:r>
      <w:proofErr w:type="spellStart"/>
      <w:r>
        <w:rPr>
          <w:color w:val="FF0000"/>
        </w:rPr>
        <w:t>CRISPRi</w:t>
      </w:r>
      <w:proofErr w:type="spellEnd"/>
      <w:r>
        <w:rPr>
          <w:color w:val="FF0000"/>
        </w:rPr>
        <w:t xml:space="preserve"> assay, KRAB-dCas9-expressing cells (</w:t>
      </w:r>
      <w:proofErr w:type="spellStart"/>
      <w:r>
        <w:rPr>
          <w:color w:val="FF0000"/>
        </w:rPr>
        <w:t>mCherry</w:t>
      </w:r>
      <w:proofErr w:type="spellEnd"/>
      <w:r>
        <w:rPr>
          <w:color w:val="FF0000"/>
        </w:rPr>
        <w:t xml:space="preserve"> positive) were sorted again to ensure that all cells expressed KRAB-dCas9. Then, 44 </w:t>
      </w:r>
      <w:proofErr w:type="spellStart"/>
      <w:r>
        <w:rPr>
          <w:color w:val="FF0000"/>
        </w:rPr>
        <w:t>μM</w:t>
      </w:r>
      <w:proofErr w:type="spellEnd"/>
      <w:r>
        <w:rPr>
          <w:color w:val="FF0000"/>
        </w:rPr>
        <w:t xml:space="preserve"> crRNA and </w:t>
      </w:r>
      <w:proofErr w:type="spellStart"/>
      <w:r>
        <w:rPr>
          <w:color w:val="FF0000"/>
        </w:rPr>
        <w:t>tracrRNA</w:t>
      </w:r>
      <w:proofErr w:type="spellEnd"/>
      <w:r>
        <w:rPr>
          <w:color w:val="FF0000"/>
        </w:rPr>
        <w:t xml:space="preserve"> (from IDT) duplex specific for each target was prepared by mixing the two RNA oligos</w:t>
      </w:r>
      <w:r>
        <w:rPr>
          <w:color w:val="FF0000"/>
        </w:rPr>
        <w:t xml:space="preserve"> in equimolar concentrations in a sterile microcentrifuge and heating at 95 °C followed by cooling at room temperature. Cells were transfected with 3.6 </w:t>
      </w:r>
      <w:proofErr w:type="spellStart"/>
      <w:r>
        <w:rPr>
          <w:color w:val="FF0000"/>
        </w:rPr>
        <w:t>μM</w:t>
      </w:r>
      <w:proofErr w:type="spellEnd"/>
      <w:r>
        <w:rPr>
          <w:color w:val="FF0000"/>
        </w:rPr>
        <w:t xml:space="preserve"> crRNA and </w:t>
      </w:r>
      <w:proofErr w:type="spellStart"/>
      <w:r>
        <w:rPr>
          <w:color w:val="FF0000"/>
        </w:rPr>
        <w:t>tracrRNA</w:t>
      </w:r>
      <w:proofErr w:type="spellEnd"/>
      <w:r>
        <w:rPr>
          <w:color w:val="FF0000"/>
        </w:rPr>
        <w:t xml:space="preserve"> duplex specific for the target enhancer or for the nontargeting region (from IDT) </w:t>
      </w:r>
      <w:r>
        <w:rPr>
          <w:color w:val="FF0000"/>
        </w:rPr>
        <w:t xml:space="preserve">using the Neon Transfection System (Thermo Fisher Scientific) according to the manufacturer’s protocol (settings: 1,600 V, 10 </w:t>
      </w:r>
      <w:proofErr w:type="spellStart"/>
      <w:r>
        <w:rPr>
          <w:color w:val="FF0000"/>
        </w:rPr>
        <w:t>ms</w:t>
      </w:r>
      <w:proofErr w:type="spellEnd"/>
      <w:r>
        <w:rPr>
          <w:color w:val="FF0000"/>
        </w:rPr>
        <w:t>, 3 pulses); see Supplementary Table 1e for crRNA sequences. Fresh medium (as described above) was then added and cells were mai</w:t>
      </w:r>
      <w:r>
        <w:rPr>
          <w:color w:val="FF0000"/>
        </w:rPr>
        <w:t>ntained for 48 h. After 48 h cells were collected and knockdown efficiency for the target gene was analyzed by real-time PCR for transcript levels.</w:t>
      </w:r>
    </w:p>
    <w:p w:rsidR="00650388" w:rsidRDefault="00650388">
      <w:pPr>
        <w:rPr>
          <w:color w:val="FF0000"/>
        </w:rPr>
      </w:pPr>
    </w:p>
    <w:p w:rsidR="00650388" w:rsidRDefault="00372655">
      <w:pPr>
        <w:rPr>
          <w:b/>
          <w:color w:val="FF0000"/>
        </w:rPr>
      </w:pPr>
      <w:r>
        <w:rPr>
          <w:b/>
          <w:color w:val="FF0000"/>
        </w:rPr>
        <w:t xml:space="preserve">Inhibition of targeted region using dCas9. </w:t>
      </w:r>
    </w:p>
    <w:p w:rsidR="00650388" w:rsidRDefault="00372655">
      <w:pPr>
        <w:rPr>
          <w:color w:val="FF0000"/>
        </w:rPr>
      </w:pPr>
      <w:r>
        <w:rPr>
          <w:color w:val="FF0000"/>
        </w:rPr>
        <w:t xml:space="preserve">At 3 d before </w:t>
      </w:r>
      <w:proofErr w:type="spellStart"/>
      <w:r>
        <w:rPr>
          <w:color w:val="FF0000"/>
        </w:rPr>
        <w:t>CRISPRi</w:t>
      </w:r>
      <w:proofErr w:type="spellEnd"/>
      <w:r>
        <w:rPr>
          <w:color w:val="FF0000"/>
        </w:rPr>
        <w:t xml:space="preserve"> assay, dCas9-expressing cells (EGFP posit</w:t>
      </w:r>
      <w:r>
        <w:rPr>
          <w:color w:val="FF0000"/>
        </w:rPr>
        <w:t xml:space="preserve">ive) were sorted to ensure that all cells expressed dCas9. Then, 44 </w:t>
      </w:r>
      <w:proofErr w:type="spellStart"/>
      <w:r>
        <w:rPr>
          <w:color w:val="FF0000"/>
        </w:rPr>
        <w:t>μM</w:t>
      </w:r>
      <w:proofErr w:type="spellEnd"/>
      <w:r>
        <w:rPr>
          <w:color w:val="FF0000"/>
        </w:rPr>
        <w:t xml:space="preserve"> crRNA and </w:t>
      </w:r>
      <w:proofErr w:type="spellStart"/>
      <w:r>
        <w:rPr>
          <w:color w:val="FF0000"/>
        </w:rPr>
        <w:t>tracrRNA</w:t>
      </w:r>
      <w:proofErr w:type="spellEnd"/>
      <w:r>
        <w:rPr>
          <w:color w:val="FF0000"/>
        </w:rPr>
        <w:t xml:space="preserve"> (IDT) duplex specific for each target was prepared by mixing the two RNA oligonucleotides in equimolar concentrations in a sterile microcentrifuge, and heating at 95 </w:t>
      </w:r>
      <w:r>
        <w:rPr>
          <w:color w:val="FF0000"/>
        </w:rPr>
        <w:t>°C followed by cooling at room temperature. RNP complexes were prepared by incubating dCas9 and crRNA–</w:t>
      </w:r>
      <w:proofErr w:type="spellStart"/>
      <w:r>
        <w:rPr>
          <w:color w:val="FF0000"/>
        </w:rPr>
        <w:t>tracrRNA</w:t>
      </w:r>
      <w:proofErr w:type="spellEnd"/>
      <w:r>
        <w:rPr>
          <w:color w:val="FF0000"/>
        </w:rPr>
        <w:t xml:space="preserve"> duplex specific for target regions for 20 min at room temperature. Cells were transfected with RNP complex using the Neon Transfection System (Th</w:t>
      </w:r>
      <w:r>
        <w:rPr>
          <w:color w:val="FF0000"/>
        </w:rPr>
        <w:t xml:space="preserve">ermo Fisher Scientific) according to the manufacturer’s protocol (settings: 1,600 V, 10 </w:t>
      </w:r>
      <w:proofErr w:type="spellStart"/>
      <w:r>
        <w:rPr>
          <w:color w:val="FF0000"/>
        </w:rPr>
        <w:t>ms</w:t>
      </w:r>
      <w:proofErr w:type="spellEnd"/>
      <w:r>
        <w:rPr>
          <w:color w:val="FF0000"/>
        </w:rPr>
        <w:t>, 3 pulses); see Supplementary Table 1e for crRNA sequences. Fresh medium (as described above) was then added and cells were maintained for 48 h. After 48 h cells wer</w:t>
      </w:r>
      <w:r>
        <w:rPr>
          <w:color w:val="FF0000"/>
        </w:rPr>
        <w:t>e collected and knockdown efficiency was analyzed by real-time PCR for transcript levels of target genes.</w:t>
      </w:r>
    </w:p>
    <w:p w:rsidR="00650388" w:rsidRDefault="00650388">
      <w:pPr>
        <w:rPr>
          <w:color w:val="FF0000"/>
        </w:rPr>
      </w:pPr>
    </w:p>
    <w:p w:rsidR="00650388" w:rsidRDefault="00372655">
      <w:pPr>
        <w:rPr>
          <w:b/>
          <w:color w:val="FF0000"/>
        </w:rPr>
      </w:pPr>
      <w:r>
        <w:rPr>
          <w:b/>
          <w:color w:val="FF0000"/>
        </w:rPr>
        <w:t xml:space="preserve">Genome editing in activated CD4+ T cells. </w:t>
      </w:r>
    </w:p>
    <w:p w:rsidR="00650388" w:rsidRDefault="00372655">
      <w:pPr>
        <w:rPr>
          <w:color w:val="FF0000"/>
        </w:rPr>
      </w:pPr>
      <w:r>
        <w:rPr>
          <w:color w:val="FF0000"/>
        </w:rPr>
        <w:t>Naïve CD4+ T cells purified using a</w:t>
      </w:r>
    </w:p>
    <w:p w:rsidR="00650388" w:rsidRDefault="00372655">
      <w:pPr>
        <w:rPr>
          <w:color w:val="FF0000"/>
        </w:rPr>
      </w:pPr>
      <w:r>
        <w:rPr>
          <w:color w:val="FF0000"/>
        </w:rPr>
        <w:t xml:space="preserve">magnetic-activated cell-sorting column </w:t>
      </w:r>
      <w:proofErr w:type="gramStart"/>
      <w:r>
        <w:rPr>
          <w:color w:val="FF0000"/>
        </w:rPr>
        <w:t>were</w:t>
      </w:r>
      <w:proofErr w:type="gramEnd"/>
      <w:r>
        <w:rPr>
          <w:color w:val="FF0000"/>
        </w:rPr>
        <w:t xml:space="preserve"> resuspended at a concentra</w:t>
      </w:r>
      <w:r>
        <w:rPr>
          <w:color w:val="FF0000"/>
        </w:rPr>
        <w:t>tion of 2.5 × 105</w:t>
      </w:r>
    </w:p>
    <w:p w:rsidR="00650388" w:rsidRDefault="00372655">
      <w:pPr>
        <w:rPr>
          <w:color w:val="FF0000"/>
        </w:rPr>
      </w:pPr>
      <w:r>
        <w:rPr>
          <w:color w:val="FF0000"/>
        </w:rPr>
        <w:t>per ml in 1 ml of prewarmed IMDM medium, supplemented with 5%</w:t>
      </w:r>
    </w:p>
    <w:p w:rsidR="00650388" w:rsidRDefault="00372655">
      <w:pPr>
        <w:rPr>
          <w:color w:val="FF0000"/>
        </w:rPr>
      </w:pPr>
      <w:r>
        <w:rPr>
          <w:color w:val="FF0000"/>
        </w:rPr>
        <w:t>(vol/vol) heat-inactivated FBS and 2% (vol/vol) human AB serum (</w:t>
      </w:r>
      <w:proofErr w:type="spellStart"/>
      <w:r>
        <w:rPr>
          <w:color w:val="FF0000"/>
        </w:rPr>
        <w:t>CellGro</w:t>
      </w:r>
      <w:proofErr w:type="spellEnd"/>
      <w:r>
        <w:rPr>
          <w:color w:val="FF0000"/>
        </w:rPr>
        <w:t xml:space="preserve">) and activated ex vivo with </w:t>
      </w:r>
      <w:proofErr w:type="spellStart"/>
      <w:r>
        <w:rPr>
          <w:color w:val="FF0000"/>
        </w:rPr>
        <w:t>Dynabeads</w:t>
      </w:r>
      <w:proofErr w:type="spellEnd"/>
      <w:r>
        <w:rPr>
          <w:color w:val="FF0000"/>
        </w:rPr>
        <w:t xml:space="preserve"> Human T-Activator CD3/CD28 (Thermo Fisher Scientific) at a bead-to</w:t>
      </w:r>
      <w:r>
        <w:rPr>
          <w:color w:val="FF0000"/>
        </w:rPr>
        <w:t xml:space="preserve">-cell ratio of 2:1 for the indicated duration at 37 °C. Three different activation conditions were used to determine the activation condition that leads to efficient HDR efficiency as well as reproducibility of effect. After activation, </w:t>
      </w:r>
      <w:proofErr w:type="spellStart"/>
      <w:r>
        <w:rPr>
          <w:color w:val="FF0000"/>
        </w:rPr>
        <w:t>Dynabeads</w:t>
      </w:r>
      <w:proofErr w:type="spellEnd"/>
      <w:r>
        <w:rPr>
          <w:color w:val="FF0000"/>
        </w:rPr>
        <w:t xml:space="preserve"> were remo</w:t>
      </w:r>
      <w:r>
        <w:rPr>
          <w:color w:val="FF0000"/>
        </w:rPr>
        <w:t xml:space="preserve">ved and cells were cultured in fresh medium with IL-2 for the indicated number of days. RNP complexes were prepared by incubating dCas9 with either single guide RNA (sgRNA) alone or crRNA– </w:t>
      </w:r>
      <w:proofErr w:type="spellStart"/>
      <w:r>
        <w:rPr>
          <w:color w:val="FF0000"/>
        </w:rPr>
        <w:t>tracrRNA</w:t>
      </w:r>
      <w:proofErr w:type="spellEnd"/>
      <w:r>
        <w:rPr>
          <w:color w:val="FF0000"/>
        </w:rPr>
        <w:t xml:space="preserve"> duplex specific for the target region for 20 min at room t</w:t>
      </w:r>
      <w:r>
        <w:rPr>
          <w:color w:val="FF0000"/>
        </w:rPr>
        <w:t>emperature. Then, 2.0 × 105</w:t>
      </w:r>
    </w:p>
    <w:p w:rsidR="00650388" w:rsidRDefault="00372655">
      <w:pPr>
        <w:rPr>
          <w:color w:val="FF0000"/>
        </w:rPr>
      </w:pPr>
      <w:r>
        <w:rPr>
          <w:color w:val="FF0000"/>
        </w:rPr>
        <w:t>activated CD4+ T cells were washed two times with PBS before</w:t>
      </w:r>
    </w:p>
    <w:p w:rsidR="00650388" w:rsidRDefault="00372655">
      <w:pPr>
        <w:rPr>
          <w:color w:val="FF0000"/>
        </w:rPr>
      </w:pPr>
      <w:r>
        <w:rPr>
          <w:color w:val="FF0000"/>
        </w:rPr>
        <w:t xml:space="preserve">resuspension in 8 </w:t>
      </w:r>
      <w:proofErr w:type="spellStart"/>
      <w:r>
        <w:rPr>
          <w:color w:val="FF0000"/>
        </w:rPr>
        <w:t>μl</w:t>
      </w:r>
      <w:proofErr w:type="spellEnd"/>
      <w:r>
        <w:rPr>
          <w:color w:val="FF0000"/>
        </w:rPr>
        <w:t xml:space="preserve"> of buffer T, and 80 </w:t>
      </w:r>
      <w:proofErr w:type="spellStart"/>
      <w:r>
        <w:rPr>
          <w:color w:val="FF0000"/>
        </w:rPr>
        <w:t>pmol</w:t>
      </w:r>
      <w:proofErr w:type="spellEnd"/>
      <w:r>
        <w:rPr>
          <w:color w:val="FF0000"/>
        </w:rPr>
        <w:t xml:space="preserve"> of HDR template was added to the cell suspension along with RNP complex. Cells were transfected using the Neon Transfecti</w:t>
      </w:r>
      <w:r>
        <w:rPr>
          <w:color w:val="FF0000"/>
        </w:rPr>
        <w:t xml:space="preserve">on System (Thermo Fisher Scientific) according to the manufacturer’s protocol (settings: 1,600 V, 10 </w:t>
      </w:r>
      <w:proofErr w:type="spellStart"/>
      <w:r>
        <w:rPr>
          <w:color w:val="FF0000"/>
        </w:rPr>
        <w:t>ms</w:t>
      </w:r>
      <w:proofErr w:type="spellEnd"/>
      <w:r>
        <w:rPr>
          <w:color w:val="FF0000"/>
        </w:rPr>
        <w:t xml:space="preserve">, 3 pulses); see Supplementary Table 1e for sgRNA and crRNA sequences. Fresh medium (as described </w:t>
      </w:r>
      <w:r>
        <w:rPr>
          <w:color w:val="FF0000"/>
        </w:rPr>
        <w:lastRenderedPageBreak/>
        <w:t>above) was then added and cells were maintained for the</w:t>
      </w:r>
      <w:r>
        <w:rPr>
          <w:color w:val="FF0000"/>
        </w:rPr>
        <w:t xml:space="preserve"> indicated duration. Cells were collected, and DNA and RNA were isolated for downstream analysis. Genome editing was verified by Sanger sequencing and effects on gene expression assessed by real-time PCR for transcript levels.</w:t>
      </w:r>
    </w:p>
    <w:p w:rsidR="00650388" w:rsidRDefault="00650388">
      <w:pPr>
        <w:rPr>
          <w:color w:val="FF0000"/>
        </w:rPr>
      </w:pPr>
    </w:p>
    <w:p w:rsidR="00650388" w:rsidRDefault="00372655">
      <w:pPr>
        <w:rPr>
          <w:color w:val="FF0000"/>
        </w:rPr>
      </w:pPr>
      <w:r>
        <w:rPr>
          <w:sz w:val="32"/>
          <w:szCs w:val="32"/>
        </w:rPr>
        <w:t xml:space="preserve">Other: Full Table </w:t>
      </w:r>
    </w:p>
    <w:p w:rsidR="00650388" w:rsidRDefault="00650388"/>
    <w:tbl>
      <w:tblPr>
        <w:tblStyle w:val="a0"/>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2310"/>
        <w:gridCol w:w="2325"/>
        <w:gridCol w:w="2310"/>
      </w:tblGrid>
      <w:tr w:rsidR="00650388">
        <w:tc>
          <w:tcPr>
            <w:tcW w:w="2325" w:type="dxa"/>
            <w:shd w:val="clear" w:color="auto" w:fill="auto"/>
            <w:tcMar>
              <w:top w:w="100" w:type="dxa"/>
              <w:left w:w="100" w:type="dxa"/>
              <w:bottom w:w="100" w:type="dxa"/>
              <w:right w:w="100" w:type="dxa"/>
            </w:tcMar>
          </w:tcPr>
          <w:p w:rsidR="00650388" w:rsidRDefault="00372655">
            <w:pPr>
              <w:widowControl w:val="0"/>
              <w:spacing w:line="240" w:lineRule="auto"/>
            </w:pPr>
            <w:r>
              <w:t>Name</w:t>
            </w:r>
          </w:p>
        </w:tc>
        <w:tc>
          <w:tcPr>
            <w:tcW w:w="2310" w:type="dxa"/>
            <w:shd w:val="clear" w:color="auto" w:fill="auto"/>
            <w:tcMar>
              <w:top w:w="100" w:type="dxa"/>
              <w:left w:w="100" w:type="dxa"/>
              <w:bottom w:w="100" w:type="dxa"/>
              <w:right w:w="100" w:type="dxa"/>
            </w:tcMar>
          </w:tcPr>
          <w:p w:rsidR="00650388" w:rsidRDefault="00372655">
            <w:pPr>
              <w:widowControl w:val="0"/>
              <w:spacing w:line="240" w:lineRule="auto"/>
            </w:pPr>
            <w:r>
              <w:t>RRI</w:t>
            </w:r>
            <w:r>
              <w:t>D</w:t>
            </w:r>
          </w:p>
        </w:tc>
        <w:tc>
          <w:tcPr>
            <w:tcW w:w="2325" w:type="dxa"/>
            <w:shd w:val="clear" w:color="auto" w:fill="auto"/>
            <w:tcMar>
              <w:top w:w="100" w:type="dxa"/>
              <w:left w:w="100" w:type="dxa"/>
              <w:bottom w:w="100" w:type="dxa"/>
              <w:right w:w="100" w:type="dxa"/>
            </w:tcMar>
          </w:tcPr>
          <w:p w:rsidR="00650388" w:rsidRDefault="00372655">
            <w:pPr>
              <w:widowControl w:val="0"/>
              <w:spacing w:line="240" w:lineRule="auto"/>
            </w:pPr>
            <w:r>
              <w:t>URL</w:t>
            </w:r>
          </w:p>
        </w:tc>
        <w:tc>
          <w:tcPr>
            <w:tcW w:w="2310" w:type="dxa"/>
            <w:shd w:val="clear" w:color="auto" w:fill="auto"/>
            <w:tcMar>
              <w:top w:w="100" w:type="dxa"/>
              <w:left w:w="100" w:type="dxa"/>
              <w:bottom w:w="100" w:type="dxa"/>
              <w:right w:w="100" w:type="dxa"/>
            </w:tcMar>
          </w:tcPr>
          <w:p w:rsidR="00650388" w:rsidRDefault="00372655">
            <w:pPr>
              <w:widowControl w:val="0"/>
              <w:spacing w:line="240" w:lineRule="auto"/>
            </w:pPr>
            <w:r>
              <w:t>Usage</w:t>
            </w:r>
          </w:p>
        </w:tc>
      </w:tr>
      <w:tr w:rsidR="00650388">
        <w:tc>
          <w:tcPr>
            <w:tcW w:w="2325" w:type="dxa"/>
            <w:shd w:val="clear" w:color="auto" w:fill="auto"/>
            <w:tcMar>
              <w:top w:w="100" w:type="dxa"/>
              <w:left w:w="100" w:type="dxa"/>
              <w:bottom w:w="100" w:type="dxa"/>
              <w:right w:w="100" w:type="dxa"/>
            </w:tcMar>
          </w:tcPr>
          <w:p w:rsidR="00650388" w:rsidRDefault="00372655">
            <w:pPr>
              <w:widowControl w:val="0"/>
              <w:spacing w:line="240" w:lineRule="auto"/>
              <w:rPr>
                <w:sz w:val="18"/>
                <w:szCs w:val="18"/>
              </w:rPr>
            </w:pPr>
            <w:r>
              <w:rPr>
                <w:sz w:val="18"/>
                <w:szCs w:val="18"/>
              </w:rPr>
              <w:t xml:space="preserve">GWAS: Catalog of Published Genome-Wide Association Studies </w:t>
            </w:r>
          </w:p>
        </w:tc>
        <w:tc>
          <w:tcPr>
            <w:tcW w:w="2310" w:type="dxa"/>
            <w:shd w:val="clear" w:color="auto" w:fill="auto"/>
            <w:tcMar>
              <w:top w:w="100" w:type="dxa"/>
              <w:left w:w="100" w:type="dxa"/>
              <w:bottom w:w="100" w:type="dxa"/>
              <w:right w:w="100" w:type="dxa"/>
            </w:tcMar>
          </w:tcPr>
          <w:p w:rsidR="00650388" w:rsidRDefault="00372655">
            <w:pPr>
              <w:widowControl w:val="0"/>
              <w:spacing w:line="240" w:lineRule="auto"/>
              <w:rPr>
                <w:sz w:val="18"/>
                <w:szCs w:val="18"/>
              </w:rPr>
            </w:pPr>
            <w:r>
              <w:rPr>
                <w:sz w:val="18"/>
                <w:szCs w:val="18"/>
              </w:rPr>
              <w:t>SCR_012745</w:t>
            </w:r>
          </w:p>
        </w:tc>
        <w:tc>
          <w:tcPr>
            <w:tcW w:w="2325" w:type="dxa"/>
            <w:shd w:val="clear" w:color="auto" w:fill="auto"/>
            <w:tcMar>
              <w:top w:w="100" w:type="dxa"/>
              <w:left w:w="100" w:type="dxa"/>
              <w:bottom w:w="100" w:type="dxa"/>
              <w:right w:w="100" w:type="dxa"/>
            </w:tcMar>
          </w:tcPr>
          <w:p w:rsidR="00650388" w:rsidRDefault="00372655">
            <w:pPr>
              <w:widowControl w:val="0"/>
              <w:spacing w:line="240" w:lineRule="auto"/>
              <w:rPr>
                <w:sz w:val="18"/>
                <w:szCs w:val="18"/>
              </w:rPr>
            </w:pPr>
            <w:hyperlink r:id="rId24">
              <w:r>
                <w:rPr>
                  <w:color w:val="1155CC"/>
                  <w:sz w:val="18"/>
                  <w:szCs w:val="18"/>
                  <w:u w:val="single"/>
                </w:rPr>
                <w:t>http://www.ebi.ac.uk/gwas/</w:t>
              </w:r>
            </w:hyperlink>
            <w:r>
              <w:rPr>
                <w:sz w:val="18"/>
                <w:szCs w:val="18"/>
              </w:rPr>
              <w:t xml:space="preserve"> </w:t>
            </w:r>
          </w:p>
        </w:tc>
        <w:tc>
          <w:tcPr>
            <w:tcW w:w="2310" w:type="dxa"/>
            <w:shd w:val="clear" w:color="auto" w:fill="auto"/>
            <w:tcMar>
              <w:top w:w="100" w:type="dxa"/>
              <w:left w:w="100" w:type="dxa"/>
              <w:bottom w:w="100" w:type="dxa"/>
              <w:right w:w="100" w:type="dxa"/>
            </w:tcMar>
          </w:tcPr>
          <w:p w:rsidR="00650388" w:rsidRDefault="00372655">
            <w:pPr>
              <w:widowControl w:val="0"/>
              <w:numPr>
                <w:ilvl w:val="0"/>
                <w:numId w:val="10"/>
              </w:numPr>
              <w:spacing w:line="240" w:lineRule="auto"/>
              <w:rPr>
                <w:sz w:val="18"/>
                <w:szCs w:val="18"/>
              </w:rPr>
            </w:pPr>
            <w:r>
              <w:rPr>
                <w:sz w:val="18"/>
                <w:szCs w:val="18"/>
              </w:rPr>
              <w:t>Downloaded T1D-GWAS summary statistics from (</w:t>
            </w:r>
            <w:proofErr w:type="spellStart"/>
            <w:r>
              <w:rPr>
                <w:sz w:val="18"/>
                <w:szCs w:val="18"/>
              </w:rPr>
              <w:t>Chiou</w:t>
            </w:r>
            <w:proofErr w:type="spellEnd"/>
            <w:r>
              <w:rPr>
                <w:sz w:val="18"/>
                <w:szCs w:val="18"/>
              </w:rPr>
              <w:t xml:space="preserve"> et al., 2021)</w:t>
            </w:r>
          </w:p>
        </w:tc>
      </w:tr>
      <w:tr w:rsidR="00650388">
        <w:tc>
          <w:tcPr>
            <w:tcW w:w="2325" w:type="dxa"/>
            <w:shd w:val="clear" w:color="auto" w:fill="auto"/>
            <w:tcMar>
              <w:top w:w="100" w:type="dxa"/>
              <w:left w:w="100" w:type="dxa"/>
              <w:bottom w:w="100" w:type="dxa"/>
              <w:right w:w="100" w:type="dxa"/>
            </w:tcMar>
          </w:tcPr>
          <w:p w:rsidR="00650388" w:rsidRDefault="00372655">
            <w:pPr>
              <w:widowControl w:val="0"/>
              <w:spacing w:line="240" w:lineRule="auto"/>
              <w:rPr>
                <w:sz w:val="18"/>
                <w:szCs w:val="18"/>
              </w:rPr>
            </w:pPr>
            <w:r>
              <w:rPr>
                <w:sz w:val="18"/>
                <w:szCs w:val="18"/>
              </w:rPr>
              <w:t>Blueprint Epigenome</w:t>
            </w:r>
          </w:p>
        </w:tc>
        <w:tc>
          <w:tcPr>
            <w:tcW w:w="2310" w:type="dxa"/>
            <w:shd w:val="clear" w:color="auto" w:fill="auto"/>
            <w:tcMar>
              <w:top w:w="100" w:type="dxa"/>
              <w:left w:w="100" w:type="dxa"/>
              <w:bottom w:w="100" w:type="dxa"/>
              <w:right w:w="100" w:type="dxa"/>
            </w:tcMar>
          </w:tcPr>
          <w:p w:rsidR="00650388" w:rsidRDefault="00372655">
            <w:pPr>
              <w:widowControl w:val="0"/>
              <w:spacing w:line="240" w:lineRule="auto"/>
              <w:rPr>
                <w:sz w:val="18"/>
                <w:szCs w:val="18"/>
              </w:rPr>
            </w:pPr>
            <w:r>
              <w:rPr>
                <w:sz w:val="18"/>
                <w:szCs w:val="18"/>
              </w:rPr>
              <w:t>SCR_003844</w:t>
            </w:r>
          </w:p>
        </w:tc>
        <w:tc>
          <w:tcPr>
            <w:tcW w:w="2325" w:type="dxa"/>
            <w:shd w:val="clear" w:color="auto" w:fill="auto"/>
            <w:tcMar>
              <w:top w:w="100" w:type="dxa"/>
              <w:left w:w="100" w:type="dxa"/>
              <w:bottom w:w="100" w:type="dxa"/>
              <w:right w:w="100" w:type="dxa"/>
            </w:tcMar>
          </w:tcPr>
          <w:p w:rsidR="00650388" w:rsidRDefault="00372655">
            <w:pPr>
              <w:widowControl w:val="0"/>
              <w:spacing w:line="240" w:lineRule="auto"/>
              <w:rPr>
                <w:sz w:val="18"/>
                <w:szCs w:val="18"/>
              </w:rPr>
            </w:pPr>
            <w:hyperlink r:id="rId25">
              <w:r>
                <w:rPr>
                  <w:color w:val="1155CC"/>
                  <w:sz w:val="18"/>
                  <w:szCs w:val="18"/>
                  <w:u w:val="single"/>
                </w:rPr>
                <w:t>http://www.blueprint-epigenome.eu/</w:t>
              </w:r>
            </w:hyperlink>
          </w:p>
        </w:tc>
        <w:tc>
          <w:tcPr>
            <w:tcW w:w="2310" w:type="dxa"/>
            <w:shd w:val="clear" w:color="auto" w:fill="auto"/>
            <w:tcMar>
              <w:top w:w="100" w:type="dxa"/>
              <w:left w:w="100" w:type="dxa"/>
              <w:bottom w:w="100" w:type="dxa"/>
              <w:right w:w="100" w:type="dxa"/>
            </w:tcMar>
          </w:tcPr>
          <w:p w:rsidR="00650388" w:rsidRDefault="00650388">
            <w:pPr>
              <w:widowControl w:val="0"/>
              <w:spacing w:line="240" w:lineRule="auto"/>
              <w:rPr>
                <w:sz w:val="18"/>
                <w:szCs w:val="18"/>
              </w:rPr>
            </w:pPr>
          </w:p>
        </w:tc>
      </w:tr>
      <w:tr w:rsidR="00650388">
        <w:tc>
          <w:tcPr>
            <w:tcW w:w="2325" w:type="dxa"/>
            <w:shd w:val="clear" w:color="auto" w:fill="auto"/>
            <w:tcMar>
              <w:top w:w="100" w:type="dxa"/>
              <w:left w:w="100" w:type="dxa"/>
              <w:bottom w:w="100" w:type="dxa"/>
              <w:right w:w="100" w:type="dxa"/>
            </w:tcMar>
          </w:tcPr>
          <w:p w:rsidR="00650388" w:rsidRDefault="00372655">
            <w:pPr>
              <w:widowControl w:val="0"/>
              <w:spacing w:line="240" w:lineRule="auto"/>
              <w:rPr>
                <w:sz w:val="18"/>
                <w:szCs w:val="18"/>
              </w:rPr>
            </w:pPr>
            <w:r>
              <w:rPr>
                <w:sz w:val="18"/>
                <w:szCs w:val="18"/>
              </w:rPr>
              <w:t>DICE</w:t>
            </w:r>
          </w:p>
        </w:tc>
        <w:tc>
          <w:tcPr>
            <w:tcW w:w="2310" w:type="dxa"/>
            <w:shd w:val="clear" w:color="auto" w:fill="auto"/>
            <w:tcMar>
              <w:top w:w="100" w:type="dxa"/>
              <w:left w:w="100" w:type="dxa"/>
              <w:bottom w:w="100" w:type="dxa"/>
              <w:right w:w="100" w:type="dxa"/>
            </w:tcMar>
          </w:tcPr>
          <w:p w:rsidR="00650388" w:rsidRDefault="00372655">
            <w:pPr>
              <w:widowControl w:val="0"/>
              <w:spacing w:line="240" w:lineRule="auto"/>
              <w:rPr>
                <w:sz w:val="18"/>
                <w:szCs w:val="18"/>
              </w:rPr>
            </w:pPr>
            <w:r>
              <w:rPr>
                <w:sz w:val="18"/>
                <w:szCs w:val="18"/>
              </w:rPr>
              <w:t>nan</w:t>
            </w:r>
          </w:p>
        </w:tc>
        <w:tc>
          <w:tcPr>
            <w:tcW w:w="2325" w:type="dxa"/>
            <w:shd w:val="clear" w:color="auto" w:fill="auto"/>
            <w:tcMar>
              <w:top w:w="100" w:type="dxa"/>
              <w:left w:w="100" w:type="dxa"/>
              <w:bottom w:w="100" w:type="dxa"/>
              <w:right w:w="100" w:type="dxa"/>
            </w:tcMar>
          </w:tcPr>
          <w:p w:rsidR="00650388" w:rsidRDefault="00372655">
            <w:pPr>
              <w:widowControl w:val="0"/>
              <w:spacing w:line="240" w:lineRule="auto"/>
              <w:rPr>
                <w:sz w:val="18"/>
                <w:szCs w:val="18"/>
              </w:rPr>
            </w:pPr>
            <w:hyperlink r:id="rId26">
              <w:r>
                <w:rPr>
                  <w:color w:val="1155CC"/>
                  <w:sz w:val="18"/>
                  <w:szCs w:val="18"/>
                  <w:u w:val="single"/>
                </w:rPr>
                <w:t>https://dice-database.org/</w:t>
              </w:r>
            </w:hyperlink>
            <w:r>
              <w:rPr>
                <w:sz w:val="18"/>
                <w:szCs w:val="18"/>
              </w:rPr>
              <w:t xml:space="preserve"> </w:t>
            </w:r>
          </w:p>
        </w:tc>
        <w:tc>
          <w:tcPr>
            <w:tcW w:w="2310" w:type="dxa"/>
            <w:shd w:val="clear" w:color="auto" w:fill="auto"/>
            <w:tcMar>
              <w:top w:w="100" w:type="dxa"/>
              <w:left w:w="100" w:type="dxa"/>
              <w:bottom w:w="100" w:type="dxa"/>
              <w:right w:w="100" w:type="dxa"/>
            </w:tcMar>
          </w:tcPr>
          <w:p w:rsidR="00650388" w:rsidRDefault="00650388">
            <w:pPr>
              <w:widowControl w:val="0"/>
              <w:spacing w:line="240" w:lineRule="auto"/>
              <w:rPr>
                <w:sz w:val="18"/>
                <w:szCs w:val="18"/>
              </w:rPr>
            </w:pPr>
          </w:p>
        </w:tc>
      </w:tr>
      <w:tr w:rsidR="00650388">
        <w:tc>
          <w:tcPr>
            <w:tcW w:w="2325" w:type="dxa"/>
            <w:shd w:val="clear" w:color="auto" w:fill="auto"/>
            <w:tcMar>
              <w:top w:w="100" w:type="dxa"/>
              <w:left w:w="100" w:type="dxa"/>
              <w:bottom w:w="100" w:type="dxa"/>
              <w:right w:w="100" w:type="dxa"/>
            </w:tcMar>
          </w:tcPr>
          <w:p w:rsidR="00650388" w:rsidRDefault="00372655">
            <w:pPr>
              <w:widowControl w:val="0"/>
              <w:spacing w:line="240" w:lineRule="auto"/>
              <w:rPr>
                <w:sz w:val="18"/>
                <w:szCs w:val="18"/>
              </w:rPr>
            </w:pPr>
            <w:r>
              <w:rPr>
                <w:sz w:val="18"/>
                <w:szCs w:val="18"/>
              </w:rPr>
              <w:t>JASPAR</w:t>
            </w:r>
          </w:p>
        </w:tc>
        <w:tc>
          <w:tcPr>
            <w:tcW w:w="2310" w:type="dxa"/>
            <w:shd w:val="clear" w:color="auto" w:fill="auto"/>
            <w:tcMar>
              <w:top w:w="100" w:type="dxa"/>
              <w:left w:w="100" w:type="dxa"/>
              <w:bottom w:w="100" w:type="dxa"/>
              <w:right w:w="100" w:type="dxa"/>
            </w:tcMar>
          </w:tcPr>
          <w:p w:rsidR="00650388" w:rsidRDefault="00372655">
            <w:pPr>
              <w:widowControl w:val="0"/>
              <w:spacing w:line="240" w:lineRule="auto"/>
              <w:rPr>
                <w:sz w:val="18"/>
                <w:szCs w:val="18"/>
              </w:rPr>
            </w:pPr>
            <w:r>
              <w:rPr>
                <w:sz w:val="18"/>
                <w:szCs w:val="18"/>
              </w:rPr>
              <w:t>SCR_003030</w:t>
            </w:r>
          </w:p>
        </w:tc>
        <w:tc>
          <w:tcPr>
            <w:tcW w:w="2325" w:type="dxa"/>
            <w:shd w:val="clear" w:color="auto" w:fill="auto"/>
            <w:tcMar>
              <w:top w:w="100" w:type="dxa"/>
              <w:left w:w="100" w:type="dxa"/>
              <w:bottom w:w="100" w:type="dxa"/>
              <w:right w:w="100" w:type="dxa"/>
            </w:tcMar>
          </w:tcPr>
          <w:p w:rsidR="00650388" w:rsidRDefault="00372655">
            <w:pPr>
              <w:widowControl w:val="0"/>
              <w:spacing w:line="240" w:lineRule="auto"/>
              <w:rPr>
                <w:sz w:val="18"/>
                <w:szCs w:val="18"/>
              </w:rPr>
            </w:pPr>
            <w:hyperlink r:id="rId27">
              <w:r>
                <w:rPr>
                  <w:color w:val="1155CC"/>
                  <w:sz w:val="18"/>
                  <w:szCs w:val="18"/>
                  <w:u w:val="single"/>
                </w:rPr>
                <w:t>http://jaspar.genereg.net/</w:t>
              </w:r>
            </w:hyperlink>
            <w:r>
              <w:rPr>
                <w:sz w:val="18"/>
                <w:szCs w:val="18"/>
              </w:rPr>
              <w:t xml:space="preserve"> </w:t>
            </w:r>
          </w:p>
        </w:tc>
        <w:tc>
          <w:tcPr>
            <w:tcW w:w="2310" w:type="dxa"/>
            <w:shd w:val="clear" w:color="auto" w:fill="auto"/>
            <w:tcMar>
              <w:top w:w="100" w:type="dxa"/>
              <w:left w:w="100" w:type="dxa"/>
              <w:bottom w:w="100" w:type="dxa"/>
              <w:right w:w="100" w:type="dxa"/>
            </w:tcMar>
          </w:tcPr>
          <w:p w:rsidR="00650388" w:rsidRDefault="00650388">
            <w:pPr>
              <w:widowControl w:val="0"/>
              <w:spacing w:line="240" w:lineRule="auto"/>
              <w:rPr>
                <w:sz w:val="18"/>
                <w:szCs w:val="18"/>
              </w:rPr>
            </w:pPr>
          </w:p>
        </w:tc>
      </w:tr>
      <w:tr w:rsidR="00650388">
        <w:tc>
          <w:tcPr>
            <w:tcW w:w="2325" w:type="dxa"/>
            <w:shd w:val="clear" w:color="auto" w:fill="auto"/>
            <w:tcMar>
              <w:top w:w="100" w:type="dxa"/>
              <w:left w:w="100" w:type="dxa"/>
              <w:bottom w:w="100" w:type="dxa"/>
              <w:right w:w="100" w:type="dxa"/>
            </w:tcMar>
          </w:tcPr>
          <w:p w:rsidR="00650388" w:rsidRDefault="00372655">
            <w:pPr>
              <w:widowControl w:val="0"/>
              <w:spacing w:line="240" w:lineRule="auto"/>
              <w:rPr>
                <w:sz w:val="18"/>
                <w:szCs w:val="18"/>
              </w:rPr>
            </w:pPr>
            <w:r>
              <w:rPr>
                <w:sz w:val="18"/>
                <w:szCs w:val="18"/>
              </w:rPr>
              <w:t xml:space="preserve">Roadmap Epigenomics Project </w:t>
            </w:r>
          </w:p>
        </w:tc>
        <w:tc>
          <w:tcPr>
            <w:tcW w:w="2310" w:type="dxa"/>
            <w:shd w:val="clear" w:color="auto" w:fill="auto"/>
            <w:tcMar>
              <w:top w:w="100" w:type="dxa"/>
              <w:left w:w="100" w:type="dxa"/>
              <w:bottom w:w="100" w:type="dxa"/>
              <w:right w:w="100" w:type="dxa"/>
            </w:tcMar>
          </w:tcPr>
          <w:p w:rsidR="00650388" w:rsidRDefault="00372655">
            <w:pPr>
              <w:widowControl w:val="0"/>
              <w:spacing w:line="240" w:lineRule="auto"/>
              <w:rPr>
                <w:sz w:val="18"/>
                <w:szCs w:val="18"/>
              </w:rPr>
            </w:pPr>
            <w:r>
              <w:rPr>
                <w:sz w:val="18"/>
                <w:szCs w:val="18"/>
              </w:rPr>
              <w:t>SCR_008924</w:t>
            </w:r>
          </w:p>
        </w:tc>
        <w:tc>
          <w:tcPr>
            <w:tcW w:w="2325" w:type="dxa"/>
            <w:shd w:val="clear" w:color="auto" w:fill="auto"/>
            <w:tcMar>
              <w:top w:w="100" w:type="dxa"/>
              <w:left w:w="100" w:type="dxa"/>
              <w:bottom w:w="100" w:type="dxa"/>
              <w:right w:w="100" w:type="dxa"/>
            </w:tcMar>
          </w:tcPr>
          <w:p w:rsidR="00650388" w:rsidRDefault="00372655">
            <w:pPr>
              <w:widowControl w:val="0"/>
              <w:spacing w:line="240" w:lineRule="auto"/>
              <w:rPr>
                <w:sz w:val="18"/>
                <w:szCs w:val="18"/>
              </w:rPr>
            </w:pPr>
            <w:hyperlink r:id="rId28">
              <w:r>
                <w:rPr>
                  <w:color w:val="1155CC"/>
                  <w:sz w:val="18"/>
                  <w:szCs w:val="18"/>
                  <w:u w:val="single"/>
                </w:rPr>
                <w:t>http://roadmapepigenomics.org/</w:t>
              </w:r>
            </w:hyperlink>
            <w:r>
              <w:rPr>
                <w:sz w:val="18"/>
                <w:szCs w:val="18"/>
              </w:rPr>
              <w:t xml:space="preserve"> </w:t>
            </w:r>
          </w:p>
        </w:tc>
        <w:tc>
          <w:tcPr>
            <w:tcW w:w="2310" w:type="dxa"/>
            <w:shd w:val="clear" w:color="auto" w:fill="auto"/>
            <w:tcMar>
              <w:top w:w="100" w:type="dxa"/>
              <w:left w:w="100" w:type="dxa"/>
              <w:bottom w:w="100" w:type="dxa"/>
              <w:right w:w="100" w:type="dxa"/>
            </w:tcMar>
          </w:tcPr>
          <w:p w:rsidR="00650388" w:rsidRDefault="00650388">
            <w:pPr>
              <w:widowControl w:val="0"/>
              <w:spacing w:line="240" w:lineRule="auto"/>
              <w:rPr>
                <w:sz w:val="18"/>
                <w:szCs w:val="18"/>
              </w:rPr>
            </w:pPr>
          </w:p>
        </w:tc>
      </w:tr>
      <w:tr w:rsidR="00650388">
        <w:tc>
          <w:tcPr>
            <w:tcW w:w="2325" w:type="dxa"/>
            <w:shd w:val="clear" w:color="auto" w:fill="auto"/>
            <w:tcMar>
              <w:top w:w="100" w:type="dxa"/>
              <w:left w:w="100" w:type="dxa"/>
              <w:bottom w:w="100" w:type="dxa"/>
              <w:right w:w="100" w:type="dxa"/>
            </w:tcMar>
          </w:tcPr>
          <w:p w:rsidR="00650388" w:rsidRDefault="00372655">
            <w:pPr>
              <w:widowControl w:val="0"/>
              <w:spacing w:line="240" w:lineRule="auto"/>
              <w:rPr>
                <w:sz w:val="18"/>
                <w:szCs w:val="18"/>
              </w:rPr>
            </w:pPr>
            <w:proofErr w:type="spellStart"/>
            <w:r>
              <w:rPr>
                <w:sz w:val="18"/>
                <w:szCs w:val="18"/>
              </w:rPr>
              <w:t>WashU</w:t>
            </w:r>
            <w:proofErr w:type="spellEnd"/>
            <w:r>
              <w:rPr>
                <w:sz w:val="18"/>
                <w:szCs w:val="18"/>
              </w:rPr>
              <w:t xml:space="preserve"> Epigenome Browser</w:t>
            </w:r>
          </w:p>
        </w:tc>
        <w:tc>
          <w:tcPr>
            <w:tcW w:w="2310" w:type="dxa"/>
            <w:shd w:val="clear" w:color="auto" w:fill="auto"/>
            <w:tcMar>
              <w:top w:w="100" w:type="dxa"/>
              <w:left w:w="100" w:type="dxa"/>
              <w:bottom w:w="100" w:type="dxa"/>
              <w:right w:w="100" w:type="dxa"/>
            </w:tcMar>
          </w:tcPr>
          <w:p w:rsidR="00650388" w:rsidRDefault="00372655">
            <w:pPr>
              <w:widowControl w:val="0"/>
              <w:spacing w:line="240" w:lineRule="auto"/>
              <w:rPr>
                <w:sz w:val="18"/>
                <w:szCs w:val="18"/>
              </w:rPr>
            </w:pPr>
            <w:r>
              <w:rPr>
                <w:sz w:val="18"/>
                <w:szCs w:val="18"/>
              </w:rPr>
              <w:t>SCR_006208</w:t>
            </w:r>
          </w:p>
        </w:tc>
        <w:tc>
          <w:tcPr>
            <w:tcW w:w="2325" w:type="dxa"/>
            <w:shd w:val="clear" w:color="auto" w:fill="auto"/>
            <w:tcMar>
              <w:top w:w="100" w:type="dxa"/>
              <w:left w:w="100" w:type="dxa"/>
              <w:bottom w:w="100" w:type="dxa"/>
              <w:right w:w="100" w:type="dxa"/>
            </w:tcMar>
          </w:tcPr>
          <w:p w:rsidR="00650388" w:rsidRDefault="00372655">
            <w:pPr>
              <w:widowControl w:val="0"/>
              <w:spacing w:line="240" w:lineRule="auto"/>
              <w:rPr>
                <w:sz w:val="18"/>
                <w:szCs w:val="18"/>
              </w:rPr>
            </w:pPr>
            <w:hyperlink r:id="rId29">
              <w:r>
                <w:rPr>
                  <w:color w:val="1155CC"/>
                  <w:sz w:val="18"/>
                  <w:szCs w:val="18"/>
                  <w:u w:val="single"/>
                </w:rPr>
                <w:t>http://epigen</w:t>
              </w:r>
              <w:r>
                <w:rPr>
                  <w:color w:val="1155CC"/>
                  <w:sz w:val="18"/>
                  <w:szCs w:val="18"/>
                  <w:u w:val="single"/>
                </w:rPr>
                <w:t>omegateway.wustl.edu/</w:t>
              </w:r>
            </w:hyperlink>
            <w:r>
              <w:rPr>
                <w:sz w:val="18"/>
                <w:szCs w:val="18"/>
              </w:rPr>
              <w:t xml:space="preserve"> </w:t>
            </w:r>
          </w:p>
        </w:tc>
        <w:tc>
          <w:tcPr>
            <w:tcW w:w="2310" w:type="dxa"/>
            <w:shd w:val="clear" w:color="auto" w:fill="auto"/>
            <w:tcMar>
              <w:top w:w="100" w:type="dxa"/>
              <w:left w:w="100" w:type="dxa"/>
              <w:bottom w:w="100" w:type="dxa"/>
              <w:right w:w="100" w:type="dxa"/>
            </w:tcMar>
          </w:tcPr>
          <w:p w:rsidR="00650388" w:rsidRDefault="00650388">
            <w:pPr>
              <w:widowControl w:val="0"/>
              <w:spacing w:line="240" w:lineRule="auto"/>
              <w:rPr>
                <w:sz w:val="18"/>
                <w:szCs w:val="18"/>
              </w:rPr>
            </w:pPr>
          </w:p>
        </w:tc>
      </w:tr>
      <w:tr w:rsidR="00650388">
        <w:tc>
          <w:tcPr>
            <w:tcW w:w="2325" w:type="dxa"/>
            <w:shd w:val="clear" w:color="auto" w:fill="auto"/>
            <w:tcMar>
              <w:top w:w="100" w:type="dxa"/>
              <w:left w:w="100" w:type="dxa"/>
              <w:bottom w:w="100" w:type="dxa"/>
              <w:right w:w="100" w:type="dxa"/>
            </w:tcMar>
          </w:tcPr>
          <w:p w:rsidR="00650388" w:rsidRDefault="00372655">
            <w:pPr>
              <w:widowControl w:val="0"/>
              <w:spacing w:line="240" w:lineRule="auto"/>
              <w:rPr>
                <w:sz w:val="18"/>
                <w:szCs w:val="18"/>
              </w:rPr>
            </w:pPr>
            <w:r>
              <w:rPr>
                <w:sz w:val="18"/>
                <w:szCs w:val="18"/>
              </w:rPr>
              <w:t>UCSC Genome Browser</w:t>
            </w:r>
          </w:p>
        </w:tc>
        <w:tc>
          <w:tcPr>
            <w:tcW w:w="2310" w:type="dxa"/>
            <w:shd w:val="clear" w:color="auto" w:fill="auto"/>
            <w:tcMar>
              <w:top w:w="100" w:type="dxa"/>
              <w:left w:w="100" w:type="dxa"/>
              <w:bottom w:w="100" w:type="dxa"/>
              <w:right w:w="100" w:type="dxa"/>
            </w:tcMar>
          </w:tcPr>
          <w:p w:rsidR="00650388" w:rsidRDefault="00372655">
            <w:pPr>
              <w:widowControl w:val="0"/>
              <w:spacing w:line="240" w:lineRule="auto"/>
              <w:rPr>
                <w:sz w:val="18"/>
                <w:szCs w:val="18"/>
              </w:rPr>
            </w:pPr>
            <w:r>
              <w:rPr>
                <w:sz w:val="18"/>
                <w:szCs w:val="18"/>
              </w:rPr>
              <w:t>SCR_005780</w:t>
            </w:r>
          </w:p>
        </w:tc>
        <w:tc>
          <w:tcPr>
            <w:tcW w:w="2325" w:type="dxa"/>
            <w:shd w:val="clear" w:color="auto" w:fill="auto"/>
            <w:tcMar>
              <w:top w:w="100" w:type="dxa"/>
              <w:left w:w="100" w:type="dxa"/>
              <w:bottom w:w="100" w:type="dxa"/>
              <w:right w:w="100" w:type="dxa"/>
            </w:tcMar>
          </w:tcPr>
          <w:p w:rsidR="00650388" w:rsidRDefault="00372655">
            <w:pPr>
              <w:widowControl w:val="0"/>
              <w:spacing w:line="240" w:lineRule="auto"/>
              <w:rPr>
                <w:sz w:val="18"/>
                <w:szCs w:val="18"/>
              </w:rPr>
            </w:pPr>
            <w:hyperlink r:id="rId30">
              <w:r>
                <w:rPr>
                  <w:color w:val="1155CC"/>
                  <w:sz w:val="18"/>
                  <w:szCs w:val="18"/>
                  <w:u w:val="single"/>
                </w:rPr>
                <w:t>http://genome.ucsc.edu/</w:t>
              </w:r>
            </w:hyperlink>
            <w:r>
              <w:rPr>
                <w:sz w:val="18"/>
                <w:szCs w:val="18"/>
              </w:rPr>
              <w:t xml:space="preserve"> </w:t>
            </w:r>
          </w:p>
        </w:tc>
        <w:tc>
          <w:tcPr>
            <w:tcW w:w="2310" w:type="dxa"/>
            <w:shd w:val="clear" w:color="auto" w:fill="auto"/>
            <w:tcMar>
              <w:top w:w="100" w:type="dxa"/>
              <w:left w:w="100" w:type="dxa"/>
              <w:bottom w:w="100" w:type="dxa"/>
              <w:right w:w="100" w:type="dxa"/>
            </w:tcMar>
          </w:tcPr>
          <w:p w:rsidR="00650388" w:rsidRDefault="00650388">
            <w:pPr>
              <w:widowControl w:val="0"/>
              <w:spacing w:line="240" w:lineRule="auto"/>
              <w:rPr>
                <w:sz w:val="18"/>
                <w:szCs w:val="18"/>
              </w:rPr>
            </w:pPr>
          </w:p>
        </w:tc>
      </w:tr>
      <w:tr w:rsidR="00650388">
        <w:tc>
          <w:tcPr>
            <w:tcW w:w="2325" w:type="dxa"/>
            <w:shd w:val="clear" w:color="auto" w:fill="auto"/>
            <w:tcMar>
              <w:top w:w="100" w:type="dxa"/>
              <w:left w:w="100" w:type="dxa"/>
              <w:bottom w:w="100" w:type="dxa"/>
              <w:right w:w="100" w:type="dxa"/>
            </w:tcMar>
          </w:tcPr>
          <w:p w:rsidR="00650388" w:rsidRDefault="00372655">
            <w:pPr>
              <w:widowControl w:val="0"/>
              <w:spacing w:line="240" w:lineRule="auto"/>
              <w:rPr>
                <w:sz w:val="18"/>
                <w:szCs w:val="18"/>
              </w:rPr>
            </w:pPr>
            <w:proofErr w:type="spellStart"/>
            <w:r>
              <w:rPr>
                <w:sz w:val="18"/>
                <w:szCs w:val="18"/>
              </w:rPr>
              <w:t>FIVEx</w:t>
            </w:r>
            <w:proofErr w:type="spellEnd"/>
          </w:p>
        </w:tc>
        <w:tc>
          <w:tcPr>
            <w:tcW w:w="2310" w:type="dxa"/>
            <w:shd w:val="clear" w:color="auto" w:fill="auto"/>
            <w:tcMar>
              <w:top w:w="100" w:type="dxa"/>
              <w:left w:w="100" w:type="dxa"/>
              <w:bottom w:w="100" w:type="dxa"/>
              <w:right w:w="100" w:type="dxa"/>
            </w:tcMar>
          </w:tcPr>
          <w:p w:rsidR="00650388" w:rsidRDefault="00372655">
            <w:pPr>
              <w:widowControl w:val="0"/>
              <w:spacing w:line="240" w:lineRule="auto"/>
              <w:rPr>
                <w:sz w:val="18"/>
                <w:szCs w:val="18"/>
              </w:rPr>
            </w:pPr>
            <w:r>
              <w:rPr>
                <w:sz w:val="18"/>
                <w:szCs w:val="18"/>
              </w:rPr>
              <w:t>nan</w:t>
            </w:r>
          </w:p>
        </w:tc>
        <w:tc>
          <w:tcPr>
            <w:tcW w:w="2325" w:type="dxa"/>
            <w:shd w:val="clear" w:color="auto" w:fill="auto"/>
            <w:tcMar>
              <w:top w:w="100" w:type="dxa"/>
              <w:left w:w="100" w:type="dxa"/>
              <w:bottom w:w="100" w:type="dxa"/>
              <w:right w:w="100" w:type="dxa"/>
            </w:tcMar>
          </w:tcPr>
          <w:p w:rsidR="00650388" w:rsidRDefault="00372655">
            <w:pPr>
              <w:widowControl w:val="0"/>
              <w:spacing w:line="240" w:lineRule="auto"/>
              <w:rPr>
                <w:sz w:val="18"/>
                <w:szCs w:val="18"/>
              </w:rPr>
            </w:pPr>
            <w:hyperlink r:id="rId31">
              <w:r>
                <w:rPr>
                  <w:color w:val="1155CC"/>
                  <w:sz w:val="18"/>
                  <w:szCs w:val="18"/>
                  <w:u w:val="single"/>
                </w:rPr>
                <w:t>https://fivex.sph.umich.edu/</w:t>
              </w:r>
            </w:hyperlink>
            <w:r>
              <w:rPr>
                <w:sz w:val="18"/>
                <w:szCs w:val="18"/>
              </w:rPr>
              <w:t xml:space="preserve"> </w:t>
            </w:r>
          </w:p>
        </w:tc>
        <w:tc>
          <w:tcPr>
            <w:tcW w:w="2310" w:type="dxa"/>
            <w:shd w:val="clear" w:color="auto" w:fill="auto"/>
            <w:tcMar>
              <w:top w:w="100" w:type="dxa"/>
              <w:left w:w="100" w:type="dxa"/>
              <w:bottom w:w="100" w:type="dxa"/>
              <w:right w:w="100" w:type="dxa"/>
            </w:tcMar>
          </w:tcPr>
          <w:p w:rsidR="00650388" w:rsidRDefault="00650388">
            <w:pPr>
              <w:widowControl w:val="0"/>
              <w:spacing w:line="240" w:lineRule="auto"/>
              <w:rPr>
                <w:sz w:val="18"/>
                <w:szCs w:val="18"/>
              </w:rPr>
            </w:pPr>
          </w:p>
        </w:tc>
      </w:tr>
      <w:tr w:rsidR="00650388">
        <w:tc>
          <w:tcPr>
            <w:tcW w:w="2325" w:type="dxa"/>
            <w:shd w:val="clear" w:color="auto" w:fill="auto"/>
            <w:tcMar>
              <w:top w:w="100" w:type="dxa"/>
              <w:left w:w="100" w:type="dxa"/>
              <w:bottom w:w="100" w:type="dxa"/>
              <w:right w:w="100" w:type="dxa"/>
            </w:tcMar>
          </w:tcPr>
          <w:p w:rsidR="00650388" w:rsidRDefault="00372655">
            <w:pPr>
              <w:widowControl w:val="0"/>
              <w:spacing w:line="240" w:lineRule="auto"/>
              <w:rPr>
                <w:sz w:val="18"/>
                <w:szCs w:val="18"/>
              </w:rPr>
            </w:pPr>
            <w:r>
              <w:rPr>
                <w:sz w:val="18"/>
                <w:szCs w:val="18"/>
              </w:rPr>
              <w:t>ADASTRA</w:t>
            </w:r>
          </w:p>
        </w:tc>
        <w:tc>
          <w:tcPr>
            <w:tcW w:w="2310" w:type="dxa"/>
            <w:shd w:val="clear" w:color="auto" w:fill="auto"/>
            <w:tcMar>
              <w:top w:w="100" w:type="dxa"/>
              <w:left w:w="100" w:type="dxa"/>
              <w:bottom w:w="100" w:type="dxa"/>
              <w:right w:w="100" w:type="dxa"/>
            </w:tcMar>
          </w:tcPr>
          <w:p w:rsidR="00650388" w:rsidRDefault="00372655">
            <w:pPr>
              <w:widowControl w:val="0"/>
              <w:spacing w:line="240" w:lineRule="auto"/>
              <w:rPr>
                <w:sz w:val="18"/>
                <w:szCs w:val="18"/>
              </w:rPr>
            </w:pPr>
            <w:r>
              <w:rPr>
                <w:sz w:val="18"/>
                <w:szCs w:val="18"/>
              </w:rPr>
              <w:t>nan</w:t>
            </w:r>
          </w:p>
        </w:tc>
        <w:tc>
          <w:tcPr>
            <w:tcW w:w="2325" w:type="dxa"/>
            <w:shd w:val="clear" w:color="auto" w:fill="auto"/>
            <w:tcMar>
              <w:top w:w="100" w:type="dxa"/>
              <w:left w:w="100" w:type="dxa"/>
              <w:bottom w:w="100" w:type="dxa"/>
              <w:right w:w="100" w:type="dxa"/>
            </w:tcMar>
          </w:tcPr>
          <w:p w:rsidR="00650388" w:rsidRDefault="00372655">
            <w:pPr>
              <w:widowControl w:val="0"/>
              <w:spacing w:line="240" w:lineRule="auto"/>
              <w:rPr>
                <w:sz w:val="18"/>
                <w:szCs w:val="18"/>
              </w:rPr>
            </w:pPr>
            <w:hyperlink r:id="rId32">
              <w:r>
                <w:rPr>
                  <w:color w:val="1155CC"/>
                  <w:sz w:val="18"/>
                  <w:szCs w:val="18"/>
                  <w:u w:val="single"/>
                </w:rPr>
                <w:t>https://adastra.autosome.ru/zanthar</w:t>
              </w:r>
            </w:hyperlink>
            <w:r>
              <w:rPr>
                <w:sz w:val="18"/>
                <w:szCs w:val="18"/>
              </w:rPr>
              <w:t xml:space="preserve"> </w:t>
            </w:r>
          </w:p>
        </w:tc>
        <w:tc>
          <w:tcPr>
            <w:tcW w:w="2310" w:type="dxa"/>
            <w:shd w:val="clear" w:color="auto" w:fill="auto"/>
            <w:tcMar>
              <w:top w:w="100" w:type="dxa"/>
              <w:left w:w="100" w:type="dxa"/>
              <w:bottom w:w="100" w:type="dxa"/>
              <w:right w:w="100" w:type="dxa"/>
            </w:tcMar>
          </w:tcPr>
          <w:p w:rsidR="00650388" w:rsidRDefault="00650388">
            <w:pPr>
              <w:widowControl w:val="0"/>
              <w:spacing w:line="240" w:lineRule="auto"/>
              <w:rPr>
                <w:sz w:val="18"/>
                <w:szCs w:val="18"/>
              </w:rPr>
            </w:pPr>
          </w:p>
        </w:tc>
      </w:tr>
    </w:tbl>
    <w:p w:rsidR="00650388" w:rsidRDefault="00650388">
      <w:pPr>
        <w:pBdr>
          <w:right w:val="none" w:sz="0" w:space="3" w:color="auto"/>
        </w:pBdr>
        <w:shd w:val="clear" w:color="auto" w:fill="FFFFFF"/>
        <w:spacing w:before="200" w:after="200"/>
        <w:rPr>
          <w:color w:val="FF0000"/>
        </w:rPr>
      </w:pPr>
    </w:p>
    <w:p w:rsidR="00062825" w:rsidRDefault="00062825" w:rsidP="00600BC7">
      <w:pPr>
        <w:pStyle w:val="ListParagraph"/>
        <w:numPr>
          <w:ilvl w:val="0"/>
          <w:numId w:val="15"/>
        </w:numPr>
        <w:pBdr>
          <w:right w:val="none" w:sz="0" w:space="3" w:color="auto"/>
        </w:pBdr>
        <w:shd w:val="clear" w:color="auto" w:fill="FFFFFF"/>
        <w:spacing w:before="200" w:after="200"/>
      </w:pPr>
      <w:r>
        <w:t xml:space="preserve">the GWAS dataset, 2) </w:t>
      </w:r>
      <w:proofErr w:type="spellStart"/>
      <w:r>
        <w:t>eQTL</w:t>
      </w:r>
      <w:proofErr w:type="spellEnd"/>
      <w:r>
        <w:t xml:space="preserve"> datasets, 3) colocalization analyses the GWAS and </w:t>
      </w:r>
      <w:proofErr w:type="spellStart"/>
      <w:r>
        <w:t>eQTLs</w:t>
      </w:r>
      <w:proofErr w:type="spellEnd"/>
      <w:r>
        <w:t xml:space="preserve">, 4) </w:t>
      </w:r>
      <w:proofErr w:type="spellStart"/>
      <w:r>
        <w:t>HiChIP</w:t>
      </w:r>
      <w:proofErr w:type="spellEnd"/>
      <w:r>
        <w:t xml:space="preserve"> loop data, 5) investigation of a candidate list, and 6)</w:t>
      </w:r>
    </w:p>
    <w:p w:rsidR="00CE2EDB" w:rsidRDefault="00CE2EDB">
      <w:pPr>
        <w:rPr>
          <w:color w:val="FF0000"/>
        </w:rPr>
      </w:pPr>
      <w:r>
        <w:rPr>
          <w:color w:val="FF0000"/>
        </w:rPr>
        <w:br w:type="page"/>
      </w:r>
    </w:p>
    <w:p w:rsidR="00600BC7" w:rsidRPr="00600BC7" w:rsidRDefault="00CE2EDB" w:rsidP="00E140F5">
      <w:pPr>
        <w:rPr>
          <w:color w:val="FF0000"/>
        </w:rPr>
      </w:pPr>
      <w:bookmarkStart w:id="15" w:name="_GoBack"/>
      <w:r>
        <w:rPr>
          <w:noProof/>
          <w:color w:val="FF0000"/>
        </w:rPr>
        <w:drawing>
          <wp:inline distT="0" distB="0" distL="0" distR="0">
            <wp:extent cx="2635624" cy="230617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e1 - WashU - V4.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643425" cy="2312996"/>
                    </a:xfrm>
                    <a:prstGeom prst="rect">
                      <a:avLst/>
                    </a:prstGeom>
                  </pic:spPr>
                </pic:pic>
              </a:graphicData>
            </a:graphic>
          </wp:inline>
        </w:drawing>
      </w:r>
      <w:bookmarkEnd w:id="15"/>
    </w:p>
    <w:sectPr w:rsidR="00600BC7" w:rsidRPr="00600B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auto"/>
    <w:pitch w:val="default"/>
  </w:font>
  <w:font w:name="Roboto">
    <w:altName w:val="Arial"/>
    <w:panose1 w:val="02000000000000000000"/>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36005"/>
    <w:multiLevelType w:val="multilevel"/>
    <w:tmpl w:val="ECBEE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1734F0"/>
    <w:multiLevelType w:val="multilevel"/>
    <w:tmpl w:val="11AC6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DE600F"/>
    <w:multiLevelType w:val="multilevel"/>
    <w:tmpl w:val="D6E6C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3E05F9"/>
    <w:multiLevelType w:val="multilevel"/>
    <w:tmpl w:val="942E4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587461"/>
    <w:multiLevelType w:val="multilevel"/>
    <w:tmpl w:val="F00CA2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2E0B8A"/>
    <w:multiLevelType w:val="multilevel"/>
    <w:tmpl w:val="B6322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8D5055"/>
    <w:multiLevelType w:val="multilevel"/>
    <w:tmpl w:val="20A26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5A7312"/>
    <w:multiLevelType w:val="multilevel"/>
    <w:tmpl w:val="B01CA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6F6F57"/>
    <w:multiLevelType w:val="multilevel"/>
    <w:tmpl w:val="5840F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2C0944"/>
    <w:multiLevelType w:val="hybridMultilevel"/>
    <w:tmpl w:val="5B8683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8556E84"/>
    <w:multiLevelType w:val="multilevel"/>
    <w:tmpl w:val="0B6EB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E14C4B"/>
    <w:multiLevelType w:val="multilevel"/>
    <w:tmpl w:val="4D320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D2B24E2"/>
    <w:multiLevelType w:val="multilevel"/>
    <w:tmpl w:val="6C44CA5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3" w15:restartNumberingAfterBreak="0">
    <w:nsid w:val="7D4B0646"/>
    <w:multiLevelType w:val="hybridMultilevel"/>
    <w:tmpl w:val="A23691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F2C11E4"/>
    <w:multiLevelType w:val="hybridMultilevel"/>
    <w:tmpl w:val="0EB6A2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7"/>
  </w:num>
  <w:num w:numId="4">
    <w:abstractNumId w:val="6"/>
  </w:num>
  <w:num w:numId="5">
    <w:abstractNumId w:val="1"/>
  </w:num>
  <w:num w:numId="6">
    <w:abstractNumId w:val="0"/>
  </w:num>
  <w:num w:numId="7">
    <w:abstractNumId w:val="3"/>
  </w:num>
  <w:num w:numId="8">
    <w:abstractNumId w:val="4"/>
  </w:num>
  <w:num w:numId="9">
    <w:abstractNumId w:val="5"/>
  </w:num>
  <w:num w:numId="10">
    <w:abstractNumId w:val="12"/>
  </w:num>
  <w:num w:numId="11">
    <w:abstractNumId w:val="8"/>
  </w:num>
  <w:num w:numId="12">
    <w:abstractNumId w:val="2"/>
  </w:num>
  <w:num w:numId="13">
    <w:abstractNumId w:val="9"/>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388"/>
    <w:rsid w:val="00062825"/>
    <w:rsid w:val="00093A9E"/>
    <w:rsid w:val="001006D5"/>
    <w:rsid w:val="001B3C0C"/>
    <w:rsid w:val="001C2A7F"/>
    <w:rsid w:val="001D7574"/>
    <w:rsid w:val="0023421D"/>
    <w:rsid w:val="0026357D"/>
    <w:rsid w:val="00276962"/>
    <w:rsid w:val="00372655"/>
    <w:rsid w:val="00382D5C"/>
    <w:rsid w:val="00477AE2"/>
    <w:rsid w:val="004C2854"/>
    <w:rsid w:val="0053268E"/>
    <w:rsid w:val="005609AB"/>
    <w:rsid w:val="005B4BE7"/>
    <w:rsid w:val="00600BC7"/>
    <w:rsid w:val="00650388"/>
    <w:rsid w:val="00653B3A"/>
    <w:rsid w:val="00696FC6"/>
    <w:rsid w:val="006E3405"/>
    <w:rsid w:val="00705FA7"/>
    <w:rsid w:val="007E4EBA"/>
    <w:rsid w:val="009A0C2B"/>
    <w:rsid w:val="00A526A6"/>
    <w:rsid w:val="00A67F82"/>
    <w:rsid w:val="00A87732"/>
    <w:rsid w:val="00AB45A6"/>
    <w:rsid w:val="00AE3755"/>
    <w:rsid w:val="00AE67C9"/>
    <w:rsid w:val="00C94B6F"/>
    <w:rsid w:val="00CE2EDB"/>
    <w:rsid w:val="00D40A6C"/>
    <w:rsid w:val="00DA3DFD"/>
    <w:rsid w:val="00E140F5"/>
    <w:rsid w:val="00FC7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5382E"/>
  <w15:docId w15:val="{11AAF7AD-2DD6-4955-B305-82275BAF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1B3C0C"/>
    <w:pPr>
      <w:spacing w:after="200" w:line="240" w:lineRule="auto"/>
    </w:pPr>
    <w:rPr>
      <w:i/>
      <w:iCs/>
      <w:color w:val="1F497D" w:themeColor="text2"/>
      <w:sz w:val="18"/>
      <w:szCs w:val="18"/>
    </w:rPr>
  </w:style>
  <w:style w:type="character" w:styleId="Hyperlink">
    <w:name w:val="Hyperlink"/>
    <w:basedOn w:val="DefaultParagraphFont"/>
    <w:uiPriority w:val="99"/>
    <w:unhideWhenUsed/>
    <w:rsid w:val="00A526A6"/>
    <w:rPr>
      <w:color w:val="0000FF" w:themeColor="hyperlink"/>
      <w:u w:val="single"/>
    </w:rPr>
  </w:style>
  <w:style w:type="character" w:styleId="UnresolvedMention">
    <w:name w:val="Unresolved Mention"/>
    <w:basedOn w:val="DefaultParagraphFont"/>
    <w:uiPriority w:val="99"/>
    <w:semiHidden/>
    <w:unhideWhenUsed/>
    <w:rsid w:val="00A526A6"/>
    <w:rPr>
      <w:color w:val="605E5C"/>
      <w:shd w:val="clear" w:color="auto" w:fill="E1DFDD"/>
    </w:rPr>
  </w:style>
  <w:style w:type="paragraph" w:styleId="ListParagraph">
    <w:name w:val="List Paragraph"/>
    <w:basedOn w:val="Normal"/>
    <w:uiPriority w:val="34"/>
    <w:qFormat/>
    <w:rsid w:val="007E4EBA"/>
    <w:pPr>
      <w:ind w:left="720"/>
      <w:contextualSpacing/>
    </w:pPr>
  </w:style>
  <w:style w:type="paragraph" w:styleId="BalloonText">
    <w:name w:val="Balloon Text"/>
    <w:basedOn w:val="Normal"/>
    <w:link w:val="BalloonTextChar"/>
    <w:uiPriority w:val="99"/>
    <w:semiHidden/>
    <w:unhideWhenUsed/>
    <w:rsid w:val="0037265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26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www.blueprint-epigenome.eu/" TargetMode="External"/><Relationship Id="rId18" Type="http://schemas.openxmlformats.org/officeDocument/2006/relationships/hyperlink" Target="https://doi.org/10.1038/nrdp.2017.12" TargetMode="External"/><Relationship Id="rId26" Type="http://schemas.openxmlformats.org/officeDocument/2006/relationships/hyperlink" Target="https://dice-database.org/" TargetMode="External"/><Relationship Id="rId3" Type="http://schemas.openxmlformats.org/officeDocument/2006/relationships/styles" Target="styles.xml"/><Relationship Id="rId21" Type="http://schemas.openxmlformats.org/officeDocument/2006/relationships/hyperlink" Target="https://doi.org/10.1038/nrdp.2017.16" TargetMode="External"/><Relationship Id="rId34" Type="http://schemas.openxmlformats.org/officeDocument/2006/relationships/fontTable" Target="fontTable.xml"/><Relationship Id="rId7" Type="http://schemas.openxmlformats.org/officeDocument/2006/relationships/hyperlink" Target="mailto:jreyna@lji.org" TargetMode="External"/><Relationship Id="rId12" Type="http://schemas.openxmlformats.org/officeDocument/2006/relationships/hyperlink" Target="http://www.ebi.ac.uk/gwas/" TargetMode="External"/><Relationship Id="rId17" Type="http://schemas.openxmlformats.org/officeDocument/2006/relationships/hyperlink" Target="http://genome.ucsc.edu/" TargetMode="External"/><Relationship Id="rId25" Type="http://schemas.openxmlformats.org/officeDocument/2006/relationships/hyperlink" Target="http://www.blueprint-epigenome.eu/" TargetMode="External"/><Relationship Id="rId33"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epigenomegateway.wustl.edu/" TargetMode="External"/><Relationship Id="rId20" Type="http://schemas.openxmlformats.org/officeDocument/2006/relationships/hyperlink" Target="https://doi.org/10.1038/s41572-020-0166-0" TargetMode="External"/><Relationship Id="rId29" Type="http://schemas.openxmlformats.org/officeDocument/2006/relationships/hyperlink" Target="http://epigenomegateway.wustl.edu/" TargetMode="External"/><Relationship Id="rId1" Type="http://schemas.openxmlformats.org/officeDocument/2006/relationships/customXml" Target="../customXml/item1.xml"/><Relationship Id="rId6" Type="http://schemas.openxmlformats.org/officeDocument/2006/relationships/hyperlink" Target="mailto:ferhatay@lji.org" TargetMode="External"/><Relationship Id="rId11" Type="http://schemas.openxmlformats.org/officeDocument/2006/relationships/hyperlink" Target="https://www.protocols.io/private/B58E0187427B11ECAA1D0A58A9FEAC02" TargetMode="External"/><Relationship Id="rId24" Type="http://schemas.openxmlformats.org/officeDocument/2006/relationships/hyperlink" Target="http://www.ebi.ac.uk/gwas/" TargetMode="External"/><Relationship Id="rId32" Type="http://schemas.openxmlformats.org/officeDocument/2006/relationships/hyperlink" Target="https://adastra.autosome.ru/zanthar" TargetMode="External"/><Relationship Id="rId5" Type="http://schemas.openxmlformats.org/officeDocument/2006/relationships/webSettings" Target="webSettings.xml"/><Relationship Id="rId15" Type="http://schemas.openxmlformats.org/officeDocument/2006/relationships/hyperlink" Target="http://roadmapepigenomics.org/" TargetMode="External"/><Relationship Id="rId23" Type="http://schemas.openxmlformats.org/officeDocument/2006/relationships/hyperlink" Target="https://doi.org/10.1186/s13059-021-02334-x" TargetMode="External"/><Relationship Id="rId28" Type="http://schemas.openxmlformats.org/officeDocument/2006/relationships/hyperlink" Target="http://roadmapepigenomics.org/" TargetMode="External"/><Relationship Id="rId10" Type="http://schemas.openxmlformats.org/officeDocument/2006/relationships/image" Target="media/image3.png"/><Relationship Id="rId19" Type="http://schemas.openxmlformats.org/officeDocument/2006/relationships/hyperlink" Target="https://doi.org/10.1038/s41572-020-0166-0" TargetMode="External"/><Relationship Id="rId31" Type="http://schemas.openxmlformats.org/officeDocument/2006/relationships/hyperlink" Target="https://fivex.sph.umich.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jaspar.genereg.net/" TargetMode="External"/><Relationship Id="rId22" Type="http://schemas.openxmlformats.org/officeDocument/2006/relationships/hyperlink" Target="https://doi.org/10.1038/s41588-021-00945-5" TargetMode="External"/><Relationship Id="rId27" Type="http://schemas.openxmlformats.org/officeDocument/2006/relationships/hyperlink" Target="http://jaspar.genereg.net/" TargetMode="External"/><Relationship Id="rId30" Type="http://schemas.openxmlformats.org/officeDocument/2006/relationships/hyperlink" Target="http://genome.ucsc.edu/"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7F70E-6893-4B3E-92DA-5A11C7F6E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14</Pages>
  <Words>3982</Words>
  <Characters>22704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La Jolla Institute</Company>
  <LinksUpToDate>false</LinksUpToDate>
  <CharactersWithSpaces>26633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Joaquin Reyna</dc:creator>
  <cp:lastModifiedBy>Joaquin Reyna</cp:lastModifiedBy>
  <cp:revision>3</cp:revision>
  <dcterms:created xsi:type="dcterms:W3CDTF">2021-12-01T08:36:00Z</dcterms:created>
  <dcterms:modified xsi:type="dcterms:W3CDTF">2021-12-01T10:15:00Z</dcterms:modified>
</cp:coreProperties>
</file>