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2D6E8A" w:color="auto" w:val="clear"/>
        <w:jc w:val="center"/>
      </w:pPr>
      <w:r>
        <w:rPr>
          <w:sz w:val="32"/>
          <w:szCs w:val="32"/>
        </w:rPr>
        <w:t xml:space="preserve"> </w:t>
      </w:r>
    </w:p>
    <w:p>
      <w:pPr>
        <w:shd w:fill="2D6E8A" w:color="auto" w:val="clear"/>
        <w:jc w:val="center"/>
      </w:pPr>
      <w:r>
        <w:rPr>
          <w:rFonts w:ascii="Arial" w:cs="Arial" w:eastAsia="Arial" w:hAnsi="Arial"/>
          <w:b/>
          <w:bCs/>
          <w:color w:val="FFFFFF"/>
          <w:sz w:val="44"/>
          <w:szCs w:val="44"/>
        </w:rPr>
        <w:t xml:space="preserve">Brainstorm 08 — Strategic Partnerships</w:t>
      </w:r>
    </w:p>
    <w:p>
      <w:pPr>
        <w:shd w:fill="2D6E8A" w:color="auto" w:val="clear"/>
        <w:jc w:val="center"/>
      </w:pPr>
      <w:r>
        <w:rPr>
          <w:rFonts w:ascii="Arial" w:cs="Arial" w:eastAsia="Arial" w:hAnsi="Arial"/>
          <w:color w:val="FFFFFF"/>
          <w:sz w:val="22"/>
          <w:szCs w:val="22"/>
        </w:rPr>
        <w:t xml:space="preserve">Which 3 Partnerships in 12 Months — and the Wedge for Each · Fly GACA · May 2026</w:t>
      </w:r>
    </w:p>
    <w:p>
      <w:pPr>
        <w:shd w:fill="2D6E8A" w:color="auto" w:val="clear"/>
        <w:jc w:val="center"/>
      </w:pPr>
      <w:r>
        <w:rPr>
          <w:sz w:val="32"/>
          <w:szCs w:val="32"/>
        </w:rPr>
        <w:t xml:space="preserve"> </w:t>
      </w:r>
    </w:p>
    <w:p>
      <w:pPr>
        <w:shd w:fill="C8A04A" w:color="auto" w:val="clear"/>
        <w:jc w:val="center"/>
      </w:pPr>
      <w:r>
        <w:rPr>
          <w:sz w:val="4"/>
          <w:szCs w:val="4"/>
        </w:rPr>
        <w:t xml:space="preserve"> 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5DDC2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0A0E12"/>
              </w:rPr>
              <w:t xml:space="preserve">The question: </w:t>
            </w:r>
            <w:r>
              <w:rPr>
                <w:color w:val="0A0E12"/>
              </w:rPr>
              <w:t xml:space="preserve">Which 3 strategic partnerships do you pursue in the next 12 months — and what's the wedge for each?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Why this matters</w:t>
      </w:r>
    </w:p>
    <w:p>
      <w:r>
        <w:t xml:space="preserve">The right partnership in Saudi aviation can 10x distribution overnight. The wrong one chains you to a slow-moving partner whose timeline doesn't match yours.</w:t>
      </w:r>
    </w:p>
    <w:p>
      <w:r>
        <w:t xml:space="preserve">Partnerships are also dilutive: even non-equity partnerships consume founder time. Pick 3, focus on those, refuse all others until they're traction-validated.</w:t>
      </w:r>
    </w:p>
    <w:p>
      <w:r>
        <w:t xml:space="preserve">Saudi commercial partnerships often blend with capital — a Saudia investment plus customer relationship would be the strongest single deal you could close.</w:t>
      </w:r>
    </w:p>
    <w:p>
      <w:r>
        <w:t xml:space="preserve"/>
      </w:r>
    </w:p>
    <w:p>
      <w:pPr>
        <w:pStyle w:val="Heading1"/>
      </w:pPr>
      <w:r>
        <w:t xml:space="preserve">Where you are today (honest snapshot)</w:t>
      </w:r>
    </w:p>
    <w:p>
      <w:pPr>
        <w:pStyle w:val="ListParagraph"/>
        <w:numPr>
          <w:ilvl w:val="0"/>
          <w:numId w:val="2"/>
        </w:numPr>
      </w:pPr>
      <w:r>
        <w:t xml:space="preserve">0 formal partnerships. GACA non-objection letter is partnership-adjacent but not commercial.</w:t>
      </w:r>
    </w:p>
    <w:p>
      <w:pPr>
        <w:pStyle w:val="ListParagraph"/>
        <w:numPr>
          <w:ilvl w:val="0"/>
          <w:numId w:val="2"/>
        </w:numPr>
      </w:pPr>
      <w:r>
        <w:t xml:space="preserve">Founder relationships in Saudi pilot community: present but unmapped.</w:t>
      </w:r>
    </w:p>
    <w:p>
      <w:pPr>
        <w:pStyle w:val="ListParagraph"/>
        <w:numPr>
          <w:ilvl w:val="0"/>
          <w:numId w:val="2"/>
        </w:numPr>
      </w:pPr>
      <w:r>
        <w:t xml:space="preserve">Brand recognition in Saudi aviation: low among industry leaders, growing among pilots/cadets.</w:t>
      </w:r>
    </w:p>
    <w:p>
      <w:pPr>
        <w:pStyle w:val="ListParagraph"/>
        <w:numPr>
          <w:ilvl w:val="0"/>
          <w:numId w:val="2"/>
        </w:numPr>
      </w:pPr>
      <w:r>
        <w:t xml:space="preserve">Capital available for partnership-related expenses: limited (each partnership eats founder time + small SAR commitment).</w:t>
      </w:r>
    </w:p>
    <w:p>
      <w:r>
        <w:t xml:space="preserve"/>
      </w:r>
    </w:p>
    <w:p>
      <w:pPr>
        <w:pStyle w:val="Heading1"/>
      </w:pPr>
      <w:r>
        <w:t xml:space="preserve">The options on the table</w:t>
      </w:r>
    </w:p>
    <w:p>
      <w:pPr>
        <w:pStyle w:val="Heading2"/>
      </w:pPr>
      <w:r>
        <w:t xml:space="preserve">Option 1: Saudia Group corporate venture / training partnership</w:t>
      </w:r>
    </w:p>
    <w:p>
      <w:r>
        <w:t xml:space="preserve">The flag carrier. Customer + investor + strategic partner all in one. Highest potential, highest difficulty.</w:t>
      </w:r>
    </w:p>
    <w:p>
      <w:pPr>
        <w:pStyle w:val="Heading3"/>
      </w:pPr>
      <w:r>
        <w:t xml:space="preserve">Pros</w:t>
      </w:r>
    </w:p>
    <w:p>
      <w:pPr>
        <w:pStyle w:val="ListParagraph"/>
        <w:numPr>
          <w:ilvl w:val="0"/>
          <w:numId w:val="2"/>
        </w:numPr>
      </w:pPr>
      <w:r>
        <w:t xml:space="preserve">Saudia trains thousands of cadets and recurrent — massive customer.</w:t>
      </w:r>
    </w:p>
    <w:p>
      <w:pPr>
        <w:pStyle w:val="ListParagraph"/>
        <w:numPr>
          <w:ilvl w:val="0"/>
          <w:numId w:val="2"/>
        </w:numPr>
      </w:pPr>
      <w:r>
        <w:t xml:space="preserve">Saudia Group has a strategic ventures arm.</w:t>
      </w:r>
    </w:p>
    <w:p>
      <w:pPr>
        <w:pStyle w:val="ListParagraph"/>
        <w:numPr>
          <w:ilvl w:val="0"/>
          <w:numId w:val="2"/>
        </w:numPr>
      </w:pPr>
      <w:r>
        <w:t xml:space="preserve">Brand transfer enormous — investor and academy halo.</w:t>
      </w:r>
    </w:p>
    <w:p>
      <w:pPr>
        <w:pStyle w:val="ListParagraph"/>
        <w:numPr>
          <w:ilvl w:val="0"/>
          <w:numId w:val="2"/>
        </w:numPr>
      </w:pPr>
      <w:r>
        <w:t xml:space="preserve">Cross-pollination into Saudia partner academies.</w:t>
      </w:r>
    </w:p>
    <w:p>
      <w:pPr>
        <w:pStyle w:val="Heading3"/>
      </w:pPr>
      <w:r>
        <w:t xml:space="preserve">Cons</w:t>
      </w:r>
    </w:p>
    <w:p>
      <w:pPr>
        <w:pStyle w:val="ListParagraph"/>
        <w:numPr>
          <w:ilvl w:val="0"/>
          <w:numId w:val="2"/>
        </w:numPr>
      </w:pPr>
      <w:r>
        <w:t xml:space="preserve">Procurement glacially slow.</w:t>
      </w:r>
    </w:p>
    <w:p>
      <w:pPr>
        <w:pStyle w:val="ListParagraph"/>
        <w:numPr>
          <w:ilvl w:val="0"/>
          <w:numId w:val="2"/>
        </w:numPr>
      </w:pPr>
      <w:r>
        <w:t xml:space="preserve">Internal politics — Saudia has its own training tech ambitions.</w:t>
      </w:r>
    </w:p>
    <w:p>
      <w:pPr>
        <w:pStyle w:val="ListParagraph"/>
        <w:numPr>
          <w:ilvl w:val="0"/>
          <w:numId w:val="2"/>
        </w:numPr>
      </w:pPr>
      <w:r>
        <w:t xml:space="preserve">Channel conflict — Saudia could clone the product.</w:t>
      </w:r>
    </w:p>
    <w:p>
      <w:pPr>
        <w:pStyle w:val="ListParagraph"/>
        <w:numPr>
          <w:ilvl w:val="0"/>
          <w:numId w:val="2"/>
        </w:numPr>
      </w:pPr>
      <w:r>
        <w:t xml:space="preserve">Exclusivity demands likely.</w:t>
      </w:r>
    </w:p>
    <w:p>
      <w:pPr>
        <w:pStyle w:val="ListParagraph"/>
        <w:numPr>
          <w:ilvl w:val="0"/>
          <w:numId w:val="2"/>
        </w:numPr>
      </w:pPr>
      <w:r>
        <w:t xml:space="preserve">Founder time investment 6-12 months.</w:t>
      </w:r>
    </w:p>
    <w:p>
      <w:r>
        <w:t xml:space="preserve"/>
      </w:r>
    </w:p>
    <w:p>
      <w:pPr>
        <w:pStyle w:val="Heading2"/>
      </w:pPr>
      <w:r>
        <w:t xml:space="preserve">Option 2: Riyadh Air training partnership</w:t>
      </w:r>
    </w:p>
    <w:p>
      <w:r>
        <w:t xml:space="preserve">Brand-new airline, new training operation, hungry to differentiate. The Vision 2030 darling.</w:t>
      </w:r>
    </w:p>
    <w:p>
      <w:pPr>
        <w:pStyle w:val="Heading3"/>
      </w:pPr>
      <w:r>
        <w:t xml:space="preserve">Pros</w:t>
      </w:r>
    </w:p>
    <w:p>
      <w:pPr>
        <w:pStyle w:val="ListParagraph"/>
        <w:numPr>
          <w:ilvl w:val="0"/>
          <w:numId w:val="2"/>
        </w:numPr>
      </w:pPr>
      <w:r>
        <w:t xml:space="preserve">Greenfield = no LMS to displace.</w:t>
      </w:r>
    </w:p>
    <w:p>
      <w:pPr>
        <w:pStyle w:val="ListParagraph"/>
        <w:numPr>
          <w:ilvl w:val="0"/>
          <w:numId w:val="2"/>
        </w:numPr>
      </w:pPr>
      <w:r>
        <w:t xml:space="preserve">Maximum incentive to differentiate.</w:t>
      </w:r>
    </w:p>
    <w:p>
      <w:pPr>
        <w:pStyle w:val="ListParagraph"/>
        <w:numPr>
          <w:ilvl w:val="0"/>
          <w:numId w:val="2"/>
        </w:numPr>
      </w:pPr>
      <w:r>
        <w:t xml:space="preserve">PIF-affiliated → strong investor signal.</w:t>
      </w:r>
    </w:p>
    <w:p>
      <w:pPr>
        <w:pStyle w:val="ListParagraph"/>
        <w:numPr>
          <w:ilvl w:val="0"/>
          <w:numId w:val="2"/>
        </w:numPr>
      </w:pPr>
      <w:r>
        <w:t xml:space="preserve">Public press wins.</w:t>
      </w:r>
    </w:p>
    <w:p>
      <w:pPr>
        <w:pStyle w:val="ListParagraph"/>
        <w:numPr>
          <w:ilvl w:val="0"/>
          <w:numId w:val="2"/>
        </w:numPr>
      </w:pPr>
      <w:r>
        <w:t xml:space="preserve">Faster decision-making than Saudia (everything is new).</w:t>
      </w:r>
    </w:p>
    <w:p>
      <w:pPr>
        <w:pStyle w:val="Heading3"/>
      </w:pPr>
      <w:r>
        <w:t xml:space="preserve">Cons</w:t>
      </w:r>
    </w:p>
    <w:p>
      <w:pPr>
        <w:pStyle w:val="ListParagraph"/>
        <w:numPr>
          <w:ilvl w:val="0"/>
          <w:numId w:val="2"/>
        </w:numPr>
      </w:pPr>
      <w:r>
        <w:t xml:space="preserve">Riyadh Air training pipeline still ramping — initial volume small.</w:t>
      </w:r>
    </w:p>
    <w:p>
      <w:pPr>
        <w:pStyle w:val="ListParagraph"/>
        <w:numPr>
          <w:ilvl w:val="0"/>
          <w:numId w:val="2"/>
        </w:numPr>
      </w:pPr>
      <w:r>
        <w:t xml:space="preserve">Brand-new = procurement processes still being defined.</w:t>
      </w:r>
    </w:p>
    <w:p>
      <w:pPr>
        <w:pStyle w:val="ListParagraph"/>
        <w:numPr>
          <w:ilvl w:val="0"/>
          <w:numId w:val="2"/>
        </w:numPr>
      </w:pPr>
      <w:r>
        <w:t xml:space="preserve">Risk: Riyadh Air builds in-house instead.</w:t>
      </w:r>
    </w:p>
    <w:p>
      <w:pPr>
        <w:pStyle w:val="ListParagraph"/>
        <w:numPr>
          <w:ilvl w:val="0"/>
          <w:numId w:val="2"/>
        </w:numPr>
      </w:pPr>
      <w:r>
        <w:t xml:space="preserve">Strategic partner could pivot.</w:t>
      </w:r>
    </w:p>
    <w:p>
      <w:r>
        <w:t xml:space="preserve"/>
      </w:r>
    </w:p>
    <w:p>
      <w:pPr>
        <w:pStyle w:val="Heading2"/>
      </w:pPr>
      <w:r>
        <w:t xml:space="preserve">Option 3: NEOM Aviation</w:t>
      </w:r>
    </w:p>
    <w:p>
      <w:r>
        <w:t xml:space="preserve">PIF-direct entity. Vision 2030 crown jewel. Smallest scale today, biggest narrative.</w:t>
      </w:r>
    </w:p>
    <w:p>
      <w:pPr>
        <w:pStyle w:val="Heading3"/>
      </w:pPr>
      <w:r>
        <w:t xml:space="preserve">Pros</w:t>
      </w:r>
    </w:p>
    <w:p>
      <w:pPr>
        <w:pStyle w:val="ListParagraph"/>
        <w:numPr>
          <w:ilvl w:val="0"/>
          <w:numId w:val="2"/>
        </w:numPr>
      </w:pPr>
      <w:r>
        <w:t xml:space="preserve">Direct PIF anchor — every other Saudi door opens after.</w:t>
      </w:r>
    </w:p>
    <w:p>
      <w:pPr>
        <w:pStyle w:val="ListParagraph"/>
        <w:numPr>
          <w:ilvl w:val="0"/>
          <w:numId w:val="2"/>
        </w:numPr>
      </w:pPr>
      <w:r>
        <w:t xml:space="preserve">Vision 2030 narrative dominates investor pitches.</w:t>
      </w:r>
    </w:p>
    <w:p>
      <w:pPr>
        <w:pStyle w:val="ListParagraph"/>
        <w:numPr>
          <w:ilvl w:val="0"/>
          <w:numId w:val="2"/>
        </w:numPr>
      </w:pPr>
      <w:r>
        <w:t xml:space="preserve">Greenfield aviation operations.</w:t>
      </w:r>
    </w:p>
    <w:p>
      <w:pPr>
        <w:pStyle w:val="ListParagraph"/>
        <w:numPr>
          <w:ilvl w:val="0"/>
          <w:numId w:val="2"/>
        </w:numPr>
      </w:pPr>
      <w:r>
        <w:t xml:space="preserve">Tech-friendly (NEOM is tech-first by design).</w:t>
      </w:r>
    </w:p>
    <w:p>
      <w:pPr>
        <w:pStyle w:val="Heading3"/>
      </w:pPr>
      <w:r>
        <w:t xml:space="preserve">Cons</w:t>
      </w:r>
    </w:p>
    <w:p>
      <w:pPr>
        <w:pStyle w:val="ListParagraph"/>
        <w:numPr>
          <w:ilvl w:val="0"/>
          <w:numId w:val="2"/>
        </w:numPr>
      </w:pPr>
      <w:r>
        <w:t xml:space="preserve">Tiny aviation ops today — limited revenue.</w:t>
      </w:r>
    </w:p>
    <w:p>
      <w:pPr>
        <w:pStyle w:val="ListParagraph"/>
        <w:numPr>
          <w:ilvl w:val="0"/>
          <w:numId w:val="2"/>
        </w:numPr>
      </w:pPr>
      <w:r>
        <w:t xml:space="preserve">NEOM procurement opaque and slow.</w:t>
      </w:r>
    </w:p>
    <w:p>
      <w:pPr>
        <w:pStyle w:val="ListParagraph"/>
        <w:numPr>
          <w:ilvl w:val="0"/>
          <w:numId w:val="2"/>
        </w:numPr>
      </w:pPr>
      <w:r>
        <w:t xml:space="preserve">Founder access to NEOM aviation decision-makers limited.</w:t>
      </w:r>
    </w:p>
    <w:p>
      <w:pPr>
        <w:pStyle w:val="ListParagraph"/>
        <w:numPr>
          <w:ilvl w:val="0"/>
          <w:numId w:val="2"/>
        </w:numPr>
      </w:pPr>
      <w:r>
        <w:t xml:space="preserve">Geographic distance / travel cost.</w:t>
      </w:r>
    </w:p>
    <w:p>
      <w:r>
        <w:t xml:space="preserve"/>
      </w:r>
    </w:p>
    <w:p>
      <w:pPr>
        <w:pStyle w:val="Heading2"/>
      </w:pPr>
      <w:r>
        <w:t xml:space="preserve">Option 4: GACA non-objection elevation to formal MoU</w:t>
      </w:r>
    </w:p>
    <w:p>
      <w:r>
        <w:t xml:space="preserve">You have a non-objection letter. Convert it into a formal MoU. GACA endorses Fly GACA as a recognized educational supplement.</w:t>
      </w:r>
    </w:p>
    <w:p>
      <w:pPr>
        <w:pStyle w:val="Heading3"/>
      </w:pPr>
      <w:r>
        <w:t xml:space="preserve">Pros</w:t>
      </w:r>
    </w:p>
    <w:p>
      <w:pPr>
        <w:pStyle w:val="ListParagraph"/>
        <w:numPr>
          <w:ilvl w:val="0"/>
          <w:numId w:val="2"/>
        </w:numPr>
      </w:pPr>
      <w:r>
        <w:t xml:space="preserve">Massive credibility boost for academies and investors.</w:t>
      </w:r>
    </w:p>
    <w:p>
      <w:pPr>
        <w:pStyle w:val="ListParagraph"/>
        <w:numPr>
          <w:ilvl w:val="0"/>
          <w:numId w:val="2"/>
        </w:numPr>
      </w:pPr>
      <w:r>
        <w:t xml:space="preserve">Defensive moat — no competitor can match a GACA MoU.</w:t>
      </w:r>
    </w:p>
    <w:p>
      <w:pPr>
        <w:pStyle w:val="ListParagraph"/>
        <w:numPr>
          <w:ilvl w:val="0"/>
          <w:numId w:val="2"/>
        </w:numPr>
      </w:pPr>
      <w:r>
        <w:t xml:space="preserve">Press story.</w:t>
      </w:r>
    </w:p>
    <w:p>
      <w:pPr>
        <w:pStyle w:val="ListParagraph"/>
        <w:numPr>
          <w:ilvl w:val="0"/>
          <w:numId w:val="2"/>
        </w:numPr>
      </w:pPr>
      <w:r>
        <w:t xml:space="preserve">Clears procurement hurdles for academies.</w:t>
      </w:r>
    </w:p>
    <w:p>
      <w:pPr>
        <w:pStyle w:val="Heading3"/>
      </w:pPr>
      <w:r>
        <w:t xml:space="preserve">Cons</w:t>
      </w:r>
    </w:p>
    <w:p>
      <w:pPr>
        <w:pStyle w:val="ListParagraph"/>
        <w:numPr>
          <w:ilvl w:val="0"/>
          <w:numId w:val="2"/>
        </w:numPr>
      </w:pPr>
      <w:r>
        <w:t xml:space="preserve">GACA cautious about elevating any private platform.</w:t>
      </w:r>
    </w:p>
    <w:p>
      <w:pPr>
        <w:pStyle w:val="ListParagraph"/>
        <w:numPr>
          <w:ilvl w:val="0"/>
          <w:numId w:val="2"/>
        </w:numPr>
      </w:pPr>
      <w:r>
        <w:t xml:space="preserve">MoU process bureaucratic.</w:t>
      </w:r>
    </w:p>
    <w:p>
      <w:pPr>
        <w:pStyle w:val="ListParagraph"/>
        <w:numPr>
          <w:ilvl w:val="0"/>
          <w:numId w:val="2"/>
        </w:numPr>
      </w:pPr>
      <w:r>
        <w:t xml:space="preserve">Could backfire if perceived as too commercial.</w:t>
      </w:r>
    </w:p>
    <w:p>
      <w:pPr>
        <w:pStyle w:val="ListParagraph"/>
        <w:numPr>
          <w:ilvl w:val="0"/>
          <w:numId w:val="2"/>
        </w:numPr>
      </w:pPr>
      <w:r>
        <w:t xml:space="preserve">Rejection sets back the relationship.</w:t>
      </w:r>
    </w:p>
    <w:p>
      <w:r>
        <w:t xml:space="preserve"/>
      </w:r>
    </w:p>
    <w:p>
      <w:pPr>
        <w:pStyle w:val="Heading2"/>
      </w:pPr>
      <w:r>
        <w:t xml:space="preserve">Option 5: Sanabil Investments / PIF-linked VC</w:t>
      </w:r>
    </w:p>
    <w:p>
      <w:r>
        <w:t xml:space="preserve">Capital partnership. Sanabil leads the bridge round, brings PIF orbit relationships.</w:t>
      </w:r>
    </w:p>
    <w:p>
      <w:pPr>
        <w:pStyle w:val="Heading3"/>
      </w:pPr>
      <w:r>
        <w:t xml:space="preserve">Pros</w:t>
      </w:r>
    </w:p>
    <w:p>
      <w:pPr>
        <w:pStyle w:val="ListParagraph"/>
        <w:numPr>
          <w:ilvl w:val="0"/>
          <w:numId w:val="2"/>
        </w:numPr>
      </w:pPr>
      <w:r>
        <w:t xml:space="preserve">Capital + signal in one.</w:t>
      </w:r>
    </w:p>
    <w:p>
      <w:pPr>
        <w:pStyle w:val="ListParagraph"/>
        <w:numPr>
          <w:ilvl w:val="0"/>
          <w:numId w:val="2"/>
        </w:numPr>
      </w:pPr>
      <w:r>
        <w:t xml:space="preserve">PIF-network door-openings (NEOM, Sanabil portfolio companies, government).</w:t>
      </w:r>
    </w:p>
    <w:p>
      <w:pPr>
        <w:pStyle w:val="ListParagraph"/>
        <w:numPr>
          <w:ilvl w:val="0"/>
          <w:numId w:val="2"/>
        </w:numPr>
      </w:pPr>
      <w:r>
        <w:t xml:space="preserve">Long-term Saudi capital.</w:t>
      </w:r>
    </w:p>
    <w:p>
      <w:pPr>
        <w:pStyle w:val="ListParagraph"/>
        <w:numPr>
          <w:ilvl w:val="0"/>
          <w:numId w:val="2"/>
        </w:numPr>
      </w:pPr>
      <w:r>
        <w:t xml:space="preserve">Endorsement compounds at Series A.</w:t>
      </w:r>
    </w:p>
    <w:p>
      <w:pPr>
        <w:pStyle w:val="Heading3"/>
      </w:pPr>
      <w:r>
        <w:t xml:space="preserve">Cons</w:t>
      </w:r>
    </w:p>
    <w:p>
      <w:pPr>
        <w:pStyle w:val="ListParagraph"/>
        <w:numPr>
          <w:ilvl w:val="0"/>
          <w:numId w:val="2"/>
        </w:numPr>
      </w:pPr>
      <w:r>
        <w:t xml:space="preserve">Slow process (typical PIF-linked diligence: 4-6 months).</w:t>
      </w:r>
    </w:p>
    <w:p>
      <w:pPr>
        <w:pStyle w:val="ListParagraph"/>
        <w:numPr>
          <w:ilvl w:val="0"/>
          <w:numId w:val="2"/>
        </w:numPr>
      </w:pPr>
      <w:r>
        <w:t xml:space="preserve">Governance overhead post-investment.</w:t>
      </w:r>
    </w:p>
    <w:p>
      <w:pPr>
        <w:pStyle w:val="ListParagraph"/>
        <w:numPr>
          <w:ilvl w:val="0"/>
          <w:numId w:val="2"/>
        </w:numPr>
      </w:pPr>
      <w:r>
        <w:t xml:space="preserve">Larger checks than 3M SAR may be harder to fit in PIF-linked mandates.</w:t>
      </w:r>
    </w:p>
    <w:p>
      <w:pPr>
        <w:pStyle w:val="ListParagraph"/>
        <w:numPr>
          <w:ilvl w:val="0"/>
          <w:numId w:val="2"/>
        </w:numPr>
      </w:pPr>
      <w:r>
        <w:t xml:space="preserve">Potential exit-timing constraints.</w:t>
      </w:r>
    </w:p>
    <w:p>
      <w:r>
        <w:t xml:space="preserve"/>
      </w:r>
    </w:p>
    <w:p>
      <w:pPr>
        <w:pStyle w:val="Heading2"/>
      </w:pPr>
      <w:r>
        <w:t xml:space="preserve">Option 6: Boeing / Lockheed / Honeywell Saudi training arms</w:t>
      </w:r>
    </w:p>
    <w:p>
      <w:r>
        <w:t xml:space="preserve">OEM training partnerships. They run Saudi aircraft type-rating programs; Captain Adel as study companion.</w:t>
      </w:r>
    </w:p>
    <w:p>
      <w:pPr>
        <w:pStyle w:val="Heading3"/>
      </w:pPr>
      <w:r>
        <w:t xml:space="preserve">Pros</w:t>
      </w:r>
    </w:p>
    <w:p>
      <w:pPr>
        <w:pStyle w:val="ListParagraph"/>
        <w:numPr>
          <w:ilvl w:val="0"/>
          <w:numId w:val="2"/>
        </w:numPr>
      </w:pPr>
      <w:r>
        <w:t xml:space="preserve">Type-rating training is huge market (mandatory recurrent).</w:t>
      </w:r>
    </w:p>
    <w:p>
      <w:pPr>
        <w:pStyle w:val="ListParagraph"/>
        <w:numPr>
          <w:ilvl w:val="0"/>
          <w:numId w:val="2"/>
        </w:numPr>
      </w:pPr>
      <w:r>
        <w:t xml:space="preserve">OEM brand transfer.</w:t>
      </w:r>
    </w:p>
    <w:p>
      <w:pPr>
        <w:pStyle w:val="ListParagraph"/>
        <w:numPr>
          <w:ilvl w:val="0"/>
          <w:numId w:val="2"/>
        </w:numPr>
      </w:pPr>
      <w:r>
        <w:t xml:space="preserve">Saudi Aramco / Saudia / Riyadh Air all use OEM training partners.</w:t>
      </w:r>
    </w:p>
    <w:p>
      <w:pPr>
        <w:pStyle w:val="Heading3"/>
      </w:pPr>
      <w:r>
        <w:t xml:space="preserve">Cons</w:t>
      </w:r>
    </w:p>
    <w:p>
      <w:pPr>
        <w:pStyle w:val="ListParagraph"/>
        <w:numPr>
          <w:ilvl w:val="0"/>
          <w:numId w:val="2"/>
        </w:numPr>
      </w:pPr>
      <w:r>
        <w:t xml:space="preserve">OEMs slow.</w:t>
      </w:r>
    </w:p>
    <w:p>
      <w:pPr>
        <w:pStyle w:val="ListParagraph"/>
        <w:numPr>
          <w:ilvl w:val="0"/>
          <w:numId w:val="2"/>
        </w:numPr>
      </w:pPr>
      <w:r>
        <w:t xml:space="preserve">Procurement multinational and complex.</w:t>
      </w:r>
    </w:p>
    <w:p>
      <w:pPr>
        <w:pStyle w:val="ListParagraph"/>
        <w:numPr>
          <w:ilvl w:val="0"/>
          <w:numId w:val="2"/>
        </w:numPr>
      </w:pPr>
      <w:r>
        <w:t xml:space="preserve">OEM-specific content build needed (different per type rating).</w:t>
      </w:r>
    </w:p>
    <w:p>
      <w:pPr>
        <w:pStyle w:val="ListParagraph"/>
        <w:numPr>
          <w:ilvl w:val="0"/>
          <w:numId w:val="2"/>
        </w:numPr>
      </w:pPr>
      <w:r>
        <w:t xml:space="preserve">Lower fit with current product.</w:t>
      </w:r>
    </w:p>
    <w:p>
      <w:r>
        <w:t xml:space="preserve"/>
      </w:r>
    </w:p>
    <w:p>
      <w:pPr>
        <w:pStyle w:val="Heading2"/>
      </w:pPr>
      <w:r>
        <w:t xml:space="preserve">Option 7: Aviation Saudi magazine / regional aviation media</w:t>
      </w:r>
    </w:p>
    <w:p>
      <w:r>
        <w:t xml:space="preserve">Media partnership. Captain Adel as regular column / content syndication. Distribution + brand.</w:t>
      </w:r>
    </w:p>
    <w:p>
      <w:pPr>
        <w:pStyle w:val="Heading3"/>
      </w:pPr>
      <w:r>
        <w:t xml:space="preserve">Pros</w:t>
      </w:r>
    </w:p>
    <w:p>
      <w:pPr>
        <w:pStyle w:val="ListParagraph"/>
        <w:numPr>
          <w:ilvl w:val="0"/>
          <w:numId w:val="2"/>
        </w:numPr>
      </w:pPr>
      <w:r>
        <w:t xml:space="preserve">Cheap (mostly content trade).</w:t>
      </w:r>
    </w:p>
    <w:p>
      <w:pPr>
        <w:pStyle w:val="ListParagraph"/>
        <w:numPr>
          <w:ilvl w:val="0"/>
          <w:numId w:val="2"/>
        </w:numPr>
      </w:pPr>
      <w:r>
        <w:t xml:space="preserve">Builds ongoing brand presence.</w:t>
      </w:r>
    </w:p>
    <w:p>
      <w:pPr>
        <w:pStyle w:val="ListParagraph"/>
        <w:numPr>
          <w:ilvl w:val="0"/>
          <w:numId w:val="2"/>
        </w:numPr>
      </w:pPr>
      <w:r>
        <w:t xml:space="preserve">Reaches the right audience (Saudi aviation industry).</w:t>
      </w:r>
    </w:p>
    <w:p>
      <w:pPr>
        <w:pStyle w:val="ListParagraph"/>
        <w:numPr>
          <w:ilvl w:val="0"/>
          <w:numId w:val="2"/>
        </w:numPr>
      </w:pPr>
      <w:r>
        <w:t xml:space="preserve">Demonstrates founder thought leadership.</w:t>
      </w:r>
    </w:p>
    <w:p>
      <w:pPr>
        <w:pStyle w:val="Heading3"/>
      </w:pPr>
      <w:r>
        <w:t xml:space="preserve">Cons</w:t>
      </w:r>
    </w:p>
    <w:p>
      <w:pPr>
        <w:pStyle w:val="ListParagraph"/>
        <w:numPr>
          <w:ilvl w:val="0"/>
          <w:numId w:val="2"/>
        </w:numPr>
      </w:pPr>
      <w:r>
        <w:t xml:space="preserve">Lower direct revenue impact than other partnerships.</w:t>
      </w:r>
    </w:p>
    <w:p>
      <w:pPr>
        <w:pStyle w:val="ListParagraph"/>
        <w:numPr>
          <w:ilvl w:val="0"/>
          <w:numId w:val="2"/>
        </w:numPr>
      </w:pPr>
      <w:r>
        <w:t xml:space="preserve">Founder time on content production.</w:t>
      </w:r>
    </w:p>
    <w:p>
      <w:pPr>
        <w:pStyle w:val="ListParagraph"/>
        <w:numPr>
          <w:ilvl w:val="0"/>
          <w:numId w:val="2"/>
        </w:numPr>
      </w:pPr>
      <w:r>
        <w:t xml:space="preserve">Risk of media dependency.</w:t>
      </w:r>
    </w:p>
    <w:p>
      <w:r>
        <w:t xml:space="preserve"/>
      </w:r>
    </w:p>
    <w:p>
      <w:pPr>
        <w:pStyle w:val="Heading2"/>
      </w:pPr>
      <w:r>
        <w:t xml:space="preserve">Option 8: TVTC / HRDF / Saudi vocational training authority</w:t>
      </w:r>
    </w:p>
    <w:p>
      <w:r>
        <w:t xml:space="preserve">Government training authority. Recognize Captain Adel as endorsed vocational training tool. Subsidies for cadet adoption.</w:t>
      </w:r>
    </w:p>
    <w:p>
      <w:pPr>
        <w:pStyle w:val="Heading3"/>
      </w:pPr>
      <w:r>
        <w:t xml:space="preserve">Pros</w:t>
      </w:r>
    </w:p>
    <w:p>
      <w:pPr>
        <w:pStyle w:val="ListParagraph"/>
        <w:numPr>
          <w:ilvl w:val="0"/>
          <w:numId w:val="2"/>
        </w:numPr>
      </w:pPr>
      <w:r>
        <w:t xml:space="preserve">Massive subsidy potential — TVTC/HRDF can subsidize 50%+ of Pro-tier costs for Saudi nationals.</w:t>
      </w:r>
    </w:p>
    <w:p>
      <w:pPr>
        <w:pStyle w:val="ListParagraph"/>
        <w:numPr>
          <w:ilvl w:val="0"/>
          <w:numId w:val="2"/>
        </w:numPr>
      </w:pPr>
      <w:r>
        <w:t xml:space="preserve">Accelerates user acquisition.</w:t>
      </w:r>
    </w:p>
    <w:p>
      <w:pPr>
        <w:pStyle w:val="ListParagraph"/>
        <w:numPr>
          <w:ilvl w:val="0"/>
          <w:numId w:val="2"/>
        </w:numPr>
      </w:pPr>
      <w:r>
        <w:t xml:space="preserve">Aligns with Saudization narrative.</w:t>
      </w:r>
    </w:p>
    <w:p>
      <w:pPr>
        <w:pStyle w:val="ListParagraph"/>
        <w:numPr>
          <w:ilvl w:val="0"/>
          <w:numId w:val="2"/>
        </w:numPr>
      </w:pPr>
      <w:r>
        <w:t xml:space="preserve">Defensive moat.</w:t>
      </w:r>
    </w:p>
    <w:p>
      <w:pPr>
        <w:pStyle w:val="Heading3"/>
      </w:pPr>
      <w:r>
        <w:t xml:space="preserve">Cons</w:t>
      </w:r>
    </w:p>
    <w:p>
      <w:pPr>
        <w:pStyle w:val="ListParagraph"/>
        <w:numPr>
          <w:ilvl w:val="0"/>
          <w:numId w:val="2"/>
        </w:numPr>
      </w:pPr>
      <w:r>
        <w:t xml:space="preserve">Government partnership cycles slow (12+ months).</w:t>
      </w:r>
    </w:p>
    <w:p>
      <w:pPr>
        <w:pStyle w:val="ListParagraph"/>
        <w:numPr>
          <w:ilvl w:val="0"/>
          <w:numId w:val="2"/>
        </w:numPr>
      </w:pPr>
      <w:r>
        <w:t xml:space="preserve">Compliance and reporting overhead.</w:t>
      </w:r>
    </w:p>
    <w:p>
      <w:pPr>
        <w:pStyle w:val="ListParagraph"/>
        <w:numPr>
          <w:ilvl w:val="0"/>
          <w:numId w:val="2"/>
        </w:numPr>
      </w:pPr>
      <w:r>
        <w:t xml:space="preserve">Subsidy might cap your pricing flexibility.</w:t>
      </w:r>
    </w:p>
    <w:p>
      <w:pPr>
        <w:pStyle w:val="ListParagraph"/>
        <w:numPr>
          <w:ilvl w:val="0"/>
          <w:numId w:val="2"/>
        </w:numPr>
      </w:pPr>
      <w:r>
        <w:t xml:space="preserve">Bureaucratic relationship management.</w:t>
      </w:r>
    </w:p>
    <w:p>
      <w:r>
        <w:t xml:space="preserve"/>
      </w:r>
    </w:p>
    <w:p>
      <w:pPr>
        <w:pStyle w:val="Heading1"/>
      </w:pPr>
      <w:r>
        <w:t xml:space="preserve">Trade-off matrix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700"/>
        <w:gridCol w:w="1300"/>
        <w:gridCol w:w="1500"/>
        <w:gridCol w:w="18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E8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Partnership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E8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12-mo impact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E8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Difficulty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E8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Dilution risk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E8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Net priority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Saudia Group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Very High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Very High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★★★ (Year 2 target)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Riyadh Air training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Very High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Medium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Low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★★★★★ (Year 1 priority)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NEOM Aviation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Medium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★★★ (Year 1 slow lane)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GACA MoU elevation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High (signaling)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Low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★★★★ (Year 1 priority)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Sanabil / PIF VC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Very High (capital + signal)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High (equity)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★★★★★ (Year 1 priority)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Boeing / Lockheed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Medium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Low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★ (Year 2+)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Aviation Saudi media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Medium (brand)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Low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None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★★★ (Year 1 quick win)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TVTC / HRDF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Low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★★★ (Year 2 target)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Second-order effects (what most founders miss)</w:t>
      </w:r>
    </w:p>
    <w:p>
      <w:pPr>
        <w:pStyle w:val="ListParagraph"/>
        <w:numPr>
          <w:ilvl w:val="0"/>
          <w:numId w:val="2"/>
        </w:numPr>
      </w:pPr>
      <w:r>
        <w:t xml:space="preserve">Strategic partnerships in KSA blend personal and institutional. The relationship with one senior person at Riyadh Air can carry the partnership for 18 months; if that person leaves, the partnership often dies.</w:t>
      </w:r>
    </w:p>
    <w:p>
      <w:pPr>
        <w:pStyle w:val="ListParagraph"/>
        <w:numPr>
          <w:ilvl w:val="0"/>
          <w:numId w:val="2"/>
        </w:numPr>
      </w:pPr>
      <w:r>
        <w:t xml:space="preserve">Channel-conflict risk: any partner you allow to invest may want exclusivity that prevents you selling to their competitors. Read every partnership carefully for these clauses.</w:t>
      </w:r>
    </w:p>
    <w:p>
      <w:pPr>
        <w:pStyle w:val="ListParagraph"/>
        <w:numPr>
          <w:ilvl w:val="0"/>
          <w:numId w:val="2"/>
        </w:numPr>
      </w:pPr>
      <w:r>
        <w:t xml:space="preserve">Public partnerships invite scrutiny. The moment you announce a Saudia partnership, every other airline in KSA evaluates whether to accept Captain Adel. Plan announcements with this in mind.</w:t>
      </w:r>
    </w:p>
    <w:p>
      <w:pPr>
        <w:pStyle w:val="ListParagraph"/>
        <w:numPr>
          <w:ilvl w:val="0"/>
          <w:numId w:val="2"/>
        </w:numPr>
      </w:pPr>
      <w:r>
        <w:t xml:space="preserve">PIF-orbit partnerships compound. One PIF-linked relationship makes the next easier. The first one is the hardest.</w:t>
      </w:r>
    </w:p>
    <w:p>
      <w:pPr>
        <w:pStyle w:val="ListParagraph"/>
        <w:numPr>
          <w:ilvl w:val="0"/>
          <w:numId w:val="2"/>
        </w:numPr>
      </w:pPr>
      <w:r>
        <w:t xml:space="preserve">Avoid the partnership trap: spending 6 months chasing a Saudia deal that could close, but doesn't, while smaller wins are deferred. Keep a hard timer on every partnership conversation.</w:t>
      </w:r>
    </w:p>
    <w:p>
      <w:r>
        <w:t xml:space="preserve"/>
      </w:r>
    </w:p>
    <w:p>
      <w:pPr>
        <w:pStyle w:val="Heading1"/>
      </w:pPr>
      <w:r>
        <w:t xml:space="preserve">Recommendation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A04A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0A0E12"/>
              </w:rPr>
              <w:t xml:space="preserve">The call: </w:t>
            </w:r>
            <w:r>
              <w:rPr>
                <w:color w:val="0A0E12"/>
              </w:rPr>
              <w:t xml:space="preserve">Pursue 3 in 12 months: Riyadh Air training (commercial), Sanabil Investments (capital + signal), GACA MoU elevation (defensive). Saudia + NEOM in slower lanes.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Why</w:t>
      </w:r>
    </w:p>
    <w:p>
      <w:pPr>
        <w:pStyle w:val="ListParagraph"/>
        <w:numPr>
          <w:ilvl w:val="0"/>
          <w:numId w:val="2"/>
        </w:numPr>
      </w:pPr>
      <w:r>
        <w:t xml:space="preserve">These three diversify across commercial (Riyadh Air), capital (Sanabil), and defensive moat (GACA MoU).</w:t>
      </w:r>
    </w:p>
    <w:p>
      <w:pPr>
        <w:pStyle w:val="ListParagraph"/>
        <w:numPr>
          <w:ilvl w:val="0"/>
          <w:numId w:val="2"/>
        </w:numPr>
      </w:pPr>
      <w:r>
        <w:t xml:space="preserve">Riyadh Air is the most accessible commercial partnership and aligns with bridge-round narrative.</w:t>
      </w:r>
    </w:p>
    <w:p>
      <w:pPr>
        <w:pStyle w:val="ListParagraph"/>
        <w:numPr>
          <w:ilvl w:val="0"/>
          <w:numId w:val="2"/>
        </w:numPr>
      </w:pPr>
      <w:r>
        <w:t xml:space="preserve">Sanabil leading the bridge would be the single highest-leverage outcome of Year 1.</w:t>
      </w:r>
    </w:p>
    <w:p>
      <w:pPr>
        <w:pStyle w:val="ListParagraph"/>
        <w:numPr>
          <w:ilvl w:val="0"/>
          <w:numId w:val="2"/>
        </w:numPr>
      </w:pPr>
      <w:r>
        <w:t xml:space="preserve">GACA MoU is defensive — no competitor can match — and worth pursuing even if it takes 12 months.</w:t>
      </w:r>
    </w:p>
    <w:p>
      <w:pPr>
        <w:pStyle w:val="ListParagraph"/>
        <w:numPr>
          <w:ilvl w:val="0"/>
          <w:numId w:val="2"/>
        </w:numPr>
      </w:pPr>
      <w:r>
        <w:t xml:space="preserve">Saudia and NEOM are too slow to be Year 1 priorities but warrant founder time in slow lane (1 meeting/quarter each).</w:t>
      </w:r>
    </w:p>
    <w:p>
      <w:pPr>
        <w:pStyle w:val="ListParagraph"/>
        <w:numPr>
          <w:ilvl w:val="0"/>
          <w:numId w:val="2"/>
        </w:numPr>
      </w:pPr>
      <w:r>
        <w:t xml:space="preserve">Aviation Saudi media is a side bet — easy to add as a low-cost brand play in parallel.</w:t>
      </w:r>
    </w:p>
    <w:p>
      <w:pPr>
        <w:pStyle w:val="Heading3"/>
      </w:pPr>
      <w:r>
        <w:t xml:space="preserve">What you're giving up</w:t>
      </w:r>
    </w:p>
    <w:p>
      <w:pPr>
        <w:pStyle w:val="ListParagraph"/>
        <w:numPr>
          <w:ilvl w:val="0"/>
          <w:numId w:val="2"/>
        </w:numPr>
      </w:pPr>
      <w:r>
        <w:t xml:space="preserve">Saying no to Boeing/Lockheed/TVTC for Year 1 may feel like leaving doors closed — they'll still be there in Year 2.</w:t>
      </w:r>
    </w:p>
    <w:p>
      <w:pPr>
        <w:pStyle w:val="ListParagraph"/>
        <w:numPr>
          <w:ilvl w:val="0"/>
          <w:numId w:val="2"/>
        </w:numPr>
      </w:pPr>
      <w:r>
        <w:t xml:space="preserve">Pursuing Sanabil specifically commits to the PIF-orbit narrative — limits flexibility if a non-Saudi VC offers better terms.</w:t>
      </w:r>
    </w:p>
    <w:p>
      <w:pPr>
        <w:pStyle w:val="ListParagraph"/>
        <w:numPr>
          <w:ilvl w:val="0"/>
          <w:numId w:val="2"/>
        </w:numPr>
      </w:pPr>
      <w:r>
        <w:t xml:space="preserve">GACA MoU pursuit risks the existing non-objection if poorly executed. Be deliberate.</w:t>
      </w:r>
    </w:p>
    <w:p>
      <w:r>
        <w:t xml:space="preserve"/>
      </w:r>
    </w:p>
    <w:p>
      <w:pPr>
        <w:pStyle w:val="Heading1"/>
      </w:pPr>
      <w:r>
        <w:t xml:space="preserve">30-day action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400"/>
        <w:gridCol w:w="30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E8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E8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E8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Week 1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Map warm-intro path to Riyadh Air training director (LinkedIn + Saudi pilot network + Vision 2030 contacts)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First meeting scheduled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Week 1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Begin Sanabil outreach in parallel to investor track (cross-ref Brainstorm 02)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Sanabil first meeting scheduled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Week 2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Draft GACA MoU proposal — what we're asking for, what we offer (educational endorsement, Saudi-pilot pipeline support)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Draft circulated internally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Week 2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First Riyadh Air meeting — pitch as commercial partnership, not investment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Pilot agreement framing in motion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Week 3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Submit GACA MoU draft to GACA contacts (founder's existing relationships)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Initial GACA response received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Week 3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Sanabil first meeting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Diligence path opened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Week 4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Aviation Saudi magazine — propose monthly Captain Adel column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Editorial agreement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What would change my mind</w:t>
      </w:r>
    </w:p>
    <w:p>
      <w:pPr>
        <w:pStyle w:val="ListParagraph"/>
        <w:numPr>
          <w:ilvl w:val="0"/>
          <w:numId w:val="2"/>
        </w:numPr>
      </w:pPr>
      <w:r>
        <w:t xml:space="preserve">If Saudia approaches with a serious partnership proposal in Year 1, evaluate carefully — but don't drop other priorities for it.</w:t>
      </w:r>
    </w:p>
    <w:p>
      <w:pPr>
        <w:pStyle w:val="ListParagraph"/>
        <w:numPr>
          <w:ilvl w:val="0"/>
          <w:numId w:val="2"/>
        </w:numPr>
      </w:pPr>
      <w:r>
        <w:t xml:space="preserve">If GACA signals it won't elevate beyond the non-objection letter, drop the MoU pursuit and reinvest in Riyadh Air + Sanabil.</w:t>
      </w:r>
    </w:p>
    <w:p>
      <w:pPr>
        <w:pStyle w:val="ListParagraph"/>
        <w:numPr>
          <w:ilvl w:val="0"/>
          <w:numId w:val="2"/>
        </w:numPr>
      </w:pPr>
      <w:r>
        <w:t xml:space="preserve">If a non-PIF-linked VC offers strictly better terms than Sanabil, take it — Sanabil isn't the only PIF-orbit door.</w:t>
      </w:r>
    </w:p>
    <w:p>
      <w:pPr>
        <w:pStyle w:val="ListParagraph"/>
        <w:numPr>
          <w:ilvl w:val="0"/>
          <w:numId w:val="2"/>
        </w:numPr>
      </w:pPr>
      <w:r>
        <w:t xml:space="preserve">If Riyadh Air partnership stalls for 6 months, swap with a smaller commercial partnership (a top-3 Saudi private academy at scale).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A8590"/>
        <w:sz w:val="18"/>
        <w:szCs w:val="18"/>
      </w:rPr>
      <w:t xml:space="preserve">Fly GACA · Strategic Brainstorm 08 · Confidential · Page </w:t>
    </w:r>
    <w:r>
      <w:rPr>
        <w:color w:val="7A859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2D6E8A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0A0E12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Arial" w:cs="Arial" w:eastAsia="Arial" w:hAnsi="Arial"/>
      <w:b/>
      <w:bCs/>
      <w:color w:val="3F4A5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2026-05-05T09:45:33.584Z</dcterms:created>
  <dcterms:modified xsi:type="dcterms:W3CDTF">2026-05-05T09:45:33.584Z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