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Brainstorm 09 — The 10-Year Vision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What Is Fly GACA at Scale, and Which Future Do You Anchor To · Fly GACA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question: </w:t>
            </w:r>
            <w:r>
              <w:rPr>
                <w:color w:val="0A0E12"/>
              </w:rPr>
              <w:t xml:space="preserve">What is Fly GACA in 10 years — and which version of the future do you commit to anchoring your decisions to?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this matters</w:t>
      </w:r>
    </w:p>
    <w:p>
      <w:r>
        <w:t xml:space="preserve">The 10-year vision filters everything: which investors you take, which hires you make, which adjacent markets you enter, which exit you optimize toward. Founders who don't anchor to a vision drift; founders who anchor too rigidly miss reality.</w:t>
      </w:r>
    </w:p>
    <w:p>
      <w:r>
        <w:t xml:space="preserve">The vision is also your fuel. Year 3 will be hard. Year 5 will be a slog. The version of Fly GACA you can articulate vividly today is what keeps you choosing the company over easier alternatives.</w:t>
      </w:r>
    </w:p>
    <w:p>
      <w:r>
        <w:t xml:space="preserve">Investors increasingly ask 'what does this look like at scale' as a litmus for founder ambition. A clear, defensible 10-year story is differentiating.</w:t>
      </w:r>
    </w:p>
    <w:p>
      <w:r>
        <w:t xml:space="preserve"/>
      </w:r>
    </w:p>
    <w:p>
      <w:pPr>
        <w:pStyle w:val="Heading1"/>
      </w:pPr>
      <w:r>
        <w:t xml:space="preserve">Where you are today (honest snapshot)</w:t>
      </w:r>
    </w:p>
    <w:p>
      <w:pPr>
        <w:pStyle w:val="ListParagraph"/>
        <w:numPr>
          <w:ilvl w:val="0"/>
          <w:numId w:val="2"/>
        </w:numPr>
      </w:pPr>
      <w:r>
        <w:t xml:space="preserve">Vision statement currently reads: 'Saudi aviation, in one cockpit.' Strong tagline; vague long-term picture.</w:t>
      </w:r>
    </w:p>
    <w:p>
      <w:pPr>
        <w:pStyle w:val="ListParagraph"/>
        <w:numPr>
          <w:ilvl w:val="0"/>
          <w:numId w:val="2"/>
        </w:numPr>
      </w:pPr>
      <w:r>
        <w:t xml:space="preserve">Product is positioned as exam prep + AI flight instructor + GACA library. Pilot-centric.</w:t>
      </w:r>
    </w:p>
    <w:p>
      <w:pPr>
        <w:pStyle w:val="ListParagraph"/>
        <w:numPr>
          <w:ilvl w:val="0"/>
          <w:numId w:val="2"/>
        </w:numPr>
      </w:pPr>
      <w:r>
        <w:t xml:space="preserve">Brand: Captain Adel. Bilingual EN/AR. In-Kingdom-first.</w:t>
      </w:r>
    </w:p>
    <w:p>
      <w:pPr>
        <w:pStyle w:val="ListParagraph"/>
        <w:numPr>
          <w:ilvl w:val="0"/>
          <w:numId w:val="2"/>
        </w:numPr>
      </w:pPr>
      <w:r>
        <w:t xml:space="preserve">No 10-year vision document exists. No public articulation of where this goes.</w:t>
      </w:r>
    </w:p>
    <w:p>
      <w:pPr>
        <w:pStyle w:val="ListParagraph"/>
        <w:numPr>
          <w:ilvl w:val="0"/>
          <w:numId w:val="2"/>
        </w:numPr>
      </w:pPr>
      <w:r>
        <w:t xml:space="preserve">Founder mental model: 'a learning + reference companion for Saudi pilots' — clear short-term, fuzzy long-term.</w:t>
      </w:r>
    </w:p>
    <w:p>
      <w:r>
        <w:t xml:space="preserve"/>
      </w:r>
    </w:p>
    <w:p>
      <w:pPr>
        <w:pStyle w:val="Heading1"/>
      </w:pPr>
      <w:r>
        <w:t xml:space="preserve">The options on the table</w:t>
      </w:r>
    </w:p>
    <w:p>
      <w:pPr>
        <w:pStyle w:val="Heading2"/>
      </w:pPr>
      <w:r>
        <w:t xml:space="preserve">Option 1: Future A: The Saudi/GCC aviation skilling layer (vertical depth)</w:t>
      </w:r>
    </w:p>
    <w:p>
      <w:r>
        <w:t xml:space="preserve">Captain Adel becomes the lifetime aviation companion: cadet → captain → instructor → checkride examiner. Every Saudi pilot studies, learns, and stays current with us. SAR 100-300M ARR by Year 10.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Clear, defensible, deep moat in the home market.</w:t>
      </w:r>
    </w:p>
    <w:p>
      <w:pPr>
        <w:pStyle w:val="ListParagraph"/>
        <w:numPr>
          <w:ilvl w:val="0"/>
          <w:numId w:val="2"/>
        </w:numPr>
      </w:pPr>
      <w:r>
        <w:t xml:space="preserve">Aligns with the existing wedge — narrows naturally.</w:t>
      </w:r>
    </w:p>
    <w:p>
      <w:pPr>
        <w:pStyle w:val="ListParagraph"/>
        <w:numPr>
          <w:ilvl w:val="0"/>
          <w:numId w:val="2"/>
        </w:numPr>
      </w:pPr>
      <w:r>
        <w:t xml:space="preserve">Customers grow with you (cadets become captains who become instructors).</w:t>
      </w:r>
    </w:p>
    <w:p>
      <w:pPr>
        <w:pStyle w:val="ListParagraph"/>
        <w:numPr>
          <w:ilvl w:val="0"/>
          <w:numId w:val="2"/>
        </w:numPr>
      </w:pPr>
      <w:r>
        <w:t xml:space="preserve">Acquirable by Saudia/Riyadh Air or GCC equivalent for SAR 1-3B.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Caps TAM around aviation — leaves $100B adjacent regulatory/EdTech opportunities on the table.</w:t>
      </w:r>
    </w:p>
    <w:p>
      <w:pPr>
        <w:pStyle w:val="ListParagraph"/>
        <w:numPr>
          <w:ilvl w:val="0"/>
          <w:numId w:val="2"/>
        </w:numPr>
      </w:pPr>
      <w:r>
        <w:t xml:space="preserve">GCC ceiling — 50K pilots, even at 100% penetration, has finite ARR.</w:t>
      </w:r>
    </w:p>
    <w:p>
      <w:pPr>
        <w:pStyle w:val="ListParagraph"/>
        <w:numPr>
          <w:ilvl w:val="0"/>
          <w:numId w:val="2"/>
        </w:numPr>
      </w:pPr>
      <w:r>
        <w:t xml:space="preserve">Founder vision risk: stays a Saudi aviation company even as it could be more.</w:t>
      </w:r>
    </w:p>
    <w:p>
      <w:r>
        <w:t xml:space="preserve"/>
      </w:r>
    </w:p>
    <w:p>
      <w:pPr>
        <w:pStyle w:val="Heading2"/>
      </w:pPr>
      <w:r>
        <w:t xml:space="preserve">Option 2: Future B: The Arab world's regulatory tech for any regulated industry (horizontal platform)</w:t>
      </w:r>
    </w:p>
    <w:p>
      <w:r>
        <w:t xml:space="preserve">Captain Adel becomes a platform — the same RAG + bilingual + in-Kingdom architecture serves medical (Saudi Health regs), finance (SAMA regs), legal (Saudi Bar), pharma (SFDA), and more. Aviation is the proof point; the company is much larger. SAR 500M-1B+ ARR by Year 10.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Massively larger TAM — every regulated profession in MENA.</w:t>
      </w:r>
    </w:p>
    <w:p>
      <w:pPr>
        <w:pStyle w:val="ListParagraph"/>
        <w:numPr>
          <w:ilvl w:val="0"/>
          <w:numId w:val="2"/>
        </w:numPr>
      </w:pPr>
      <w:r>
        <w:t xml:space="preserve">Platform pattern unlocks SaaS multiples at IPO.</w:t>
      </w:r>
    </w:p>
    <w:p>
      <w:pPr>
        <w:pStyle w:val="ListParagraph"/>
        <w:numPr>
          <w:ilvl w:val="0"/>
          <w:numId w:val="2"/>
        </w:numPr>
      </w:pPr>
      <w:r>
        <w:t xml:space="preserve">Defensible architecture (in-Kingdom + bilingual + citation-grounded).</w:t>
      </w:r>
    </w:p>
    <w:p>
      <w:pPr>
        <w:pStyle w:val="ListParagraph"/>
        <w:numPr>
          <w:ilvl w:val="0"/>
          <w:numId w:val="2"/>
        </w:numPr>
      </w:pPr>
      <w:r>
        <w:t xml:space="preserve">Interesting investor narrative for Series B+.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Horizontal expansion is the most common founder mistake.</w:t>
      </w:r>
    </w:p>
    <w:p>
      <w:pPr>
        <w:pStyle w:val="ListParagraph"/>
        <w:numPr>
          <w:ilvl w:val="0"/>
          <w:numId w:val="2"/>
        </w:numPr>
      </w:pPr>
      <w:r>
        <w:t xml:space="preserve">Each new vertical requires its own content team, sales channel, brand.</w:t>
      </w:r>
    </w:p>
    <w:p>
      <w:pPr>
        <w:pStyle w:val="ListParagraph"/>
        <w:numPr>
          <w:ilvl w:val="0"/>
          <w:numId w:val="2"/>
        </w:numPr>
      </w:pPr>
      <w:r>
        <w:t xml:space="preserve">Captain Adel persona doesn't transfer (a doctor doesn't want flight-instructor advice).</w:t>
      </w:r>
    </w:p>
    <w:p>
      <w:pPr>
        <w:pStyle w:val="ListParagraph"/>
        <w:numPr>
          <w:ilvl w:val="0"/>
          <w:numId w:val="2"/>
        </w:numPr>
      </w:pPr>
      <w:r>
        <w:t xml:space="preserve">Higher capital intensity, longer time to value, slower brand build.</w:t>
      </w:r>
    </w:p>
    <w:p>
      <w:r>
        <w:t xml:space="preserve"/>
      </w:r>
    </w:p>
    <w:p>
      <w:pPr>
        <w:pStyle w:val="Heading2"/>
      </w:pPr>
      <w:r>
        <w:t xml:space="preserve">Option 3: Future C: Acquired by Saudia Group / Riyadh Air / NEOM Aviation as their training tech</w:t>
      </w:r>
    </w:p>
    <w:p>
      <w:r>
        <w:t xml:space="preserve">Build to be acquired in Year 5-7 at SAR 500M-1.5B by a Saudi aviation strategic. Become the training arm of their pilot pipeline.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Faster, cleaner founder exit.</w:t>
      </w:r>
    </w:p>
    <w:p>
      <w:pPr>
        <w:pStyle w:val="ListParagraph"/>
        <w:numPr>
          <w:ilvl w:val="0"/>
          <w:numId w:val="2"/>
        </w:numPr>
      </w:pPr>
      <w:r>
        <w:t xml:space="preserve">Strategic alignment with Vision 2030 narrative.</w:t>
      </w:r>
    </w:p>
    <w:p>
      <w:pPr>
        <w:pStyle w:val="ListParagraph"/>
        <w:numPr>
          <w:ilvl w:val="0"/>
          <w:numId w:val="2"/>
        </w:numPr>
      </w:pPr>
      <w:r>
        <w:t xml:space="preserve">Less capital required (acquirer absorbs scale needs).</w:t>
      </w:r>
    </w:p>
    <w:p>
      <w:pPr>
        <w:pStyle w:val="ListParagraph"/>
        <w:numPr>
          <w:ilvl w:val="0"/>
          <w:numId w:val="2"/>
        </w:numPr>
      </w:pPr>
      <w:r>
        <w:t xml:space="preserve">Founder optionality — exit and start the next thing.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Cap on outcome — strategic acquirers rarely pay highest multiples.</w:t>
      </w:r>
    </w:p>
    <w:p>
      <w:pPr>
        <w:pStyle w:val="ListParagraph"/>
        <w:numPr>
          <w:ilvl w:val="0"/>
          <w:numId w:val="2"/>
        </w:numPr>
      </w:pPr>
      <w:r>
        <w:t xml:space="preserve">Founder agency narrows once acquirer is identified.</w:t>
      </w:r>
    </w:p>
    <w:p>
      <w:pPr>
        <w:pStyle w:val="ListParagraph"/>
        <w:numPr>
          <w:ilvl w:val="0"/>
          <w:numId w:val="2"/>
        </w:numPr>
      </w:pPr>
      <w:r>
        <w:t xml:space="preserve">Channel-conflict risk during the sale process.</w:t>
      </w:r>
    </w:p>
    <w:p>
      <w:pPr>
        <w:pStyle w:val="ListParagraph"/>
        <w:numPr>
          <w:ilvl w:val="0"/>
          <w:numId w:val="2"/>
        </w:numPr>
      </w:pPr>
      <w:r>
        <w:t xml:space="preserve">Loses the broader category-leader story.</w:t>
      </w:r>
    </w:p>
    <w:p>
      <w:r>
        <w:t xml:space="preserve"/>
      </w:r>
    </w:p>
    <w:p>
      <w:pPr>
        <w:pStyle w:val="Heading2"/>
      </w:pPr>
      <w:r>
        <w:t xml:space="preserve">Option 4: Future D: The Saudi-built AI infrastructure for regulated MENA — Captain Adel as the platform</w:t>
      </w:r>
    </w:p>
    <w:p>
      <w:r>
        <w:t xml:space="preserve">Don't expand into other verticals — license your AI infrastructure (RAG + bilingual + in-Kingdom + citation) to other Saudi tech founders. Captain Adel for aviation; Layla for medical (someone else's product); Salma for legal. You become the picks-and-shovels.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Less direct customer acquisition, more defensible.</w:t>
      </w:r>
    </w:p>
    <w:p>
      <w:pPr>
        <w:pStyle w:val="ListParagraph"/>
        <w:numPr>
          <w:ilvl w:val="0"/>
          <w:numId w:val="2"/>
        </w:numPr>
      </w:pPr>
      <w:r>
        <w:t xml:space="preserve">B2B SaaS infrastructure margins.</w:t>
      </w:r>
    </w:p>
    <w:p>
      <w:pPr>
        <w:pStyle w:val="ListParagraph"/>
        <w:numPr>
          <w:ilvl w:val="0"/>
          <w:numId w:val="2"/>
        </w:numPr>
      </w:pPr>
      <w:r>
        <w:t xml:space="preserve">Aligns with Saudi sovereign-tech thesis (PIF, NTDP love this).</w:t>
      </w:r>
    </w:p>
    <w:p>
      <w:pPr>
        <w:pStyle w:val="ListParagraph"/>
        <w:numPr>
          <w:ilvl w:val="0"/>
          <w:numId w:val="2"/>
        </w:numPr>
      </w:pPr>
      <w:r>
        <w:t xml:space="preserve">Lower brand-extension risk.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Slow to monetize — infrastructure plays take longer to scale.</w:t>
      </w:r>
    </w:p>
    <w:p>
      <w:pPr>
        <w:pStyle w:val="ListParagraph"/>
        <w:numPr>
          <w:ilvl w:val="0"/>
          <w:numId w:val="2"/>
        </w:numPr>
      </w:pPr>
      <w:r>
        <w:t xml:space="preserve">Requires giving up direct-customer revenue you've already built.</w:t>
      </w:r>
    </w:p>
    <w:p>
      <w:pPr>
        <w:pStyle w:val="ListParagraph"/>
        <w:numPr>
          <w:ilvl w:val="0"/>
          <w:numId w:val="2"/>
        </w:numPr>
      </w:pPr>
      <w:r>
        <w:t xml:space="preserve">Different muscle (DevTools / API) than current consumer/SaaS muscle.</w:t>
      </w:r>
    </w:p>
    <w:p>
      <w:pPr>
        <w:pStyle w:val="ListParagraph"/>
        <w:numPr>
          <w:ilvl w:val="0"/>
          <w:numId w:val="2"/>
        </w:numPr>
      </w:pPr>
      <w:r>
        <w:t xml:space="preserve">Possibly conflicts with Future A.</w:t>
      </w:r>
    </w:p>
    <w:p>
      <w:r>
        <w:t xml:space="preserve"/>
      </w:r>
    </w:p>
    <w:p>
      <w:pPr>
        <w:pStyle w:val="Heading2"/>
      </w:pPr>
      <w:r>
        <w:t xml:space="preserve">Option 5: Future E: The Vision 2030 'Saudi-built AI champion' narrative — broader public/national role</w:t>
      </w:r>
    </w:p>
    <w:p>
      <w:r>
        <w:t xml:space="preserve">Position Fly GACA as a Saudi AI national champion. Take government grants. Partner deeply with PIF entities. Less commercial, more strategic. A KSA tech showcase exported to GCC and beyond.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Aligns perfectly with PIF/NTDP/MISA capital availability.</w:t>
      </w:r>
    </w:p>
    <w:p>
      <w:pPr>
        <w:pStyle w:val="ListParagraph"/>
        <w:numPr>
          <w:ilvl w:val="0"/>
          <w:numId w:val="2"/>
        </w:numPr>
      </w:pPr>
      <w:r>
        <w:t xml:space="preserve">Brand transfer enormous (Saudi-built, government-backed).</w:t>
      </w:r>
    </w:p>
    <w:p>
      <w:pPr>
        <w:pStyle w:val="ListParagraph"/>
        <w:numPr>
          <w:ilvl w:val="0"/>
          <w:numId w:val="2"/>
        </w:numPr>
      </w:pPr>
      <w:r>
        <w:t xml:space="preserve">Mission resonance — founder builds something his country exports.</w:t>
      </w:r>
    </w:p>
    <w:p>
      <w:pPr>
        <w:pStyle w:val="ListParagraph"/>
        <w:numPr>
          <w:ilvl w:val="0"/>
          <w:numId w:val="2"/>
        </w:numPr>
      </w:pPr>
      <w:r>
        <w:t xml:space="preserve">Easier capital access.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Government dependence is brittle — political winds shift.</w:t>
      </w:r>
    </w:p>
    <w:p>
      <w:pPr>
        <w:pStyle w:val="ListParagraph"/>
        <w:numPr>
          <w:ilvl w:val="0"/>
          <w:numId w:val="2"/>
        </w:numPr>
      </w:pPr>
      <w:r>
        <w:t xml:space="preserve">Less commercial discipline than a pure VC-backed company.</w:t>
      </w:r>
    </w:p>
    <w:p>
      <w:pPr>
        <w:pStyle w:val="ListParagraph"/>
        <w:numPr>
          <w:ilvl w:val="0"/>
          <w:numId w:val="2"/>
        </w:numPr>
      </w:pPr>
      <w:r>
        <w:t xml:space="preserve">Acquirer pool narrows (mostly strategic + government).</w:t>
      </w:r>
    </w:p>
    <w:p>
      <w:pPr>
        <w:pStyle w:val="ListParagraph"/>
        <w:numPr>
          <w:ilvl w:val="0"/>
          <w:numId w:val="2"/>
        </w:numPr>
      </w:pPr>
      <w:r>
        <w:t xml:space="preserve">Slower decision-making once entangled with government partners.</w:t>
      </w:r>
    </w:p>
    <w:p>
      <w:r>
        <w:t xml:space="preserve"/>
      </w:r>
    </w:p>
    <w:p>
      <w:pPr>
        <w:pStyle w:val="Heading1"/>
      </w:pPr>
      <w:r>
        <w:t xml:space="preserve">Trade-off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1300"/>
        <w:gridCol w:w="15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Year-10 ARR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Founder agency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A: Aviation skilling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100-300M SAR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B: Horizontal regulatory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500M-1B+ SAR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 Strategic acquisition 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500M-1.5B (one-time)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D: AI infrastructure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100-300M SAR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E: Vision 2030 champion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Second-order effects (what most founders miss)</w:t>
      </w:r>
    </w:p>
    <w:p>
      <w:pPr>
        <w:pStyle w:val="ListParagraph"/>
        <w:numPr>
          <w:ilvl w:val="0"/>
          <w:numId w:val="2"/>
        </w:numPr>
      </w:pPr>
      <w:r>
        <w:t xml:space="preserve">The vision affects every hire. A 'Saudi aviation skilling layer' company hires aviation veterans + Arabic-first product people. A 'horizontal regulatory platform' company hires platform engineers and category-launch operators. They're different companies even at Year 1.</w:t>
      </w:r>
    </w:p>
    <w:p>
      <w:pPr>
        <w:pStyle w:val="ListParagraph"/>
        <w:numPr>
          <w:ilvl w:val="0"/>
          <w:numId w:val="2"/>
        </w:numPr>
      </w:pPr>
      <w:r>
        <w:t xml:space="preserve">Investor selection follows from the vision. Future A appeals to mid-cap Saudi VCs. Future B requires Series B/C from foreign tier-1 VCs. Future C aligns with strategic capital. Future E opens PIF/government doors.</w:t>
      </w:r>
    </w:p>
    <w:p>
      <w:pPr>
        <w:pStyle w:val="ListParagraph"/>
        <w:numPr>
          <w:ilvl w:val="0"/>
          <w:numId w:val="2"/>
        </w:numPr>
      </w:pPr>
      <w:r>
        <w:t xml:space="preserve">Most founders pretend to choose B but execute A. Honesty about which one you actually believe is freeing.</w:t>
      </w:r>
    </w:p>
    <w:p>
      <w:pPr>
        <w:pStyle w:val="ListParagraph"/>
        <w:numPr>
          <w:ilvl w:val="0"/>
          <w:numId w:val="2"/>
        </w:numPr>
      </w:pPr>
      <w:r>
        <w:t xml:space="preserve">The vision can change. Update it deliberately every 18-24 months as evidence accumulates. Don't tweak it monthly based on noise.</w:t>
      </w:r>
    </w:p>
    <w:p>
      <w:pPr>
        <w:pStyle w:val="ListParagraph"/>
        <w:numPr>
          <w:ilvl w:val="0"/>
          <w:numId w:val="2"/>
        </w:numPr>
      </w:pPr>
      <w:r>
        <w:t xml:space="preserve">Articulating a clear vision attracts the right people and repels the wrong ones — both are wins.</w:t>
      </w:r>
    </w:p>
    <w:p>
      <w:r>
        <w:t xml:space="preserve"/>
      </w:r>
    </w:p>
    <w:p>
      <w:pPr>
        <w:pStyle w:val="Heading1"/>
      </w:pPr>
      <w: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call: </w:t>
            </w:r>
            <w:r>
              <w:rPr>
                <w:color w:val="0A0E12"/>
              </w:rPr>
              <w:t xml:space="preserve">Anchor to Future A for 3 years. Vision: 'Every Saudi pilot studies, learns, and grows with Captain Adel — from first cockpit to retirement.' Reserve right to evaluate Future B (horizontal) after Year 3 with real evidence.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Why</w:t>
      </w:r>
    </w:p>
    <w:p>
      <w:pPr>
        <w:pStyle w:val="ListParagraph"/>
        <w:numPr>
          <w:ilvl w:val="0"/>
          <w:numId w:val="2"/>
        </w:numPr>
      </w:pPr>
      <w:r>
        <w:t xml:space="preserve">Future A is winnable in 3 years and creates the foundation for any other future.</w:t>
      </w:r>
    </w:p>
    <w:p>
      <w:pPr>
        <w:pStyle w:val="ListParagraph"/>
        <w:numPr>
          <w:ilvl w:val="0"/>
          <w:numId w:val="2"/>
        </w:numPr>
      </w:pPr>
      <w:r>
        <w:t xml:space="preserve">Aviation depth is your wedge. Build it deeper than anyone else can.</w:t>
      </w:r>
    </w:p>
    <w:p>
      <w:pPr>
        <w:pStyle w:val="ListParagraph"/>
        <w:numPr>
          <w:ilvl w:val="0"/>
          <w:numId w:val="2"/>
        </w:numPr>
      </w:pPr>
      <w:r>
        <w:t xml:space="preserve">Revenue ceiling at SAR 100-300M ARR Year 10 is plenty for Series A-B; not so big you'll feel cramped.</w:t>
      </w:r>
    </w:p>
    <w:p>
      <w:pPr>
        <w:pStyle w:val="ListParagraph"/>
        <w:numPr>
          <w:ilvl w:val="0"/>
          <w:numId w:val="2"/>
        </w:numPr>
      </w:pPr>
      <w:r>
        <w:t xml:space="preserve">Three-year horizon means you stay close to the customer; you don't drift into platform abstraction prematurely.</w:t>
      </w:r>
    </w:p>
    <w:p>
      <w:pPr>
        <w:pStyle w:val="ListParagraph"/>
        <w:numPr>
          <w:ilvl w:val="0"/>
          <w:numId w:val="2"/>
        </w:numPr>
      </w:pPr>
      <w:r>
        <w:t xml:space="preserve">Future C (acquisition) emerges naturally if Future A succeeds — you don't pursue it explicitly, you let acquirers come.</w:t>
      </w:r>
    </w:p>
    <w:p>
      <w:pPr>
        <w:pStyle w:val="ListParagraph"/>
        <w:numPr>
          <w:ilvl w:val="0"/>
          <w:numId w:val="2"/>
        </w:numPr>
      </w:pPr>
      <w:r>
        <w:t xml:space="preserve">Future E (Vision 2030 champion) is a layer you adopt for narrative, not strategy. Tell that story to investors and government, but don't optimize for it.</w:t>
      </w:r>
    </w:p>
    <w:p>
      <w:pPr>
        <w:pStyle w:val="ListParagraph"/>
        <w:numPr>
          <w:ilvl w:val="0"/>
          <w:numId w:val="2"/>
        </w:numPr>
      </w:pPr>
      <w:r>
        <w:t xml:space="preserve">Future B (horizontal regulatory platform) is genuinely the biggest outcome but is statistically the lowest-probability path. Don't anchor to it Day 1 — earn the right to consider it after Year 3.</w:t>
      </w:r>
    </w:p>
    <w:p>
      <w:pPr>
        <w:pStyle w:val="Heading3"/>
      </w:pPr>
      <w:r>
        <w:t xml:space="preserve">What you're giving up</w:t>
      </w:r>
    </w:p>
    <w:p>
      <w:pPr>
        <w:pStyle w:val="ListParagraph"/>
        <w:numPr>
          <w:ilvl w:val="0"/>
          <w:numId w:val="2"/>
        </w:numPr>
      </w:pPr>
      <w:r>
        <w:t xml:space="preserve">Investors who only fund 'platform' companies will pass. That's fine.</w:t>
      </w:r>
    </w:p>
    <w:p>
      <w:pPr>
        <w:pStyle w:val="ListParagraph"/>
        <w:numPr>
          <w:ilvl w:val="0"/>
          <w:numId w:val="2"/>
        </w:numPr>
      </w:pPr>
      <w:r>
        <w:t xml:space="preserve">If Future B advocates appear in your network with capital, hold the line — premature horizontalization is the most common preventable failure.</w:t>
      </w:r>
    </w:p>
    <w:p>
      <w:r>
        <w:t xml:space="preserve"/>
      </w:r>
    </w:p>
    <w:p>
      <w:pPr>
        <w:pStyle w:val="Heading1"/>
      </w:pPr>
      <w:r>
        <w:t xml:space="preserve">30-day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1-page 10-year vision document. Tagline + 3-sentence narrative + 5 pillars (cadet, captain, instructor, examiner, lifetime).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Vision doc 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vision with 3 trusted advisors (founder + ex-Saudia training captain + a Saudi VC partner). Iterate.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Vision doc v2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 vision into AR — verify it lands as warmly in AR as EN.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Bilingual vision doc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pitch deck + business plan to reference vision (1 slide / 1 paragraph).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materials aligned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 vision in Captain Adel content as a founder long-form post (LinkedIn + X).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commitment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Re-evaluate hiring plan against vision: is the next ML engineer aligned with Future A or hedging toward Future B?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Hiring brief refreshed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would change my mind</w:t>
      </w:r>
    </w:p>
    <w:p>
      <w:pPr>
        <w:pStyle w:val="ListParagraph"/>
        <w:numPr>
          <w:ilvl w:val="0"/>
          <w:numId w:val="2"/>
        </w:numPr>
      </w:pPr>
      <w:r>
        <w:t xml:space="preserve">If a Series B-tier foreign VC offers 3-5x valuation specifically conditional on a horizontal platform vision (Future B), evaluate seriously — that's the moment to consider the bigger swing.</w:t>
      </w:r>
    </w:p>
    <w:p>
      <w:pPr>
        <w:pStyle w:val="ListParagraph"/>
        <w:numPr>
          <w:ilvl w:val="0"/>
          <w:numId w:val="2"/>
        </w:numPr>
      </w:pPr>
      <w:r>
        <w:t xml:space="preserve">If Saudia or Riyadh Air approaches with a serious acquisition conversation in Year 2-3 at compelling multiples, evaluate — Future C as natural exit is fine.</w:t>
      </w:r>
    </w:p>
    <w:p>
      <w:pPr>
        <w:pStyle w:val="ListParagraph"/>
        <w:numPr>
          <w:ilvl w:val="0"/>
          <w:numId w:val="2"/>
        </w:numPr>
      </w:pPr>
      <w:r>
        <w:t xml:space="preserve">If KSA aviation TAM growth slows dramatically (Vision 2030 underperforms), re-examine Future B as a way to grow beyond the home market.</w:t>
      </w:r>
    </w:p>
    <w:p>
      <w:pPr>
        <w:pStyle w:val="ListParagraph"/>
        <w:numPr>
          <w:ilvl w:val="0"/>
          <w:numId w:val="2"/>
        </w:numPr>
      </w:pPr>
      <w:r>
        <w:t xml:space="preserve">If by Year 3 Future A is producing only SAR 5-10M ARR (significantly below trajectory), the vision needs work — re-examine the wedge fundamentally.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Strategic Brainstorm 09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2026-05-05T09:48:42.637Z</dcterms:created>
  <dcterms:modified xsi:type="dcterms:W3CDTF">2026-05-05T09:48:42.637Z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