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D6E8A" w:color="auto" w:val="clear"/>
        <w:jc w:val="center"/>
      </w:pPr>
      <w:r>
        <w:rPr>
          <w:sz w:val="32"/>
          <w:szCs w:val="32"/>
        </w:rPr>
        <w:t xml:space="preserve"> </w:t>
      </w:r>
    </w:p>
    <w:p>
      <w:pPr>
        <w:shd w:fill="2D6E8A" w:color="auto" w:val="clear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Captain Adel Personal Content Calendar</w:t>
      </w:r>
    </w:p>
    <w:p>
      <w:pPr>
        <w:shd w:fill="2D6E8A" w:color="auto" w:val="clear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Fly GACA · Founder Operations · v1.0 · May 2026</w:t>
      </w:r>
    </w:p>
    <w:p>
      <w:pPr>
        <w:shd w:fill="2D6E8A" w:color="auto" w:val="clear"/>
        <w:jc w:val="center"/>
      </w:pPr>
      <w:r>
        <w:rPr>
          <w:sz w:val="32"/>
          <w:szCs w:val="32"/>
        </w:rPr>
        <w:t xml:space="preserve"> </w:t>
      </w:r>
    </w:p>
    <w:p>
      <w:pPr>
        <w:shd w:fill="C8A04A" w:color="auto" w:val="clear"/>
        <w:jc w:val="center"/>
      </w:pPr>
      <w:r>
        <w:rPr>
          <w:sz w:val="4"/>
          <w:szCs w:val="4"/>
        </w:rPr>
        <w:t xml:space="preserve"> 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DDC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A0E12"/>
              </w:rPr>
              <w:t xml:space="preserve">Why this matters: </w:t>
            </w:r>
            <w:r>
              <w:rPr>
                <w:color w:val="0A0E12"/>
              </w:rPr>
              <w:t xml:space="preserve">The founder's voice is Fly GACA's earliest distribution. Captain Adel's content compounds — every week, every post, every bilingual reg explainer builds the brand investors and academies are buying into.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The Captain Adel content thesis</w:t>
      </w:r>
    </w:p>
    <w:p>
      <w:r>
        <w:t xml:space="preserve">Captain Adel posts on three pillars only: (1) the GACA reg explained simply, with citation; (2) a Saudi aviation industry observation; (3) a moment from a Saudi pilot's life. Everything else is noise.</w:t>
      </w:r>
    </w:p>
    <w:p>
      <w:r>
        <w:t xml:space="preserve">The voice: warm, direct, bilingual when relevant, never patronizing, always citing. Never claims affiliation with GACA. Never replaces the AFM/POH or a CFI. Honest about being a founder, not just a pilot.</w:t>
      </w:r>
    </w:p>
    <w:p>
      <w:r>
        <w:t xml:space="preserve"/>
      </w:r>
    </w:p>
    <w:p>
      <w:pPr>
        <w:pStyle w:val="Heading1"/>
      </w:pPr>
      <w:r>
        <w:t xml:space="preserve">Weekly cadence (Year 1)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3200"/>
        <w:gridCol w:w="1700"/>
        <w:gridCol w:w="1300"/>
        <w:gridCol w:w="11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Approx prep time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Sunday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 (Twitter)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 explainer thread (5 tweets EN, AR translation reply)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Pillar 1: Reg Explained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 min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Sunday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WhatsApp/Telegram channel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 of the Day broadcast (2 sentences EN+AR)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Pillar 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 (auto-scheduled)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Monday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LinkedIn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Industry observation post (300-500 words EN, professional)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Pillar 2: Industry View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Tuesday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TikTok / Instagram Reels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Captain Adel answers a cadet question on camera (60 sec, AR primary)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Pillar 1 / Pillar 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 + editor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 min (production)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Wednesday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Quote tweet aviation news + reaction (1-2 tweets, EN)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Pillar 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Thursday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Instagram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Story carousel: a Saudi pilot's life (5 slides, AR primary)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Pillar 3: Pilot Life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 min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Friday (KSA weekend)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 day. No new content. Engagement only.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Saturday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YouTube (long-form, monthly)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12-min walkthrough of a tricky GACA topic (bilingual)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Pillar 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 + editor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hrs/month, batched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Monthly content blocks (use to prep one month at a time)</w:t>
      </w:r>
    </w:p>
    <w:p>
      <w:pPr>
        <w:pStyle w:val="ListParagraph"/>
        <w:numPr>
          <w:ilvl w:val="0"/>
          <w:numId w:val="2"/>
        </w:numPr>
      </w:pPr>
      <w:r>
        <w:t xml:space="preserve">Last Friday of each month: 3-hour content batching session. Plan + film 4 weeks of TikToks. Outline 4 X threads. Draft 4 LinkedIn posts.</w:t>
      </w:r>
    </w:p>
    <w:p>
      <w:pPr>
        <w:pStyle w:val="ListParagraph"/>
        <w:numPr>
          <w:ilvl w:val="0"/>
          <w:numId w:val="2"/>
        </w:numPr>
      </w:pPr>
      <w:r>
        <w:t xml:space="preserve">Editor turnaround: TikTok cuts within 48 hrs. YouTube long-form within 7 days.</w:t>
      </w:r>
    </w:p>
    <w:p>
      <w:pPr>
        <w:pStyle w:val="ListParagraph"/>
        <w:numPr>
          <w:ilvl w:val="0"/>
          <w:numId w:val="2"/>
        </w:numPr>
      </w:pPr>
      <w:r>
        <w:t xml:space="preserve">Captions: AR primary on TikTok / Instagram / WhatsApp; EN primary on LinkedIn / X tech aviation; both on YouTube.</w:t>
      </w:r>
    </w:p>
    <w:p>
      <w:r>
        <w:t xml:space="preserve"/>
      </w:r>
    </w:p>
    <w:p>
      <w:pPr>
        <w:pStyle w:val="Heading1"/>
      </w:pPr>
      <w:r>
        <w:t xml:space="preserve">Saudi calendar overlays</w:t>
      </w:r>
    </w:p>
    <w:p>
      <w:pPr>
        <w:pStyle w:val="ListParagraph"/>
        <w:numPr>
          <w:ilvl w:val="0"/>
          <w:numId w:val="2"/>
        </w:numPr>
      </w:pPr>
      <w:r>
        <w:t xml:space="preserve">Hajj (variable Hijri) — pause promotional content, switch to evergreen + respectful aviation-Hajj-logistics post.</w:t>
      </w:r>
    </w:p>
    <w:p>
      <w:pPr>
        <w:pStyle w:val="ListParagraph"/>
        <w:numPr>
          <w:ilvl w:val="0"/>
          <w:numId w:val="2"/>
        </w:numPr>
      </w:pPr>
      <w:r>
        <w:t xml:space="preserve">Ramadan (variable) — adjust posting hours (posts perform 9pm–1am local), reflective tone, lighter feed.</w:t>
      </w:r>
    </w:p>
    <w:p>
      <w:pPr>
        <w:pStyle w:val="ListParagraph"/>
        <w:numPr>
          <w:ilvl w:val="0"/>
          <w:numId w:val="2"/>
        </w:numPr>
      </w:pPr>
      <w:r>
        <w:t xml:space="preserve">Saudi National Day (Sept 23) — major campaign. Plan content 60 days out.</w:t>
      </w:r>
    </w:p>
    <w:p>
      <w:pPr>
        <w:pStyle w:val="ListParagraph"/>
        <w:numPr>
          <w:ilvl w:val="0"/>
          <w:numId w:val="2"/>
        </w:numPr>
      </w:pPr>
      <w:r>
        <w:t xml:space="preserve">Founding Day (Feb 22) — heritage content, founder reflection.</w:t>
      </w:r>
    </w:p>
    <w:p>
      <w:pPr>
        <w:pStyle w:val="ListParagraph"/>
        <w:numPr>
          <w:ilvl w:val="0"/>
          <w:numId w:val="2"/>
        </w:numPr>
      </w:pPr>
      <w:r>
        <w:t xml:space="preserve">Vision 2030 anniversary (Apr 25) — aviation expansion narrative.</w:t>
      </w:r>
    </w:p>
    <w:p>
      <w:r>
        <w:t xml:space="preserve"/>
      </w:r>
    </w:p>
    <w:p>
      <w:pPr>
        <w:pStyle w:val="Heading1"/>
      </w:pPr>
      <w:r>
        <w:t xml:space="preserve">Content guardrails</w:t>
      </w:r>
    </w:p>
    <w:p>
      <w:pPr>
        <w:pStyle w:val="ListParagraph"/>
        <w:numPr>
          <w:ilvl w:val="0"/>
          <w:numId w:val="2"/>
        </w:numPr>
      </w:pPr>
      <w:r>
        <w:t xml:space="preserve">Never claim affiliation with GACA. Always educational-use disclaimer when discussing reg specifics.</w:t>
      </w:r>
    </w:p>
    <w:p>
      <w:pPr>
        <w:pStyle w:val="ListParagraph"/>
        <w:numPr>
          <w:ilvl w:val="0"/>
          <w:numId w:val="2"/>
        </w:numPr>
      </w:pPr>
      <w:r>
        <w:t xml:space="preserve">Cite the source on every reg explainer. Pin to the GACAR Part and section.</w:t>
      </w:r>
    </w:p>
    <w:p>
      <w:pPr>
        <w:pStyle w:val="ListParagraph"/>
        <w:numPr>
          <w:ilvl w:val="0"/>
          <w:numId w:val="2"/>
        </w:numPr>
      </w:pPr>
      <w:r>
        <w:t xml:space="preserve">Avoid commenting on competing platforms by name. Talk problems, not personalities.</w:t>
      </w:r>
    </w:p>
    <w:p>
      <w:pPr>
        <w:pStyle w:val="ListParagraph"/>
        <w:numPr>
          <w:ilvl w:val="0"/>
          <w:numId w:val="2"/>
        </w:numPr>
      </w:pPr>
      <w:r>
        <w:t xml:space="preserve">No customer or investor names without explicit written consent.</w:t>
      </w:r>
    </w:p>
    <w:p>
      <w:pPr>
        <w:pStyle w:val="ListParagraph"/>
        <w:numPr>
          <w:ilvl w:val="0"/>
          <w:numId w:val="2"/>
        </w:numPr>
      </w:pPr>
      <w:r>
        <w:t xml:space="preserve">Personal opinions on politics, religion, foreign policy — out of scope for the Captain Adel persona.</w:t>
      </w:r>
    </w:p>
    <w:p>
      <w:pPr>
        <w:pStyle w:val="ListParagraph"/>
        <w:numPr>
          <w:ilvl w:val="0"/>
          <w:numId w:val="2"/>
        </w:numPr>
      </w:pPr>
      <w:r>
        <w:t xml:space="preserve">Failures are content gold — share honestly within reason; founder reserves the right to delete after 90 days if it dates badly.</w:t>
      </w:r>
    </w:p>
    <w:p>
      <w:r>
        <w:t xml:space="preserve"/>
      </w:r>
    </w:p>
    <w:p>
      <w:pPr>
        <w:pStyle w:val="Heading1"/>
      </w:pPr>
      <w:r>
        <w:t xml:space="preserve">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000"/>
        <w:gridCol w:w="196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Y1 Target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followers across X / TikTok / Instagram / LinkedIn / YouTube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15,000 by month 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Captain Adel impressions / month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1,000,000 by month 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Engagement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≥5% on TikTok / Instagram, ≥2% on X / LinkedIn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Inbound DM → registered 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≥5% conversion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 + CSM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Press / media earned mentions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in launch window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 + PR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590"/>
        <w:sz w:val="18"/>
        <w:szCs w:val="18"/>
      </w:rPr>
      <w:t xml:space="preserve">Fly GACA · Founder Ops · Confidential · Page </w:t>
    </w:r>
    <w:r>
      <w:rPr>
        <w:color w:val="7A859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D6E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A0E1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F4A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2026-05-05T09:16:02.619Z</dcterms:created>
  <dcterms:modified xsi:type="dcterms:W3CDTF">2026-05-05T09:16:02.619Z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