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val="clear"/>
        <w:spacing w:after="40" w:before="200"/>
        <w:jc w:val="center"/>
      </w:pPr>
      <w:r>
        <w:rPr>
          <w:rFonts w:ascii="Arial" w:cs="Arial" w:eastAsia="Arial" w:hAnsi="Arial"/>
          <w:b/>
          <w:bCs/>
          <w:color w:val="FFFFFF"/>
          <w:sz w:val="28"/>
          <w:szCs w:val="28"/>
        </w:rPr>
        <w:t xml:space="preserve">FLY GACA</w:t>
      </w:r>
    </w:p>
    <w:p>
      <w:pPr>
        <w:shd w:fill="2D6E8A" w:val="clear"/>
        <w:spacing w:after="200" w:before="0"/>
        <w:jc w:val="center"/>
      </w:pPr>
      <w:r>
        <w:rPr>
          <w:rFonts w:ascii="Arial" w:cs="Arial" w:eastAsia="Arial" w:hAnsi="Arial"/>
          <w:i/>
          <w:iCs/>
          <w:color w:val="FFFFFF"/>
          <w:sz w:val="22"/>
          <w:szCs w:val="22"/>
        </w:rPr>
        <w:t xml:space="preserve">Saudi Aviation Education Platform</w:t>
      </w:r>
    </w:p>
    <w:p>
      <w:pPr>
        <w:shd w:fill="C8A04A" w:val="clear"/>
        <w:spacing w:after="0" w:before="0"/>
      </w:pPr>
      <w:r>
        <w:rPr>
          <w:rFonts w:ascii="Arial" w:cs="Arial" w:eastAsia="Arial" w:hAnsi="Arial"/>
          <w:sz w:val="22"/>
          <w:szCs w:val="22"/>
        </w:rPr>
        <w:t xml:space="preserve"> </w:t>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2D6E8A"/>
          <w:sz w:val="48"/>
          <w:szCs w:val="48"/>
        </w:rPr>
        <w:t xml:space="preserve">60-Day Pilot Agreement</w:t>
      </w:r>
    </w:p>
    <w:p>
      <w:pPr>
        <w:spacing w:after="200" w:before="0"/>
        <w:jc w:val="center"/>
      </w:pPr>
      <w:r>
        <w:rPr>
          <w:rFonts w:ascii="Arial" w:cs="Arial" w:eastAsia="Arial" w:hAnsi="Arial"/>
          <w:i/>
          <w:iCs/>
          <w:color w:val="555555"/>
          <w:sz w:val="24"/>
          <w:szCs w:val="24"/>
        </w:rPr>
        <w:t xml:space="preserve">Academy Partnership — Saudi Law Template</w:t>
      </w:r>
    </w:p>
    <w:p>
      <w:pPr>
        <w:pBdr>
          <w:bottom w:val="single" w:color="C8A04A" w:sz="6" w:space="1"/>
        </w:pBdr>
        <w:spacing w:after="160" w:before="0"/>
      </w:pPr>
      <w:r>
        <w:t xml:space="preserve"/>
      </w:r>
    </w:p>
    <w:p>
      <w:pPr>
        <w:spacing w:after="60" w:before="120"/>
        <w:jc w:val="center"/>
      </w:pPr>
      <w:r>
        <w:rPr>
          <w:rFonts w:ascii="Arial" w:cs="Arial" w:eastAsia="Arial" w:hAnsi="Arial"/>
          <w:color w:val="555555"/>
          <w:sz w:val="20"/>
          <w:szCs w:val="20"/>
        </w:rPr>
        <w:t xml:space="preserve">Fly GACA  ·  v1.0  ·  May 2026</w:t>
      </w:r>
    </w:p>
    <w:p>
      <w:pPr>
        <w:spacing w:after="60" w:before="0"/>
        <w:jc w:val="center"/>
      </w:pPr>
      <w:r>
        <w:rPr>
          <w:rFonts w:ascii="Arial" w:cs="Arial" w:eastAsia="Arial" w:hAnsi="Arial"/>
          <w:color w:val="555555"/>
          <w:sz w:val="20"/>
          <w:szCs w:val="20"/>
        </w:rPr>
        <w:t xml:space="preserve">Captain Adel Yahya A. Madkhali, Founder</w:t>
      </w:r>
    </w:p>
    <w:p>
      <w:pPr>
        <w:spacing w:after="200" w:before="0"/>
        <w:jc w:val="center"/>
      </w:pPr>
      <w:r>
        <w:rPr>
          <w:rFonts w:ascii="Arial" w:cs="Arial" w:eastAsia="Arial" w:hAnsi="Arial"/>
          <w:color w:val="2D6E8A"/>
          <w:sz w:val="20"/>
          <w:szCs w:val="20"/>
        </w:rPr>
        <w:t xml:space="preserve">i@flygaca.com  ·  +966 51 096 6969  ·  flygaca.com</w:t>
      </w:r>
    </w:p>
    <w:p>
      <w:r>
        <w:br w:type="page"/>
      </w:r>
    </w:p>
    <w:p>
      <w:pPr>
        <w:pStyle w:val="Heading1"/>
        <w:spacing w:after="120" w:before="300"/>
      </w:pPr>
      <w:r>
        <w:rPr>
          <w:rFonts w:ascii="Arial" w:cs="Arial" w:eastAsia="Arial" w:hAnsi="Arial"/>
          <w:b/>
          <w:bCs/>
          <w:color w:val="2D6E8A"/>
          <w:sz w:val="28"/>
          <w:szCs w:val="28"/>
        </w:rPr>
        <w:t xml:space="preserve">60-DAY PILOT AGREEMENT</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This Pilot Agreement (“Agreement”) is entered into as of the date of last signature below (“Effective Date”) by and between:</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[ACADEMY FULL LEGAL NAME], a [TYPE OF ENTITY] registered under the laws of the Kingdom of Saudi Arabia, with commercial registration number [CR NUMBER], having its principal place of business at [ACADEMY ADDRESS] (“Academy”);</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AND</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Fly GACA (operated by Adel Yahya A. Madkhali, individual entrepreneur, Saudi national ID [ID NUMBER]), contact: i@flygaca.com, +966 51 096 6969, flygaca.com (“Fly GACA” or “Provider”).</w:t>
      </w:r>
    </w:p>
    <w:p>
      <w:pPr>
        <w:spacing w:after="80" w:before="80"/>
      </w:pPr>
      <w:r>
        <w:t xml:space="preserve"/>
      </w:r>
    </w:p>
    <w:p>
      <w:pPr>
        <w:spacing w:after="60" w:before="60"/>
        <w:jc w:val="left"/>
      </w:pPr>
      <w:r>
        <w:rPr>
          <w:rFonts w:ascii="Arial" w:cs="Arial" w:eastAsia="Arial" w:hAnsi="Arial"/>
          <w:b w:val="false"/>
          <w:bCs w:val="false"/>
          <w:i w:val="false"/>
          <w:iCs w:val="false"/>
          <w:color w:val="0A0E12"/>
          <w:sz w:val="22"/>
          <w:szCs w:val="22"/>
        </w:rPr>
        <w:t xml:space="preserve">Each of the Academy and the Provider is individually referred to as a “Party” and collectively as the “Parties.”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 Purpose &amp; Pilot Scope</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1.1  The purpose of this Agreement is to allow the Academy to evaluate the Fly GACA aviation education platform (“Platform”) at no charge during a 60-day pilot period.</w:t>
      </w:r>
    </w:p>
    <w:p>
      <w:pPr>
        <w:spacing w:after="60" w:before="60"/>
        <w:jc w:val="left"/>
      </w:pPr>
      <w:r>
        <w:rPr>
          <w:rFonts w:ascii="Arial" w:cs="Arial" w:eastAsia="Arial" w:hAnsi="Arial"/>
          <w:b w:val="false"/>
          <w:bCs w:val="false"/>
          <w:i w:val="false"/>
          <w:iCs w:val="false"/>
          <w:color w:val="0A0E12"/>
          <w:sz w:val="22"/>
          <w:szCs w:val="22"/>
        </w:rPr>
        <w:t xml:space="preserve">1.2  The Pilot covers a cohort of between ten (10) and thirty (30) enrolled cadets designated by the Academy (“Pilot Cohort”).</w:t>
      </w:r>
    </w:p>
    <w:p>
      <w:pPr>
        <w:spacing w:after="60" w:before="60"/>
        <w:jc w:val="left"/>
      </w:pPr>
      <w:r>
        <w:rPr>
          <w:rFonts w:ascii="Arial" w:cs="Arial" w:eastAsia="Arial" w:hAnsi="Arial"/>
          <w:b w:val="false"/>
          <w:bCs w:val="false"/>
          <w:i w:val="false"/>
          <w:iCs w:val="false"/>
          <w:color w:val="0A0E12"/>
          <w:sz w:val="22"/>
          <w:szCs w:val="22"/>
        </w:rPr>
        <w:t xml:space="preserve">1.3  The Pilot Period commences on the Effective Date and expires at 23:59 AST on the sixtieth (60th) calendar day thereafter (“Pilot Period”), unless terminated earlier under Section 9.</w:t>
      </w:r>
    </w:p>
    <w:p>
      <w:pPr>
        <w:spacing w:after="60" w:before="60"/>
        <w:jc w:val="left"/>
      </w:pPr>
      <w:r>
        <w:rPr>
          <w:rFonts w:ascii="Arial" w:cs="Arial" w:eastAsia="Arial" w:hAnsi="Arial"/>
          <w:b w:val="false"/>
          <w:bCs w:val="false"/>
          <w:i w:val="false"/>
          <w:iCs w:val="false"/>
          <w:color w:val="0A0E12"/>
          <w:sz w:val="22"/>
          <w:szCs w:val="22"/>
        </w:rPr>
        <w:t xml:space="preserve">1.4  Fly GACA retains the right to impose a reasonable fair-use cap on AI query volume per cadet seat during the Pilot Period.</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2. Deliverables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During the Pilot Period, Fly GACA shall provide:</w:t>
      </w:r>
    </w:p>
    <w:p>
      <w:pPr>
        <w:spacing w:after="80" w:before="80"/>
      </w:pPr>
      <w:r>
        <w:t xml:space="preserve"/>
      </w:r>
    </w:p>
    <w:p>
      <w:pPr>
        <w:pStyle w:val="ListParagraph"/>
        <w:numPr>
          <w:ilvl w:val="0"/>
          <w:numId w:val="2"/>
        </w:numPr>
        <w:spacing w:after="40" w:before="40"/>
      </w:pPr>
      <w:r>
        <w:rPr>
          <w:rFonts w:ascii="Arial" w:cs="Arial" w:eastAsia="Arial" w:hAnsi="Arial"/>
          <w:color w:val="0A0E12"/>
          <w:sz w:val="22"/>
          <w:szCs w:val="22"/>
        </w:rPr>
        <w:t xml:space="preserve">Free Pro-tier access for all Pilot Cohort members, activated within two (2) business days of the Effective Date.</w:t>
      </w:r>
    </w:p>
    <w:p>
      <w:pPr>
        <w:pStyle w:val="ListParagraph"/>
        <w:numPr>
          <w:ilvl w:val="0"/>
          <w:numId w:val="2"/>
        </w:numPr>
        <w:spacing w:after="40" w:before="40"/>
      </w:pPr>
      <w:r>
        <w:rPr>
          <w:rFonts w:ascii="Arial" w:cs="Arial" w:eastAsia="Arial" w:hAnsi="Arial"/>
          <w:color w:val="0A0E12"/>
          <w:sz w:val="22"/>
          <w:szCs w:val="22"/>
        </w:rPr>
        <w:t xml:space="preserve">A cohort management dashboard for the Academy’s nominated administrator: engagement metrics, session frequency, topic heatmaps, cadet progress.</w:t>
      </w:r>
    </w:p>
    <w:p>
      <w:pPr>
        <w:pStyle w:val="ListParagraph"/>
        <w:numPr>
          <w:ilvl w:val="0"/>
          <w:numId w:val="2"/>
        </w:numPr>
        <w:spacing w:after="40" w:before="40"/>
      </w:pPr>
      <w:r>
        <w:rPr>
          <w:rFonts w:ascii="Arial" w:cs="Arial" w:eastAsia="Arial" w:hAnsi="Arial"/>
          <w:color w:val="0A0E12"/>
          <w:sz w:val="22"/>
          <w:szCs w:val="22"/>
        </w:rPr>
        <w:t xml:space="preserve">Weekly email summary reports to the Academy’s champion contact.</w:t>
      </w:r>
    </w:p>
    <w:p>
      <w:pPr>
        <w:pStyle w:val="ListParagraph"/>
        <w:numPr>
          <w:ilvl w:val="0"/>
          <w:numId w:val="2"/>
        </w:numPr>
        <w:spacing w:after="40" w:before="40"/>
      </w:pPr>
      <w:r>
        <w:rPr>
          <w:rFonts w:ascii="Arial" w:cs="Arial" w:eastAsia="Arial" w:hAnsi="Arial"/>
          <w:color w:val="0A0E12"/>
          <w:sz w:val="22"/>
          <w:szCs w:val="22"/>
        </w:rPr>
        <w:t xml:space="preserve">One (1) Day-30 KPI review call to assess usage against agreed key performance indicators.</w:t>
      </w:r>
    </w:p>
    <w:p>
      <w:pPr>
        <w:pStyle w:val="ListParagraph"/>
        <w:numPr>
          <w:ilvl w:val="0"/>
          <w:numId w:val="2"/>
        </w:numPr>
        <w:spacing w:after="40" w:before="40"/>
      </w:pPr>
      <w:r>
        <w:rPr>
          <w:rFonts w:ascii="Arial" w:cs="Arial" w:eastAsia="Arial" w:hAnsi="Arial"/>
          <w:color w:val="0A0E12"/>
          <w:sz w:val="22"/>
          <w:szCs w:val="22"/>
        </w:rPr>
        <w:t xml:space="preserve">One (1) Day-55 final review call to discuss Pilot outcomes and present the commercial conversion proposal.</w:t>
      </w:r>
    </w:p>
    <w:p>
      <w:pPr>
        <w:pStyle w:val="ListParagraph"/>
        <w:numPr>
          <w:ilvl w:val="0"/>
          <w:numId w:val="2"/>
        </w:numPr>
        <w:spacing w:after="40" w:before="40"/>
      </w:pPr>
      <w:r>
        <w:rPr>
          <w:rFonts w:ascii="Arial" w:cs="Arial" w:eastAsia="Arial" w:hAnsi="Arial"/>
          <w:color w:val="0A0E12"/>
          <w:sz w:val="22"/>
          <w:szCs w:val="22"/>
        </w:rPr>
        <w:t xml:space="preserve">Standard email support (i@flygaca.com), Sunday–Thursday 09:00–17:00 AST, 48-hour response target.</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3. Pricing &amp; Conversion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3.1  FREE PILOT. The Pilot Period is provided at no charge. No payment or credit card is required to initiate or complete the Pilot.</w:t>
      </w:r>
    </w:p>
    <w:p>
      <w:pPr>
        <w:spacing w:after="60" w:before="60"/>
        <w:jc w:val="left"/>
      </w:pPr>
      <w:r>
        <w:rPr>
          <w:rFonts w:ascii="Arial" w:cs="Arial" w:eastAsia="Arial" w:hAnsi="Arial"/>
          <w:b w:val="false"/>
          <w:bCs w:val="false"/>
          <w:i w:val="false"/>
          <w:iCs w:val="false"/>
          <w:color w:val="0A0E12"/>
          <w:sz w:val="22"/>
          <w:szCs w:val="22"/>
        </w:rPr>
        <w:t xml:space="preserve">3.2  CONVERSION. At the conclusion of the Pilot Period, the Academy may convert to a paid Academy subscription at the then-current list price of SAR 150 per cadet per year (“Academy Rate”), subject to a separate Order Form and the Fly GACA Customer Agreement.</w:t>
      </w:r>
    </w:p>
    <w:p>
      <w:pPr>
        <w:spacing w:after="60" w:before="60"/>
        <w:jc w:val="left"/>
      </w:pPr>
      <w:r>
        <w:rPr>
          <w:rFonts w:ascii="Arial" w:cs="Arial" w:eastAsia="Arial" w:hAnsi="Arial"/>
          <w:b w:val="false"/>
          <w:bCs w:val="false"/>
          <w:i w:val="false"/>
          <w:iCs w:val="false"/>
          <w:color w:val="0A0E12"/>
          <w:sz w:val="22"/>
          <w:szCs w:val="22"/>
        </w:rPr>
        <w:t xml:space="preserve">3.3  NO AUTOMATIC RENEWAL. This Agreement does not auto-renew into a paid subscription. Conversion requires a signed Order Form.</w:t>
      </w:r>
    </w:p>
    <w:p>
      <w:pPr>
        <w:spacing w:after="60" w:before="60"/>
        <w:jc w:val="left"/>
      </w:pPr>
      <w:r>
        <w:rPr>
          <w:rFonts w:ascii="Arial" w:cs="Arial" w:eastAsia="Arial" w:hAnsi="Arial"/>
          <w:b w:val="false"/>
          <w:bCs w:val="false"/>
          <w:i w:val="false"/>
          <w:iCs w:val="false"/>
          <w:color w:val="0A0E12"/>
          <w:sz w:val="22"/>
          <w:szCs w:val="22"/>
        </w:rPr>
        <w:t xml:space="preserve">3.4  Payment for any converted subscription shall be processed via Moyasar, bank transfer, or such other method as agreed in writing.</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4. Data Privacy &amp; Security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4.1  Fly GACA shall process all personal data of Pilot Cohort members in compliance with the Kingdom of Saudi Arabia Personal Data Protection Law (“PDPL”) and its implementing regulations.</w:t>
      </w:r>
    </w:p>
    <w:p>
      <w:pPr>
        <w:spacing w:after="60" w:before="60"/>
        <w:jc w:val="left"/>
      </w:pPr>
      <w:r>
        <w:rPr>
          <w:rFonts w:ascii="Arial" w:cs="Arial" w:eastAsia="Arial" w:hAnsi="Arial"/>
          <w:b w:val="false"/>
          <w:bCs w:val="false"/>
          <w:i w:val="false"/>
          <w:iCs w:val="false"/>
          <w:color w:val="0A0E12"/>
          <w:sz w:val="22"/>
          <w:szCs w:val="22"/>
        </w:rPr>
        <w:t xml:space="preserve">4.2  All Pilot data is stored exclusively in the Google Cloud me-central2 region (Dammam, Kingdom of Saudi Arabia). No data transfer outside the Kingdom without the Academy’s prior written consent, except as required by law.</w:t>
      </w:r>
    </w:p>
    <w:p>
      <w:pPr>
        <w:spacing w:after="60" w:before="60"/>
        <w:jc w:val="left"/>
      </w:pPr>
      <w:r>
        <w:rPr>
          <w:rFonts w:ascii="Arial" w:cs="Arial" w:eastAsia="Arial" w:hAnsi="Arial"/>
          <w:b w:val="false"/>
          <w:bCs w:val="false"/>
          <w:i w:val="false"/>
          <w:iCs w:val="false"/>
          <w:color w:val="0A0E12"/>
          <w:sz w:val="22"/>
          <w:szCs w:val="22"/>
        </w:rPr>
        <w:t xml:space="preserve">4.3  Upon written request following termination or expiry of this Agreement, Fly GACA shall delete all Academy and cadet personal data within thirty (30) calendar days, subject to any statutory retention obligations.</w:t>
      </w:r>
    </w:p>
    <w:p>
      <w:pPr>
        <w:spacing w:after="60" w:before="60"/>
        <w:jc w:val="left"/>
      </w:pPr>
      <w:r>
        <w:rPr>
          <w:rFonts w:ascii="Arial" w:cs="Arial" w:eastAsia="Arial" w:hAnsi="Arial"/>
          <w:b w:val="false"/>
          <w:bCs w:val="false"/>
          <w:i w:val="false"/>
          <w:iCs w:val="false"/>
          <w:color w:val="0A0E12"/>
          <w:sz w:val="22"/>
          <w:szCs w:val="22"/>
        </w:rPr>
        <w:t xml:space="preserve">4.4  The Academy is responsible for obtaining any necessary consent from cadets (or their legal guardians) for participation in the Pilot and associated data processing.</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5. Intellectual Property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5.1  All rights in the Platform, the AI model, the indexed GACA regulatory corpus, and all associated documentation remain exclusively with Fly GACA. Nothing in this Agreement constitutes a transfer of IP rights.</w:t>
      </w:r>
    </w:p>
    <w:p>
      <w:pPr>
        <w:spacing w:after="60" w:before="60"/>
        <w:jc w:val="left"/>
      </w:pPr>
      <w:r>
        <w:rPr>
          <w:rFonts w:ascii="Arial" w:cs="Arial" w:eastAsia="Arial" w:hAnsi="Arial"/>
          <w:b w:val="false"/>
          <w:bCs w:val="false"/>
          <w:i w:val="false"/>
          <w:iCs w:val="false"/>
          <w:color w:val="0A0E12"/>
          <w:sz w:val="22"/>
          <w:szCs w:val="22"/>
        </w:rPr>
        <w:t xml:space="preserve">5.2  The Academy retains all rights to its own cadet data, academy branding, and proprietary curriculum materials.</w:t>
      </w:r>
    </w:p>
    <w:p>
      <w:pPr>
        <w:spacing w:after="60" w:before="60"/>
        <w:jc w:val="left"/>
      </w:pPr>
      <w:r>
        <w:rPr>
          <w:rFonts w:ascii="Arial" w:cs="Arial" w:eastAsia="Arial" w:hAnsi="Arial"/>
          <w:b w:val="false"/>
          <w:bCs w:val="false"/>
          <w:i w:val="false"/>
          <w:iCs w:val="false"/>
          <w:color w:val="0A0E12"/>
          <w:sz w:val="22"/>
          <w:szCs w:val="22"/>
        </w:rPr>
        <w:t xml:space="preserve">5.3  The Academy grants Fly GACA a limited, non-exclusive licence to process Academy data solely to provide the Pilot services.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6. Confidentiality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6.1  Each Party agrees to keep confidential all non-public information received from the other Party that is designated confidential or reasonably should be understood as confidential.</w:t>
      </w:r>
    </w:p>
    <w:p>
      <w:pPr>
        <w:spacing w:after="60" w:before="60"/>
        <w:jc w:val="left"/>
      </w:pPr>
      <w:r>
        <w:rPr>
          <w:rFonts w:ascii="Arial" w:cs="Arial" w:eastAsia="Arial" w:hAnsi="Arial"/>
          <w:b w:val="false"/>
          <w:bCs w:val="false"/>
          <w:i w:val="false"/>
          <w:iCs w:val="false"/>
          <w:color w:val="0A0E12"/>
          <w:sz w:val="22"/>
          <w:szCs w:val="22"/>
        </w:rPr>
        <w:t xml:space="preserve">6.2  Neither Party shall disclose Confidential Information to any third party without prior written consent, except to employees or advisers bound by equivalent confidentiality obligations.</w:t>
      </w:r>
    </w:p>
    <w:p>
      <w:pPr>
        <w:spacing w:after="60" w:before="60"/>
        <w:jc w:val="left"/>
      </w:pPr>
      <w:r>
        <w:rPr>
          <w:rFonts w:ascii="Arial" w:cs="Arial" w:eastAsia="Arial" w:hAnsi="Arial"/>
          <w:b w:val="false"/>
          <w:bCs w:val="false"/>
          <w:i w:val="false"/>
          <w:iCs w:val="false"/>
          <w:color w:val="0A0E12"/>
          <w:sz w:val="22"/>
          <w:szCs w:val="22"/>
        </w:rPr>
        <w:t xml:space="preserve">6.3  Confidentiality obligations survive termination for three (3) years. This Agreement itself is Confidential Information of both Parties.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7. Warranties &amp; AI Disclaimer</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7.1  Fly GACA warrants that it will provide the Platform in a professional and workmanlike manner.</w:t>
      </w:r>
    </w:p>
    <w:p>
      <w:pPr>
        <w:spacing w:after="60" w:before="60"/>
        <w:jc w:val="left"/>
      </w:pPr>
      <w:r>
        <w:rPr>
          <w:rFonts w:ascii="Arial" w:cs="Arial" w:eastAsia="Arial" w:hAnsi="Arial"/>
          <w:b w:val="false"/>
          <w:bCs w:val="false"/>
          <w:i w:val="false"/>
          <w:iCs w:val="false"/>
          <w:color w:val="0A0E12"/>
          <w:sz w:val="22"/>
          <w:szCs w:val="22"/>
        </w:rPr>
        <w:t xml:space="preserve">7.2  THE PLATFORM IS PROVIDED “AS IS” DURING THE PILOT PERIOD. FLY GACA MAKES NO WARRANTY THAT THE PLATFORM WILL BE ERROR-FREE OR UNINTERRUPTED.</w:t>
      </w:r>
    </w:p>
    <w:p>
      <w:pPr>
        <w:spacing w:after="60" w:before="60"/>
        <w:jc w:val="left"/>
      </w:pPr>
      <w:r>
        <w:rPr>
          <w:rFonts w:ascii="Arial" w:cs="Arial" w:eastAsia="Arial" w:hAnsi="Arial"/>
          <w:b w:val="false"/>
          <w:bCs w:val="false"/>
          <w:i w:val="false"/>
          <w:iCs w:val="false"/>
          <w:color w:val="0A0E12"/>
          <w:sz w:val="22"/>
          <w:szCs w:val="22"/>
        </w:rPr>
        <w:t xml:space="preserve">7.3  The “Captain Adel” AI assistant is a study and reference tool for educational purposes only. Users must independently verify all regulatory information against current official GACA publications before any operational reliance. AI responses do not constitute legal or regulatory advice.</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8. Limitation of Liability</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Neither Party’s aggregate liability under this Agreement shall exceed SAR 1,000 (one thousand Saudi Riyals). Neither Party shall be liable for indirect, incidental, consequential, or punitive damages. This limitation does not apply to liability arising from gross negligence, wilful misconduct, or breach of confidentiality.</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9. Termination</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9.1  Either Party may terminate this Agreement at any time by written notice (email to the contact addresses in this Agreement). Termination takes effect immediately upon receipt unless a later date is specified.</w:t>
      </w:r>
    </w:p>
    <w:p>
      <w:pPr>
        <w:spacing w:after="60" w:before="60"/>
        <w:jc w:val="left"/>
      </w:pPr>
      <w:r>
        <w:rPr>
          <w:rFonts w:ascii="Arial" w:cs="Arial" w:eastAsia="Arial" w:hAnsi="Arial"/>
          <w:b w:val="false"/>
          <w:bCs w:val="false"/>
          <w:i w:val="false"/>
          <w:iCs w:val="false"/>
          <w:color w:val="0A0E12"/>
          <w:sz w:val="22"/>
          <w:szCs w:val="22"/>
        </w:rPr>
        <w:t xml:space="preserve">9.2  NO PENALTY. Termination carries no financial penalty, exit fee, or liability, except for obligations already accrued.</w:t>
      </w:r>
    </w:p>
    <w:p>
      <w:pPr>
        <w:spacing w:after="60" w:before="60"/>
        <w:jc w:val="left"/>
      </w:pPr>
      <w:r>
        <w:rPr>
          <w:rFonts w:ascii="Arial" w:cs="Arial" w:eastAsia="Arial" w:hAnsi="Arial"/>
          <w:b w:val="false"/>
          <w:bCs w:val="false"/>
          <w:i w:val="false"/>
          <w:iCs w:val="false"/>
          <w:color w:val="0A0E12"/>
          <w:sz w:val="22"/>
          <w:szCs w:val="22"/>
        </w:rPr>
        <w:t xml:space="preserve">9.3  Upon termination, the Academy’s access to the Platform shall be deactivated within two (2) business days.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10. General</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10.1  Governing Law. This Agreement is governed by the laws of the Kingdom of Saudi Arabia.</w:t>
      </w:r>
    </w:p>
    <w:p>
      <w:pPr>
        <w:spacing w:after="60" w:before="60"/>
        <w:jc w:val="left"/>
      </w:pPr>
      <w:r>
        <w:rPr>
          <w:rFonts w:ascii="Arial" w:cs="Arial" w:eastAsia="Arial" w:hAnsi="Arial"/>
          <w:b w:val="false"/>
          <w:bCs w:val="false"/>
          <w:i w:val="false"/>
          <w:iCs w:val="false"/>
          <w:color w:val="0A0E12"/>
          <w:sz w:val="22"/>
          <w:szCs w:val="22"/>
        </w:rPr>
        <w:t xml:space="preserve">10.2  Dispute Resolution. Any dispute shall first be subject to good-faith negotiation for thirty (30) days. If unresolved, disputes shall be referred to the Saudi Center for Commercial Arbitration (SCCA) in Riyadh under its applicable rules.</w:t>
      </w:r>
    </w:p>
    <w:p>
      <w:pPr>
        <w:spacing w:after="60" w:before="60"/>
        <w:jc w:val="left"/>
      </w:pPr>
      <w:r>
        <w:rPr>
          <w:rFonts w:ascii="Arial" w:cs="Arial" w:eastAsia="Arial" w:hAnsi="Arial"/>
          <w:b w:val="false"/>
          <w:bCs w:val="false"/>
          <w:i w:val="false"/>
          <w:iCs w:val="false"/>
          <w:color w:val="0A0E12"/>
          <w:sz w:val="22"/>
          <w:szCs w:val="22"/>
        </w:rPr>
        <w:t xml:space="preserve">10.3  Entire Agreement. This Agreement supersedes all prior discussions and representations regarding the Pilot.</w:t>
      </w:r>
    </w:p>
    <w:p>
      <w:pPr>
        <w:spacing w:after="60" w:before="60"/>
        <w:jc w:val="left"/>
      </w:pPr>
      <w:r>
        <w:rPr>
          <w:rFonts w:ascii="Arial" w:cs="Arial" w:eastAsia="Arial" w:hAnsi="Arial"/>
          <w:b w:val="false"/>
          <w:bCs w:val="false"/>
          <w:i w:val="false"/>
          <w:iCs w:val="false"/>
          <w:color w:val="0A0E12"/>
          <w:sz w:val="22"/>
          <w:szCs w:val="22"/>
        </w:rPr>
        <w:t xml:space="preserve">10.4  Amendments. No amendment is valid unless made in writing and signed by authorised representatives of both Parties.</w:t>
      </w:r>
    </w:p>
    <w:p>
      <w:pPr>
        <w:spacing w:after="60" w:before="60"/>
        <w:jc w:val="left"/>
      </w:pPr>
      <w:r>
        <w:rPr>
          <w:rFonts w:ascii="Arial" w:cs="Arial" w:eastAsia="Arial" w:hAnsi="Arial"/>
          <w:b w:val="false"/>
          <w:bCs w:val="false"/>
          <w:i w:val="false"/>
          <w:iCs w:val="false"/>
          <w:color w:val="0A0E12"/>
          <w:sz w:val="22"/>
          <w:szCs w:val="22"/>
        </w:rPr>
        <w:t xml:space="preserve">10.5  Language. This Agreement is in English. An Arabic translation may be provided for reference. In case of conflict, the English version prevails.</w:t>
      </w:r>
    </w:p>
    <w:p>
      <w:pPr>
        <w:spacing w:after="80" w:before="80"/>
      </w:pPr>
      <w:r>
        <w:t xml:space="preserve"/>
      </w:r>
    </w:p>
    <w:p>
      <w:pPr>
        <w:pStyle w:val="Heading1"/>
        <w:spacing w:after="120" w:before="300"/>
      </w:pPr>
      <w:r>
        <w:rPr>
          <w:rFonts w:ascii="Arial" w:cs="Arial" w:eastAsia="Arial" w:hAnsi="Arial"/>
          <w:b/>
          <w:bCs/>
          <w:color w:val="2D6E8A"/>
          <w:sz w:val="28"/>
          <w:szCs w:val="28"/>
        </w:rPr>
        <w:t xml:space="preserve">11. Signatures</w:t>
      </w:r>
    </w:p>
    <w:p>
      <w:pPr>
        <w:pBdr>
          <w:bottom w:val="single" w:color="C8A04A" w:sz="6" w:space="1"/>
        </w:pBdr>
        <w:spacing w:after="160" w:before="0"/>
      </w:pPr>
      <w:r>
        <w:t xml:space="preserve"/>
      </w:r>
    </w:p>
    <w:p>
      <w:pPr>
        <w:spacing w:after="60" w:before="60"/>
        <w:jc w:val="left"/>
      </w:pPr>
      <w:r>
        <w:rPr>
          <w:rFonts w:ascii="Arial" w:cs="Arial" w:eastAsia="Arial" w:hAnsi="Arial"/>
          <w:b w:val="false"/>
          <w:bCs w:val="false"/>
          <w:i w:val="false"/>
          <w:iCs w:val="false"/>
          <w:color w:val="0A0E12"/>
          <w:sz w:val="22"/>
          <w:szCs w:val="22"/>
        </w:rPr>
        <w:t xml:space="preserve">By signing below, the authorised representatives of each Party agree to be bound by the terms of this Agreement.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For the Academy</w:t>
            </w:r>
          </w:p>
        </w:tc>
        <w:tc>
          <w:tcPr>
            <w:tcW w:type="dxa" w:w="4680"/>
            <w:tcBorders>
              <w:top w:val="single" w:color="CCCCCC" w:sz="1"/>
              <w:left w:val="single" w:color="CCCCCC" w:sz="1"/>
              <w:bottom w:val="single" w:color="CCCCCC" w:sz="1"/>
              <w:right w:val="single" w:color="CCCCCC" w:sz="1"/>
            </w:tcBorders>
            <w:shd w:fill="2D6E8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For Fly GACA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Signature: _______________________________</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[AUTHORISED SIGNATORY NAME]</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Name: Adel Yahya A. Madkhali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[TITLE]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Title: Founder &amp; CEO</w:t>
            </w:r>
          </w:p>
        </w:tc>
      </w:tr>
      <w:tr>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c>
          <w:tcPr>
            <w:tcW w:type="dxa" w:w="4680"/>
            <w:tcBorders>
              <w:top w:val="single" w:color="CCCCCC" w:sz="1"/>
              <w:left w:val="single" w:color="CCCCCC" w:sz="1"/>
              <w:bottom w:val="single" w:color="CCCCCC" w:sz="1"/>
              <w:right w:val="single" w:color="CCCCCC" w:sz="1"/>
            </w:tcBorders>
            <w:shd w:fill="F0F4F6"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Date: _______________</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Academy: [ACADEMY FULL LEGAL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A0E12"/>
                <w:sz w:val="20"/>
                <w:szCs w:val="20"/>
              </w:rPr>
              <w:t xml:space="preserve">Fly GACA  |  i@flygaca.com  |  +966 51 096 6969</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555555"/>
        <w:sz w:val="18"/>
        <w:szCs w:val="18"/>
      </w:rPr>
      <w:t xml:space="preserve">Fly GACA · Legal · Confidential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A0E12"/>
      <w:sz w:val="24"/>
      <w:szCs w:val="24"/>
    </w:rPr>
  </w:style>
  <w:style w:type="paragraph" w:styleId="Heading3">
    <w:name w:val="Heading 3"/>
    <w:basedOn w:val="Normal"/>
    <w:next w:val="Normal"/>
    <w:qFormat/>
    <w:pPr>
      <w:spacing w:after="60" w:before="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2026-05-05T02:41:33.216Z</dcterms:created>
  <dcterms:modified xsi:type="dcterms:W3CDTF">2026-05-05T02:41:33.216Z</dcterms:modified>
</cp:coreProperties>
</file>

<file path=docProps/custom.xml><?xml version="1.0" encoding="utf-8"?>
<Properties xmlns="http://schemas.openxmlformats.org/officeDocument/2006/custom-properties" xmlns:vt="http://schemas.openxmlformats.org/officeDocument/2006/docPropsVTypes"/>
</file>