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val="clear"/>
        <w:spacing w:after="120" w:before="0"/>
      </w:pPr>
      <w:r>
        <w:rPr>
          <w:rFonts w:ascii="Arial" w:cs="Arial" w:eastAsia="Arial" w:hAnsi="Arial"/>
          <w:b/>
          <w:bCs/>
          <w:color w:val="C8A04A"/>
          <w:sz w:val="56"/>
          <w:szCs w:val="56"/>
        </w:rPr>
        <w:t xml:space="preserve">FLY GACA</w:t>
      </w:r>
    </w:p>
    <w:p>
      <w:pPr>
        <w:shd w:fill="2D6E8A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Influencer / Creator Partnership Agreement</w:t>
      </w:r>
    </w:p>
    <w:p>
      <w:pPr>
        <w:shd w:fill="2D6E8A" w:val="clear"/>
        <w:spacing w:after="400" w:before="0"/>
      </w:pPr>
      <w:r>
        <w:rPr>
          <w:rFonts w:ascii="Arial" w:cs="Arial" w:eastAsia="Arial" w:hAnsi="Arial"/>
          <w:color w:val="C8A04A"/>
          <w:sz w:val="22"/>
          <w:szCs w:val="22"/>
        </w:rPr>
        <w:t xml:space="preserve">Marketing &amp; PR  ·  v1.0  ·  May 2026</w:t>
      </w:r>
    </w:p>
    <w:p>
      <w:pPr>
        <w:shd w:fill="B5DDC2" w:val="clear"/>
        <w:spacing w:after="200" w:before="20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Why This Matters: </w:t>
      </w:r>
      <w:r>
        <w:rPr>
          <w:rFonts w:ascii="Arial" w:cs="Arial" w:eastAsia="Arial" w:hAnsi="Arial"/>
          <w:color w:val="0A0E12"/>
          <w:sz w:val="22"/>
          <w:szCs w:val="22"/>
        </w:rPr>
        <w:t xml:space="preserve">Saudi-law template for content creator partnerships. Target: 4–6 creators per campaign. Complete [BRACKETED] fields before execution. Have Counsel review before first signature.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A0E12"/>
          <w:sz w:val="28"/>
          <w:szCs w:val="28"/>
        </w:rPr>
        <w:t xml:space="preserve">INFLUENCER / CREATOR PARTNERSHIP AGREEMENT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Agreement is entered into as of [DATE] (the “Effective Date”) between:</w:t>
      </w:r>
    </w:p>
    <w:p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Parties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Company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Fly GACA (trading name of [LEGAL ENTITY NAME]), registered in KSA, [ADDRESS], Riyadh (“Fly GACA” or “Company”)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Creator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[CREATOR FULL LEGAL NAME], [NATIONALITY], ID/Iqama: [NUMBER], [ADDRESS], social accounts: [LIST HANDLES AND PLATFORMS] (“Creator”)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Deliverables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The Creator agrees to produce and publish the following content during the Campaign Period: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[TikTok / Instagram / X]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[Reel / TikTok / Post]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[AR / EN / Both]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[N]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[TikTok / Instagram / X]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[Reel / TikTok / Post]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[AR / EN / Both]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[N]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[DATE]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[TikTok / Instagram / X]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[Reel / TikTok / Post]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[AR / EN / Both]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[N]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Each Deliverable must include: (a) required campaign hashtags (Section 8); (b) required disclosure language (Section 9); (c) mention of Fly GACA by name and/or handle; (d) reference to flygaca.com.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Campaign Period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Begins [START DATE] and ends [END DATE]. All Deliverables must be published within the Campaign Period unless extended in writing.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Platform Gift (all tiers)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Full Pro plan access (290 SAR/yr value) — activated within 24 hours of signing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Fixed Fee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[5,000–25,000] SAR per creator, via Moyasar/IBAN, net 30 days after final Deliverable approval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Performance Bonus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[AMOUNT] SAR if total reach exceeds [NUMBER] impressions / [NUMBER] verified clicks to flygaca.com within 30 days of last post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VAT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Creator responsible for applicable VAT on fees.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No payment due until Founder has approved all Deliverables per Section 6.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Exclusivity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For 30 days before Campaign Period start to 30 days after Campaign Period end (“Exclusivity Window”), Creator agrees not 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Promote, endorse, or appear in content for any competing aviation education, aviation regulatory, or aviation AI platform or product.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Post content that directly or indirectly disparages Fly GACA’s mission, products, or team.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“Competing product” means any platform or service directly competing with Fly GACA’s AI-powered aviation regulatory knowledge in GCC/MENA. Exclusivity does not restrict Creator’s general aviation content or non-competing aviation-adjacent products.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Content Approval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Creator submits draft of each Deliverable (script, storyboard, or rough cut) to i@flygaca.com at least 48 hours before intended publication.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responds with approval, feedback, or rejection within 24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Creator may not publish any Deliverable without explicit written approval from Founder.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may request up to two revision rounds per Deliverable at no additional cost.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If Fly GACA does not respond within 24 hours of draft submission, Deliverable is deemed approved.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Usage Rights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Creator grants Fly GACA a non-exclusive, royalty-free, worldwide licence for 12 months from publication date to: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Repost and share Deliverables on all Fly GACA-owned social channels.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Embed Deliverables in the Fly GACA website, app, and marketing materials.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Use Deliverables in paid advertising with attribution to Creator’s handle.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After 12 months, continued use requires written renewal or separate negotiation.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Brand Safety &amp; Content Guidelines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Deliverables must comply with: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Saudi CST and ARSA/SDAIA regulations for commercial content.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Social Media Policy (available from i@flygaca.com).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Brand safety rules: No profanity; no political commentary; no religious controversy; no content that could embarrass the Saudi aviation sector; no misinformation about GACA regulations.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Required hashtags: #فلاي_غاكا  #FlyGACA  #طيّر_مع_عادل  [+ up to 3 Creator’s own aviation hashtags].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9. Regulatory Disclosure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Arabic (required): “في إطار شراكة مع فلاي غاكا” — on screen or verbally within first 10 seconds of video; in caption for static posts.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English (required where English content is included): “AD — In partnership with Fly GACA” or equivalent compliant language.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Creator is solely responsible for compliance with their own disclosure obligations under applicable law.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10. Term &amp; Termination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Agreement commences on the Effective Date and terminates upon completion of all payment obligations or [END DATE], whichever is later.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Either party may terminate immediately on written notice if the other party: (a) materially breaches and fails to cure within 7 days of written notice; (b) becomes insolvent; (c) engages in conduct bringing the other party into disrepute.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On termination, Creator must cease using Fly GACA brand assets immediately. Fly GACA retains usage rights over approved published Deliverables for the remainder of the licence period.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11. Confidentiality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Each party keeps the financial terms, unpublished product information, and non-public business information strictly confidential. This obligation survives termination for 24 months.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12. Governing Law</w:t>
      </w:r>
    </w:p>
    <w:p>
      <w:pPr>
        <w:spacing w:after="8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Governed by the laws of the Kingdom of Saudi Arabia. Disputes first subject to good-faith negotiation; unresolved disputes referred to competent courts in Riyadh, KSA.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13. Signature Blocks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Fly GACA</w:t>
            </w:r>
          </w:p>
        </w:tc>
        <w:tc>
          <w:tcPr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Creator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Signed: ________________________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Signed: ________________________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Name: Captain Adel Yahya A. Madkhali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Name: [CREATOR FULL LEGAL NAME]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Title: Founder &amp; CEO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Title: Content Creator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Date: ________________________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Date: ________________________</w:t>
            </w:r>
          </w:p>
        </w:tc>
      </w:tr>
      <w:tr>
        <w:trPr>
          <w:tblHeader w:val="false"/>
        </w:trP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CR / National ID: [PLACEHOLDER]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0"/>
                <w:szCs w:val="20"/>
              </w:rPr>
              <w:t xml:space="preserve">National ID / Iqama: [PLACEHOLDER]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Fly GACA  ·  Marketing &amp; PR  ·  Confidential    |  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2026-05-05T03:55:02.608Z</dcterms:created>
  <dcterms:modified xsi:type="dcterms:W3CDTF">2026-05-05T03:55:02.608Z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