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color="2D6E8A" w:val="clear"/>
        <w:spacing w:after="0" w:before="0"/>
        <w:jc w:val="center"/>
      </w:pPr>
      <w:r>
        <w:rPr>
          <w:rFonts w:ascii="Arial" w:cs="Arial" w:eastAsia="Arial" w:hAnsi="Arial"/>
          <w:b/>
          <w:bCs/>
          <w:color w:val="FFFFFF"/>
          <w:sz w:val="40"/>
          <w:szCs w:val="40"/>
        </w:rPr>
        <w:t xml:space="preserve">Fly GACA</w:t>
      </w:r>
    </w:p>
    <w:p>
      <w:pPr>
        <w:shd w:fill="2D6E8A" w:color="2D6E8A" w:val="clear"/>
      </w:pPr>
      <w:r>
        <w:rPr>
          <w:sz w:val="10"/>
          <w:szCs w:val="10"/>
        </w:rPr>
        <w:t xml:space="preserve">  </w:t>
      </w:r>
    </w:p>
    <w:p>
      <w:pPr>
        <w:spacing w:after="160" w:before="400"/>
        <w:jc w:val="center"/>
      </w:pPr>
      <w:r>
        <w:rPr>
          <w:rFonts w:ascii="Arial" w:cs="Arial" w:eastAsia="Arial" w:hAnsi="Arial"/>
          <w:b/>
          <w:bCs/>
          <w:color w:val="0A0E12"/>
          <w:sz w:val="48"/>
          <w:szCs w:val="48"/>
        </w:rPr>
        <w:t xml:space="preserve">Support Operations Manual</w:t>
      </w:r>
    </w:p>
    <w:p>
      <w:pPr>
        <w:spacing w:after="160" w:before="0"/>
        <w:jc w:val="center"/>
      </w:pPr>
      <w:r>
        <w:rPr>
          <w:rFonts w:ascii="Arial" w:cs="Arial" w:eastAsia="Arial" w:hAnsi="Arial"/>
          <w:color w:val="C8A04A"/>
          <w:sz w:val="24"/>
          <w:szCs w:val="24"/>
        </w:rPr>
        <w:t xml:space="preserve">Channels, SLAs, Runbooks &amp; Escalation</w:t>
      </w:r>
    </w:p>
    <w:p>
      <w:pPr>
        <w:spacing w:after="480" w:before="0"/>
        <w:jc w:val="center"/>
      </w:pPr>
      <w:r>
        <w:rPr>
          <w:rFonts w:ascii="Arial" w:cs="Arial" w:eastAsia="Arial" w:hAnsi="Arial"/>
          <w:color w:val="0A0E12"/>
          <w:sz w:val="20"/>
          <w:szCs w:val="20"/>
        </w:rPr>
        <w:t xml:space="preserve">Fly GACA · Customer Success · v1.0 · May 2026</w:t>
      </w:r>
    </w:p>
    <w:p>
      <w:pPr>
        <w:spacing w:after="240" w:before="0"/>
        <w:jc w:val="center"/>
      </w:pPr>
      <w:r>
        <w:rPr>
          <w:rFonts w:ascii="Arial" w:cs="Arial" w:eastAsia="Arial" w:hAnsi="Arial"/>
          <w:i/>
          <w:iCs/>
          <w:color w:val="0A0E12"/>
          <w:sz w:val="18"/>
          <w:szCs w:val="18"/>
        </w:rPr>
        <w:t xml:space="preserve">Captain Adel Yahya A. Madkhali, GACA-Licensed Pilot &amp; Founder</w:t>
      </w:r>
    </w:p>
    <w:p>
      <w:pPr>
        <w:spacing w:after="600" w:before="0"/>
        <w:jc w:val="center"/>
      </w:pPr>
      <w:r>
        <w:rPr>
          <w:rFonts w:ascii="Arial" w:cs="Arial" w:eastAsia="Arial" w:hAnsi="Arial"/>
          <w:color w:val="2D6E8A"/>
          <w:sz w:val="18"/>
          <w:szCs w:val="18"/>
        </w:rPr>
        <w:t xml:space="preserve">i@flygaca.com  ·  support@flygaca.com  ·  +966 51 096 6969</w:t>
      </w:r>
    </w:p>
    <w:p>
      <w:pPr>
        <w:pBdr>
          <w:left w:val="single" w:color="2D6E8A" w:sz="12"/>
        </w:pBdr>
        <w:shd w:fill="B5DDC2" w:color="B5DDC2" w:val="clear"/>
        <w:spacing w:after="160" w:before="160"/>
        <w:ind w:left="288" w:right="288"/>
      </w:pPr>
      <w:r>
        <w:rPr>
          <w:rFonts w:ascii="Arial" w:cs="Arial" w:eastAsia="Arial" w:hAnsi="Arial"/>
          <w:i/>
          <w:iCs/>
          <w:color w:val="0A0E12"/>
          <w:sz w:val="20"/>
          <w:szCs w:val="20"/>
        </w:rPr>
        <w:t xml:space="preserve">Why this matters: Aviation professionals operate on a different standard: a missed GACA regulation answer is not a minor inconvenience -- it is a career risk. Every support interaction must reflect that weight.</w:t>
      </w:r>
    </w:p>
    <w:p>
      <w:pPr>
        <w:spacing w:after="80" w:before="80"/>
      </w:pPr>
      <w:r>
        <w:t xml:space="preserve"/>
      </w:r>
    </w:p>
    <w:p>
      <w:pPr>
        <w:pBdr>
          <w:bottom w:val="single" w:color="2D6E8A" w:sz="6"/>
        </w:pBdr>
        <w:spacing w:after="120" w:before="400"/>
      </w:pPr>
      <w:r>
        <w:rPr>
          <w:rFonts w:ascii="Arial" w:cs="Arial" w:eastAsia="Arial" w:hAnsi="Arial"/>
          <w:b/>
          <w:bCs/>
          <w:color w:val="2D6E8A"/>
          <w:sz w:val="28"/>
          <w:szCs w:val="28"/>
        </w:rPr>
        <w:t xml:space="preserve">1. Support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2D6E8A" w:color="2D6E8A" w:val="clear"/>
          </w:tcPr>
          <w:p>
            <w:pPr>
              <w:spacing w:after="60" w:before="60"/>
              <w:jc w:val="center"/>
            </w:pPr>
            <w:r>
              <w:rPr>
                <w:rFonts w:ascii="Arial" w:cs="Arial" w:eastAsia="Arial" w:hAnsi="Arial"/>
                <w:b/>
                <w:bCs/>
                <w:color w:val="FFFFFF"/>
                <w:sz w:val="20"/>
                <w:szCs w:val="20"/>
              </w:rPr>
              <w:t xml:space="preserve">Channel</w:t>
            </w:r>
          </w:p>
        </w:tc>
        <w:tc>
          <w:tcPr>
            <w:tcW w:type="dxa" w:w="2500"/>
            <w:shd w:fill="2D6E8A" w:color="2D6E8A" w:val="clear"/>
          </w:tcPr>
          <w:p>
            <w:pPr>
              <w:spacing w:after="60" w:before="60"/>
              <w:jc w:val="center"/>
            </w:pPr>
            <w:r>
              <w:rPr>
                <w:rFonts w:ascii="Arial" w:cs="Arial" w:eastAsia="Arial" w:hAnsi="Arial"/>
                <w:b/>
                <w:bCs/>
                <w:color w:val="FFFFFF"/>
                <w:sz w:val="20"/>
                <w:szCs w:val="20"/>
              </w:rPr>
              <w:t xml:space="preserve">Use Case</w:t>
            </w:r>
          </w:p>
        </w:tc>
        <w:tc>
          <w:tcPr>
            <w:tcW w:type="dxa" w:w="1800"/>
            <w:shd w:fill="2D6E8A" w:color="2D6E8A" w:val="clear"/>
          </w:tcPr>
          <w:p>
            <w:pPr>
              <w:spacing w:after="60" w:before="60"/>
              <w:jc w:val="center"/>
            </w:pPr>
            <w:r>
              <w:rPr>
                <w:rFonts w:ascii="Arial" w:cs="Arial" w:eastAsia="Arial" w:hAnsi="Arial"/>
                <w:b/>
                <w:bCs/>
                <w:color w:val="FFFFFF"/>
                <w:sz w:val="20"/>
                <w:szCs w:val="20"/>
              </w:rPr>
              <w:t xml:space="preserve">Volume Expectation</w:t>
            </w:r>
          </w:p>
        </w:tc>
        <w:tc>
          <w:tcPr>
            <w:tcW w:type="dxa" w:w="2560"/>
            <w:shd w:fill="2D6E8A" w:color="2D6E8A" w:val="clear"/>
          </w:tcPr>
          <w:p>
            <w:pPr>
              <w:spacing w:after="60" w:before="60"/>
              <w:jc w:val="center"/>
            </w:pPr>
            <w:r>
              <w:rPr>
                <w:rFonts w:ascii="Arial" w:cs="Arial" w:eastAsia="Arial" w:hAnsi="Arial"/>
                <w:b/>
                <w:bCs/>
                <w:color w:val="FFFFFF"/>
                <w:sz w:val="20"/>
                <w:szCs w:val="20"/>
              </w:rPr>
              <w:t xml:space="preserve">Hours</w:t>
            </w:r>
          </w:p>
        </w:tc>
      </w:tr>
      <w:tr>
        <w:tc>
          <w:tcPr>
            <w:tcW w:type="dxa" w:w="2500"/>
          </w:tcPr>
          <w:p>
            <w:pPr>
              <w:spacing w:after="40" w:before="40"/>
            </w:pPr>
            <w:r>
              <w:rPr>
                <w:rFonts w:ascii="Arial" w:cs="Arial" w:eastAsia="Arial" w:hAnsi="Arial"/>
                <w:color w:val="0A0E12"/>
                <w:sz w:val="20"/>
                <w:szCs w:val="20"/>
              </w:rPr>
              <w:t xml:space="preserve">In-app chat (Intercom/Zendesk)</w:t>
            </w:r>
          </w:p>
        </w:tc>
        <w:tc>
          <w:tcPr>
            <w:tcW w:type="dxa" w:w="2500"/>
          </w:tcPr>
          <w:p>
            <w:pPr>
              <w:spacing w:after="40" w:before="40"/>
            </w:pPr>
            <w:r>
              <w:rPr>
                <w:rFonts w:ascii="Arial" w:cs="Arial" w:eastAsia="Arial" w:hAnsi="Arial"/>
                <w:color w:val="0A0E12"/>
                <w:sz w:val="20"/>
                <w:szCs w:val="20"/>
              </w:rPr>
              <w:t xml:space="preserve">First-line, all issues</w:t>
            </w:r>
          </w:p>
        </w:tc>
        <w:tc>
          <w:tcPr>
            <w:tcW w:type="dxa" w:w="1800"/>
          </w:tcPr>
          <w:p>
            <w:pPr>
              <w:spacing w:after="40" w:before="40"/>
            </w:pPr>
            <w:r>
              <w:rPr>
                <w:rFonts w:ascii="Arial" w:cs="Arial" w:eastAsia="Arial" w:hAnsi="Arial"/>
                <w:color w:val="0A0E12"/>
                <w:sz w:val="20"/>
                <w:szCs w:val="20"/>
              </w:rPr>
              <w:t xml:space="preserve">Primary channel</w:t>
            </w:r>
          </w:p>
        </w:tc>
        <w:tc>
          <w:tcPr>
            <w:tcW w:type="dxa" w:w="2560"/>
          </w:tcPr>
          <w:p>
            <w:pPr>
              <w:spacing w:after="40" w:before="40"/>
            </w:pPr>
            <w:r>
              <w:rPr>
                <w:rFonts w:ascii="Arial" w:cs="Arial" w:eastAsia="Arial" w:hAnsi="Arial"/>
                <w:color w:val="0A0E12"/>
                <w:sz w:val="20"/>
                <w:szCs w:val="20"/>
              </w:rPr>
              <w:t xml:space="preserve">Sun-Thu 09:00-18:00 KSA</w:t>
            </w:r>
          </w:p>
        </w:tc>
      </w:tr>
      <w:tr>
        <w:tc>
          <w:tcPr>
            <w:tcW w:type="dxa" w:w="2500"/>
          </w:tcPr>
          <w:p>
            <w:pPr>
              <w:spacing w:after="40" w:before="40"/>
            </w:pPr>
            <w:r>
              <w:rPr>
                <w:rFonts w:ascii="Arial" w:cs="Arial" w:eastAsia="Arial" w:hAnsi="Arial"/>
                <w:color w:val="0A0E12"/>
                <w:sz w:val="20"/>
                <w:szCs w:val="20"/>
              </w:rPr>
              <w:t xml:space="preserve">support@flygaca.com</w:t>
            </w:r>
          </w:p>
        </w:tc>
        <w:tc>
          <w:tcPr>
            <w:tcW w:type="dxa" w:w="2500"/>
          </w:tcPr>
          <w:p>
            <w:pPr>
              <w:spacing w:after="40" w:before="40"/>
            </w:pPr>
            <w:r>
              <w:rPr>
                <w:rFonts w:ascii="Arial" w:cs="Arial" w:eastAsia="Arial" w:hAnsi="Arial"/>
                <w:color w:val="0A0E12"/>
                <w:sz w:val="20"/>
                <w:szCs w:val="20"/>
              </w:rPr>
              <w:t xml:space="preserve">Formal complaints, billing, documents</w:t>
            </w:r>
          </w:p>
        </w:tc>
        <w:tc>
          <w:tcPr>
            <w:tcW w:type="dxa" w:w="1800"/>
          </w:tcPr>
          <w:p>
            <w:pPr>
              <w:spacing w:after="40" w:before="40"/>
            </w:pPr>
            <w:r>
              <w:rPr>
                <w:rFonts w:ascii="Arial" w:cs="Arial" w:eastAsia="Arial" w:hAnsi="Arial"/>
                <w:color w:val="0A0E12"/>
                <w:sz w:val="20"/>
                <w:szCs w:val="20"/>
              </w:rPr>
              <w:t xml:space="preserve">Secondary</w:t>
            </w:r>
          </w:p>
        </w:tc>
        <w:tc>
          <w:tcPr>
            <w:tcW w:type="dxa" w:w="2560"/>
          </w:tcPr>
          <w:p>
            <w:pPr>
              <w:spacing w:after="40" w:before="40"/>
            </w:pPr>
            <w:r>
              <w:rPr>
                <w:rFonts w:ascii="Arial" w:cs="Arial" w:eastAsia="Arial" w:hAnsi="Arial"/>
                <w:color w:val="0A0E12"/>
                <w:sz w:val="20"/>
                <w:szCs w:val="20"/>
              </w:rPr>
              <w:t xml:space="preserve">Sun-Thu 09:00-18:00 KSA</w:t>
            </w:r>
          </w:p>
        </w:tc>
      </w:tr>
      <w:tr>
        <w:tc>
          <w:tcPr>
            <w:tcW w:type="dxa" w:w="2500"/>
          </w:tcPr>
          <w:p>
            <w:pPr>
              <w:spacing w:after="40" w:before="40"/>
            </w:pPr>
            <w:r>
              <w:rPr>
                <w:rFonts w:ascii="Arial" w:cs="Arial" w:eastAsia="Arial" w:hAnsi="Arial"/>
                <w:color w:val="0A0E12"/>
                <w:sz w:val="20"/>
                <w:szCs w:val="20"/>
              </w:rPr>
              <w:t xml:space="preserve">WhatsApp Business (+966 51 096 6969)</w:t>
            </w:r>
          </w:p>
        </w:tc>
        <w:tc>
          <w:tcPr>
            <w:tcW w:type="dxa" w:w="2500"/>
          </w:tcPr>
          <w:p>
            <w:pPr>
              <w:spacing w:after="40" w:before="40"/>
            </w:pPr>
            <w:r>
              <w:rPr>
                <w:rFonts w:ascii="Arial" w:cs="Arial" w:eastAsia="Arial" w:hAnsi="Arial"/>
                <w:color w:val="0A0E12"/>
                <w:sz w:val="20"/>
                <w:szCs w:val="20"/>
              </w:rPr>
              <w:t xml:space="preserve">Academy coordinators, urgent P1</w:t>
            </w:r>
          </w:p>
        </w:tc>
        <w:tc>
          <w:tcPr>
            <w:tcW w:type="dxa" w:w="1800"/>
          </w:tcPr>
          <w:p>
            <w:pPr>
              <w:spacing w:after="40" w:before="40"/>
            </w:pPr>
            <w:r>
              <w:rPr>
                <w:rFonts w:ascii="Arial" w:cs="Arial" w:eastAsia="Arial" w:hAnsi="Arial"/>
                <w:color w:val="0A0E12"/>
                <w:sz w:val="20"/>
                <w:szCs w:val="20"/>
              </w:rPr>
              <w:t xml:space="preserve">Academy CS only</w:t>
            </w:r>
          </w:p>
        </w:tc>
        <w:tc>
          <w:tcPr>
            <w:tcW w:type="dxa" w:w="2560"/>
          </w:tcPr>
          <w:p>
            <w:pPr>
              <w:spacing w:after="40" w:before="40"/>
            </w:pPr>
            <w:r>
              <w:rPr>
                <w:rFonts w:ascii="Arial" w:cs="Arial" w:eastAsia="Arial" w:hAnsi="Arial"/>
                <w:color w:val="0A0E12"/>
                <w:sz w:val="20"/>
                <w:szCs w:val="20"/>
              </w:rPr>
              <w:t xml:space="preserve">Sun-Thu 09:00-20:00 KSA</w:t>
            </w:r>
          </w:p>
        </w:tc>
      </w:tr>
      <w:tr>
        <w:tc>
          <w:tcPr>
            <w:tcW w:type="dxa" w:w="2500"/>
          </w:tcPr>
          <w:p>
            <w:pPr>
              <w:spacing w:after="40" w:before="40"/>
            </w:pPr>
            <w:r>
              <w:rPr>
                <w:rFonts w:ascii="Arial" w:cs="Arial" w:eastAsia="Arial" w:hAnsi="Arial"/>
                <w:color w:val="0A0E12"/>
                <w:sz w:val="20"/>
                <w:szCs w:val="20"/>
              </w:rPr>
              <w:t xml:space="preserve">X (Twitter) DMs</w:t>
            </w:r>
          </w:p>
        </w:tc>
        <w:tc>
          <w:tcPr>
            <w:tcW w:type="dxa" w:w="2500"/>
          </w:tcPr>
          <w:p>
            <w:pPr>
              <w:spacing w:after="40" w:before="40"/>
            </w:pPr>
            <w:r>
              <w:rPr>
                <w:rFonts w:ascii="Arial" w:cs="Arial" w:eastAsia="Arial" w:hAnsi="Arial"/>
                <w:color w:val="0A0E12"/>
                <w:sz w:val="20"/>
                <w:szCs w:val="20"/>
              </w:rPr>
              <w:t xml:space="preserve">Public-facing issues, PR-sensitive</w:t>
            </w:r>
          </w:p>
        </w:tc>
        <w:tc>
          <w:tcPr>
            <w:tcW w:type="dxa" w:w="1800"/>
          </w:tcPr>
          <w:p>
            <w:pPr>
              <w:spacing w:after="40" w:before="40"/>
            </w:pPr>
            <w:r>
              <w:rPr>
                <w:rFonts w:ascii="Arial" w:cs="Arial" w:eastAsia="Arial" w:hAnsi="Arial"/>
                <w:color w:val="0A0E12"/>
                <w:sz w:val="20"/>
                <w:szCs w:val="20"/>
              </w:rPr>
              <w:t xml:space="preserve">Low</w:t>
            </w:r>
          </w:p>
        </w:tc>
        <w:tc>
          <w:tcPr>
            <w:tcW w:type="dxa" w:w="2560"/>
          </w:tcPr>
          <w:p>
            <w:pPr>
              <w:spacing w:after="40" w:before="40"/>
            </w:pPr>
            <w:r>
              <w:rPr>
                <w:rFonts w:ascii="Arial" w:cs="Arial" w:eastAsia="Arial" w:hAnsi="Arial"/>
                <w:color w:val="0A0E12"/>
                <w:sz w:val="20"/>
                <w:szCs w:val="20"/>
              </w:rPr>
              <w:t xml:space="preserve">Monitored daily; escalated within 4hr</w:t>
            </w:r>
          </w:p>
        </w:tc>
      </w:tr>
    </w:tbl>
    <w:p>
      <w:pPr>
        <w:spacing w:after="80" w:before="80"/>
      </w:pPr>
      <w:r>
        <w:t xml:space="preserve"/>
      </w:r>
    </w:p>
    <w:p>
      <w:pPr>
        <w:spacing w:after="80" w:before="280"/>
      </w:pPr>
      <w:r>
        <w:rPr>
          <w:rFonts w:ascii="Arial" w:cs="Arial" w:eastAsia="Arial" w:hAnsi="Arial"/>
          <w:b/>
          <w:bCs/>
          <w:color w:val="0A0E12"/>
          <w:sz w:val="24"/>
          <w:szCs w:val="24"/>
        </w:rPr>
        <w:t xml:space="preserve">1.1 Channel Routing Rules</w:t>
      </w:r>
    </w:p>
    <w:p>
      <w:pPr>
        <w:spacing w:after="40" w:before="40"/>
        <w:ind w:left="431"/>
      </w:pPr>
      <w:r>
        <w:rPr>
          <w:rFonts w:ascii="Arial" w:cs="Arial" w:eastAsia="Arial" w:hAnsi="Arial"/>
          <w:color w:val="0A0E12"/>
          <w:sz w:val="22"/>
          <w:szCs w:val="22"/>
        </w:rPr>
        <w:t xml:space="preserve">•  All in-app chats auto-tagged by topic (login / payment / content / AI / exam / other)</w:t>
      </w:r>
    </w:p>
    <w:p>
      <w:pPr>
        <w:spacing w:after="40" w:before="40"/>
        <w:ind w:left="431"/>
      </w:pPr>
      <w:r>
        <w:rPr>
          <w:rFonts w:ascii="Arial" w:cs="Arial" w:eastAsia="Arial" w:hAnsi="Arial"/>
          <w:color w:val="0A0E12"/>
          <w:sz w:val="22"/>
          <w:szCs w:val="22"/>
        </w:rPr>
        <w:t xml:space="preserve">•  Emails from academy domains auto-assigned to Academy CS queue</w:t>
      </w:r>
    </w:p>
    <w:p>
      <w:pPr>
        <w:spacing w:after="40" w:before="40"/>
        <w:ind w:left="431"/>
      </w:pPr>
      <w:r>
        <w:rPr>
          <w:rFonts w:ascii="Arial" w:cs="Arial" w:eastAsia="Arial" w:hAnsi="Arial"/>
          <w:color w:val="0A0E12"/>
          <w:sz w:val="22"/>
          <w:szCs w:val="22"/>
        </w:rPr>
        <w:t xml:space="preserve">•  X DMs: respond publicly within 4 hours; move to private channel for resolution</w:t>
      </w:r>
    </w:p>
    <w:p>
      <w:pPr>
        <w:spacing w:after="40" w:before="40"/>
        <w:ind w:left="431"/>
      </w:pPr>
      <w:r>
        <w:rPr>
          <w:rFonts w:ascii="Arial" w:cs="Arial" w:eastAsia="Arial" w:hAnsi="Arial"/>
          <w:color w:val="0A0E12"/>
          <w:sz w:val="22"/>
          <w:szCs w:val="22"/>
        </w:rPr>
        <w:t xml:space="preserve">•  WhatsApp: individual pilots directed to in-app chat; academy coordinators remain on WhatsApp</w:t>
      </w:r>
    </w:p>
    <w:p>
      <w:pPr>
        <w:spacing w:after="80" w:before="80"/>
      </w:pPr>
      <w:r>
        <w:t xml:space="preserve"/>
      </w:r>
    </w:p>
    <w:p>
      <w:pPr>
        <w:pBdr>
          <w:bottom w:val="single" w:color="2D6E8A" w:sz="6"/>
        </w:pBdr>
        <w:spacing w:after="120" w:before="400"/>
      </w:pPr>
      <w:r>
        <w:rPr>
          <w:rFonts w:ascii="Arial" w:cs="Arial" w:eastAsia="Arial" w:hAnsi="Arial"/>
          <w:b/>
          <w:bCs/>
          <w:color w:val="2D6E8A"/>
          <w:sz w:val="28"/>
          <w:szCs w:val="28"/>
        </w:rPr>
        <w:t xml:space="preserve">2. SLA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shd w:fill="2D6E8A" w:color="2D6E8A" w:val="clear"/>
          </w:tcPr>
          <w:p>
            <w:pPr>
              <w:spacing w:after="60" w:before="60"/>
              <w:jc w:val="center"/>
            </w:pPr>
            <w:r>
              <w:rPr>
                <w:rFonts w:ascii="Arial" w:cs="Arial" w:eastAsia="Arial" w:hAnsi="Arial"/>
                <w:b/>
                <w:bCs/>
                <w:color w:val="FFFFFF"/>
                <w:sz w:val="20"/>
                <w:szCs w:val="20"/>
              </w:rPr>
              <w:t xml:space="preserve">Priority</w:t>
            </w:r>
          </w:p>
        </w:tc>
        <w:tc>
          <w:tcPr>
            <w:tcW w:type="dxa" w:w="2200"/>
            <w:shd w:fill="2D6E8A" w:color="2D6E8A" w:val="clear"/>
          </w:tcPr>
          <w:p>
            <w:pPr>
              <w:spacing w:after="60" w:before="60"/>
              <w:jc w:val="center"/>
            </w:pPr>
            <w:r>
              <w:rPr>
                <w:rFonts w:ascii="Arial" w:cs="Arial" w:eastAsia="Arial" w:hAnsi="Arial"/>
                <w:b/>
                <w:bCs/>
                <w:color w:val="FFFFFF"/>
                <w:sz w:val="20"/>
                <w:szCs w:val="20"/>
              </w:rPr>
              <w:t xml:space="preserve">Definition</w:t>
            </w:r>
          </w:p>
        </w:tc>
        <w:tc>
          <w:tcPr>
            <w:tcW w:type="dxa" w:w="1200"/>
            <w:shd w:fill="2D6E8A" w:color="2D6E8A" w:val="clear"/>
          </w:tcPr>
          <w:p>
            <w:pPr>
              <w:spacing w:after="60" w:before="60"/>
              <w:jc w:val="center"/>
            </w:pPr>
            <w:r>
              <w:rPr>
                <w:rFonts w:ascii="Arial" w:cs="Arial" w:eastAsia="Arial" w:hAnsi="Arial"/>
                <w:b/>
                <w:bCs/>
                <w:color w:val="FFFFFF"/>
                <w:sz w:val="20"/>
                <w:szCs w:val="20"/>
              </w:rPr>
              <w:t xml:space="preserve">First Response</w:t>
            </w:r>
          </w:p>
        </w:tc>
        <w:tc>
          <w:tcPr>
            <w:tcW w:type="dxa" w:w="1500"/>
            <w:shd w:fill="2D6E8A" w:color="2D6E8A" w:val="clear"/>
          </w:tcPr>
          <w:p>
            <w:pPr>
              <w:spacing w:after="60" w:before="60"/>
              <w:jc w:val="center"/>
            </w:pPr>
            <w:r>
              <w:rPr>
                <w:rFonts w:ascii="Arial" w:cs="Arial" w:eastAsia="Arial" w:hAnsi="Arial"/>
                <w:b/>
                <w:bCs/>
                <w:color w:val="FFFFFF"/>
                <w:sz w:val="20"/>
                <w:szCs w:val="20"/>
              </w:rPr>
              <w:t xml:space="preserve">Resolution Target</w:t>
            </w:r>
          </w:p>
        </w:tc>
        <w:tc>
          <w:tcPr>
            <w:tcW w:type="dxa" w:w="3260"/>
            <w:shd w:fill="2D6E8A" w:color="2D6E8A" w:val="clear"/>
          </w:tcPr>
          <w:p>
            <w:pPr>
              <w:spacing w:after="60" w:before="60"/>
              <w:jc w:val="center"/>
            </w:pPr>
            <w:r>
              <w:rPr>
                <w:rFonts w:ascii="Arial" w:cs="Arial" w:eastAsia="Arial" w:hAnsi="Arial"/>
                <w:b/>
                <w:bCs/>
                <w:color w:val="FFFFFF"/>
                <w:sz w:val="20"/>
                <w:szCs w:val="20"/>
              </w:rPr>
              <w:t xml:space="preserve">Examples</w:t>
            </w:r>
          </w:p>
        </w:tc>
      </w:tr>
      <w:tr>
        <w:tc>
          <w:tcPr>
            <w:tcW w:type="dxa" w:w="1200"/>
          </w:tcPr>
          <w:p>
            <w:pPr>
              <w:spacing w:after="40" w:before="40"/>
            </w:pPr>
            <w:r>
              <w:rPr>
                <w:rFonts w:ascii="Arial" w:cs="Arial" w:eastAsia="Arial" w:hAnsi="Arial"/>
                <w:color w:val="0A0E12"/>
                <w:sz w:val="20"/>
                <w:szCs w:val="20"/>
              </w:rPr>
              <w:t xml:space="preserve">P1 -- Critical</w:t>
            </w:r>
          </w:p>
        </w:tc>
        <w:tc>
          <w:tcPr>
            <w:tcW w:type="dxa" w:w="2200"/>
          </w:tcPr>
          <w:p>
            <w:pPr>
              <w:spacing w:after="40" w:before="40"/>
            </w:pPr>
            <w:r>
              <w:rPr>
                <w:rFonts w:ascii="Arial" w:cs="Arial" w:eastAsia="Arial" w:hAnsi="Arial"/>
                <w:color w:val="0A0E12"/>
                <w:sz w:val="20"/>
                <w:szCs w:val="20"/>
              </w:rPr>
              <w:t xml:space="preserve">Platform down or data loss for 10+ users</w:t>
            </w:r>
          </w:p>
        </w:tc>
        <w:tc>
          <w:tcPr>
            <w:tcW w:type="dxa" w:w="1200"/>
          </w:tcPr>
          <w:p>
            <w:pPr>
              <w:spacing w:after="40" w:before="40"/>
            </w:pPr>
            <w:r>
              <w:rPr>
                <w:rFonts w:ascii="Arial" w:cs="Arial" w:eastAsia="Arial" w:hAnsi="Arial"/>
                <w:color w:val="0A0E12"/>
                <w:sz w:val="20"/>
                <w:szCs w:val="20"/>
              </w:rPr>
              <w:t xml:space="preserve">1 hour</w:t>
            </w:r>
          </w:p>
        </w:tc>
        <w:tc>
          <w:tcPr>
            <w:tcW w:type="dxa" w:w="1500"/>
          </w:tcPr>
          <w:p>
            <w:pPr>
              <w:spacing w:after="40" w:before="40"/>
            </w:pPr>
            <w:r>
              <w:rPr>
                <w:rFonts w:ascii="Arial" w:cs="Arial" w:eastAsia="Arial" w:hAnsi="Arial"/>
                <w:color w:val="0A0E12"/>
                <w:sz w:val="20"/>
                <w:szCs w:val="20"/>
              </w:rPr>
              <w:t xml:space="preserve">4 hours</w:t>
            </w:r>
          </w:p>
        </w:tc>
        <w:tc>
          <w:tcPr>
            <w:tcW w:type="dxa" w:w="3260"/>
          </w:tcPr>
          <w:p>
            <w:pPr>
              <w:spacing w:after="40" w:before="40"/>
            </w:pPr>
            <w:r>
              <w:rPr>
                <w:rFonts w:ascii="Arial" w:cs="Arial" w:eastAsia="Arial" w:hAnsi="Arial"/>
                <w:color w:val="0A0E12"/>
                <w:sz w:val="20"/>
                <w:szCs w:val="20"/>
              </w:rPr>
              <w:t xml:space="preserve">Site unreachable, exam data lost, payment processing failure</w:t>
            </w:r>
          </w:p>
        </w:tc>
      </w:tr>
      <w:tr>
        <w:tc>
          <w:tcPr>
            <w:tcW w:type="dxa" w:w="1200"/>
          </w:tcPr>
          <w:p>
            <w:pPr>
              <w:spacing w:after="40" w:before="40"/>
            </w:pPr>
            <w:r>
              <w:rPr>
                <w:rFonts w:ascii="Arial" w:cs="Arial" w:eastAsia="Arial" w:hAnsi="Arial"/>
                <w:color w:val="0A0E12"/>
                <w:sz w:val="20"/>
                <w:szCs w:val="20"/>
              </w:rPr>
              <w:t xml:space="preserve">P2 -- High</w:t>
            </w:r>
          </w:p>
        </w:tc>
        <w:tc>
          <w:tcPr>
            <w:tcW w:type="dxa" w:w="2200"/>
          </w:tcPr>
          <w:p>
            <w:pPr>
              <w:spacing w:after="40" w:before="40"/>
            </w:pPr>
            <w:r>
              <w:rPr>
                <w:rFonts w:ascii="Arial" w:cs="Arial" w:eastAsia="Arial" w:hAnsi="Arial"/>
                <w:color w:val="0A0E12"/>
                <w:sz w:val="20"/>
                <w:szCs w:val="20"/>
              </w:rPr>
              <w:t xml:space="preserve">Feature broken for individual user, blocking workflow</w:t>
            </w:r>
          </w:p>
        </w:tc>
        <w:tc>
          <w:tcPr>
            <w:tcW w:type="dxa" w:w="1200"/>
          </w:tcPr>
          <w:p>
            <w:pPr>
              <w:spacing w:after="40" w:before="40"/>
            </w:pPr>
            <w:r>
              <w:rPr>
                <w:rFonts w:ascii="Arial" w:cs="Arial" w:eastAsia="Arial" w:hAnsi="Arial"/>
                <w:color w:val="0A0E12"/>
                <w:sz w:val="20"/>
                <w:szCs w:val="20"/>
              </w:rPr>
              <w:t xml:space="preserve">4 hours</w:t>
            </w:r>
          </w:p>
        </w:tc>
        <w:tc>
          <w:tcPr>
            <w:tcW w:type="dxa" w:w="1500"/>
          </w:tcPr>
          <w:p>
            <w:pPr>
              <w:spacing w:after="40" w:before="40"/>
            </w:pPr>
            <w:r>
              <w:rPr>
                <w:rFonts w:ascii="Arial" w:cs="Arial" w:eastAsia="Arial" w:hAnsi="Arial"/>
                <w:color w:val="0A0E12"/>
                <w:sz w:val="20"/>
                <w:szCs w:val="20"/>
              </w:rPr>
              <w:t xml:space="preserve">1 business day</w:t>
            </w:r>
          </w:p>
        </w:tc>
        <w:tc>
          <w:tcPr>
            <w:tcW w:type="dxa" w:w="3260"/>
          </w:tcPr>
          <w:p>
            <w:pPr>
              <w:spacing w:after="40" w:before="40"/>
            </w:pPr>
            <w:r>
              <w:rPr>
                <w:rFonts w:ascii="Arial" w:cs="Arial" w:eastAsia="Arial" w:hAnsi="Arial"/>
                <w:color w:val="0A0E12"/>
                <w:sz w:val="20"/>
                <w:szCs w:val="20"/>
              </w:rPr>
              <w:t xml:space="preserve">AI not responding, search returns no results, login loop</w:t>
            </w:r>
          </w:p>
        </w:tc>
      </w:tr>
      <w:tr>
        <w:tc>
          <w:tcPr>
            <w:tcW w:type="dxa" w:w="1200"/>
          </w:tcPr>
          <w:p>
            <w:pPr>
              <w:spacing w:after="40" w:before="40"/>
            </w:pPr>
            <w:r>
              <w:rPr>
                <w:rFonts w:ascii="Arial" w:cs="Arial" w:eastAsia="Arial" w:hAnsi="Arial"/>
                <w:color w:val="0A0E12"/>
                <w:sz w:val="20"/>
                <w:szCs w:val="20"/>
              </w:rPr>
              <w:t xml:space="preserve">P3 -- Medium</w:t>
            </w:r>
          </w:p>
        </w:tc>
        <w:tc>
          <w:tcPr>
            <w:tcW w:type="dxa" w:w="2200"/>
          </w:tcPr>
          <w:p>
            <w:pPr>
              <w:spacing w:after="40" w:before="40"/>
            </w:pPr>
            <w:r>
              <w:rPr>
                <w:rFonts w:ascii="Arial" w:cs="Arial" w:eastAsia="Arial" w:hAnsi="Arial"/>
                <w:color w:val="0A0E12"/>
                <w:sz w:val="20"/>
                <w:szCs w:val="20"/>
              </w:rPr>
              <w:t xml:space="preserve">Degraded functionality, workaround exists</w:t>
            </w:r>
          </w:p>
        </w:tc>
        <w:tc>
          <w:tcPr>
            <w:tcW w:type="dxa" w:w="1200"/>
          </w:tcPr>
          <w:p>
            <w:pPr>
              <w:spacing w:after="40" w:before="40"/>
            </w:pPr>
            <w:r>
              <w:rPr>
                <w:rFonts w:ascii="Arial" w:cs="Arial" w:eastAsia="Arial" w:hAnsi="Arial"/>
                <w:color w:val="0A0E12"/>
                <w:sz w:val="20"/>
                <w:szCs w:val="20"/>
              </w:rPr>
              <w:t xml:space="preserve">1 business day</w:t>
            </w:r>
          </w:p>
        </w:tc>
        <w:tc>
          <w:tcPr>
            <w:tcW w:type="dxa" w:w="1500"/>
          </w:tcPr>
          <w:p>
            <w:pPr>
              <w:spacing w:after="40" w:before="40"/>
            </w:pPr>
            <w:r>
              <w:rPr>
                <w:rFonts w:ascii="Arial" w:cs="Arial" w:eastAsia="Arial" w:hAnsi="Arial"/>
                <w:color w:val="0A0E12"/>
                <w:sz w:val="20"/>
                <w:szCs w:val="20"/>
              </w:rPr>
              <w:t xml:space="preserve">3 business days</w:t>
            </w:r>
          </w:p>
        </w:tc>
        <w:tc>
          <w:tcPr>
            <w:tcW w:type="dxa" w:w="3260"/>
          </w:tcPr>
          <w:p>
            <w:pPr>
              <w:spacing w:after="40" w:before="40"/>
            </w:pPr>
            <w:r>
              <w:rPr>
                <w:rFonts w:ascii="Arial" w:cs="Arial" w:eastAsia="Arial" w:hAnsi="Arial"/>
                <w:color w:val="0A0E12"/>
                <w:sz w:val="20"/>
                <w:szCs w:val="20"/>
              </w:rPr>
              <w:t xml:space="preserve">Currency display wrong, slow AI response, minor UI bug</w:t>
            </w:r>
          </w:p>
        </w:tc>
      </w:tr>
      <w:tr>
        <w:tc>
          <w:tcPr>
            <w:tcW w:type="dxa" w:w="1200"/>
          </w:tcPr>
          <w:p>
            <w:pPr>
              <w:spacing w:after="40" w:before="40"/>
            </w:pPr>
            <w:r>
              <w:rPr>
                <w:rFonts w:ascii="Arial" w:cs="Arial" w:eastAsia="Arial" w:hAnsi="Arial"/>
                <w:color w:val="0A0E12"/>
                <w:sz w:val="20"/>
                <w:szCs w:val="20"/>
              </w:rPr>
              <w:t xml:space="preserve">P4 -- Low</w:t>
            </w:r>
          </w:p>
        </w:tc>
        <w:tc>
          <w:tcPr>
            <w:tcW w:type="dxa" w:w="2200"/>
          </w:tcPr>
          <w:p>
            <w:pPr>
              <w:spacing w:after="40" w:before="40"/>
            </w:pPr>
            <w:r>
              <w:rPr>
                <w:rFonts w:ascii="Arial" w:cs="Arial" w:eastAsia="Arial" w:hAnsi="Arial"/>
                <w:color w:val="0A0E12"/>
                <w:sz w:val="20"/>
                <w:szCs w:val="20"/>
              </w:rPr>
              <w:t xml:space="preserve">Cosmetic, enhancement request, general question</w:t>
            </w:r>
          </w:p>
        </w:tc>
        <w:tc>
          <w:tcPr>
            <w:tcW w:type="dxa" w:w="1200"/>
          </w:tcPr>
          <w:p>
            <w:pPr>
              <w:spacing w:after="40" w:before="40"/>
            </w:pPr>
            <w:r>
              <w:rPr>
                <w:rFonts w:ascii="Arial" w:cs="Arial" w:eastAsia="Arial" w:hAnsi="Arial"/>
                <w:color w:val="0A0E12"/>
                <w:sz w:val="20"/>
                <w:szCs w:val="20"/>
              </w:rPr>
              <w:t xml:space="preserve">3 business days</w:t>
            </w:r>
          </w:p>
        </w:tc>
        <w:tc>
          <w:tcPr>
            <w:tcW w:type="dxa" w:w="1500"/>
          </w:tcPr>
          <w:p>
            <w:pPr>
              <w:spacing w:after="40" w:before="40"/>
            </w:pPr>
            <w:r>
              <w:rPr>
                <w:rFonts w:ascii="Arial" w:cs="Arial" w:eastAsia="Arial" w:hAnsi="Arial"/>
                <w:color w:val="0A0E12"/>
                <w:sz w:val="20"/>
                <w:szCs w:val="20"/>
              </w:rPr>
              <w:t xml:space="preserve">Best effort / roadmap</w:t>
            </w:r>
          </w:p>
        </w:tc>
        <w:tc>
          <w:tcPr>
            <w:tcW w:type="dxa" w:w="3260"/>
          </w:tcPr>
          <w:p>
            <w:pPr>
              <w:spacing w:after="40" w:before="40"/>
            </w:pPr>
            <w:r>
              <w:rPr>
                <w:rFonts w:ascii="Arial" w:cs="Arial" w:eastAsia="Arial" w:hAnsi="Arial"/>
                <w:color w:val="0A0E12"/>
                <w:sz w:val="20"/>
                <w:szCs w:val="20"/>
              </w:rPr>
              <w:t xml:space="preserve">Typo in document, feature suggestion, billing question</w:t>
            </w:r>
          </w:p>
        </w:tc>
      </w:tr>
    </w:tbl>
    <w:p>
      <w:pPr>
        <w:spacing w:after="80" w:before="80"/>
      </w:pPr>
      <w:r>
        <w:t xml:space="preserve"/>
      </w:r>
    </w:p>
    <w:p>
      <w:pPr>
        <w:pBdr>
          <w:bottom w:val="single" w:color="2D6E8A" w:sz="6"/>
        </w:pBdr>
        <w:spacing w:after="120" w:before="400"/>
      </w:pPr>
      <w:r>
        <w:rPr>
          <w:rFonts w:ascii="Arial" w:cs="Arial" w:eastAsia="Arial" w:hAnsi="Arial"/>
          <w:b/>
          <w:bCs/>
          <w:color w:val="2D6E8A"/>
          <w:sz w:val="28"/>
          <w:szCs w:val="28"/>
        </w:rPr>
        <w:t xml:space="preserve">3. Triage Process</w:t>
      </w:r>
    </w:p>
    <w:p>
      <w:pPr>
        <w:spacing w:after="80" w:before="280"/>
      </w:pPr>
      <w:r>
        <w:rPr>
          <w:rFonts w:ascii="Arial" w:cs="Arial" w:eastAsia="Arial" w:hAnsi="Arial"/>
          <w:b/>
          <w:bCs/>
          <w:color w:val="0A0E12"/>
          <w:sz w:val="24"/>
          <w:szCs w:val="24"/>
        </w:rPr>
        <w:t xml:space="preserve">3.1 Step-by-Step Triage</w:t>
      </w:r>
    </w:p>
    <w:p>
      <w:pPr>
        <w:spacing w:after="40" w:before="40"/>
        <w:ind w:left="431"/>
      </w:pPr>
      <w:r>
        <w:rPr>
          <w:rFonts w:ascii="Arial" w:cs="Arial" w:eastAsia="Arial" w:hAnsi="Arial"/>
          <w:color w:val="0A0E12"/>
          <w:sz w:val="22"/>
          <w:szCs w:val="22"/>
        </w:rPr>
        <w:t xml:space="preserve">•  Step 1 -- Receive: Ticket arrives in Intercom/Zendesk; auto-tagged by keyword rules</w:t>
      </w:r>
    </w:p>
    <w:p>
      <w:pPr>
        <w:spacing w:after="40" w:before="40"/>
        <w:ind w:left="431"/>
      </w:pPr>
      <w:r>
        <w:rPr>
          <w:rFonts w:ascii="Arial" w:cs="Arial" w:eastAsia="Arial" w:hAnsi="Arial"/>
          <w:color w:val="0A0E12"/>
          <w:sz w:val="22"/>
          <w:szCs w:val="22"/>
        </w:rPr>
        <w:t xml:space="preserve">•  Step 2 -- Classify: Agent assigns P1/P2/P3/P4 within 15 minutes of receipt</w:t>
      </w:r>
    </w:p>
    <w:p>
      <w:pPr>
        <w:spacing w:after="40" w:before="40"/>
        <w:ind w:left="431"/>
      </w:pPr>
      <w:r>
        <w:rPr>
          <w:rFonts w:ascii="Arial" w:cs="Arial" w:eastAsia="Arial" w:hAnsi="Arial"/>
          <w:color w:val="0A0E12"/>
          <w:sz w:val="22"/>
          <w:szCs w:val="22"/>
        </w:rPr>
        <w:t xml:space="preserve">•  Step 3 -- Acknowledge: Send canned acknowledgement in user's language (EN or AR)</w:t>
      </w:r>
    </w:p>
    <w:p>
      <w:pPr>
        <w:spacing w:after="40" w:before="40"/>
        <w:ind w:left="431"/>
      </w:pPr>
      <w:r>
        <w:rPr>
          <w:rFonts w:ascii="Arial" w:cs="Arial" w:eastAsia="Arial" w:hAnsi="Arial"/>
          <w:color w:val="0A0E12"/>
          <w:sz w:val="22"/>
          <w:szCs w:val="22"/>
        </w:rPr>
        <w:t xml:space="preserve">•  Step 4 -- Resolve or Escalate: Attempt resolution using runbook; escalate if L1 cannot resolve in 30 minutes</w:t>
      </w:r>
    </w:p>
    <w:p>
      <w:pPr>
        <w:spacing w:after="40" w:before="40"/>
        <w:ind w:left="431"/>
      </w:pPr>
      <w:r>
        <w:rPr>
          <w:rFonts w:ascii="Arial" w:cs="Arial" w:eastAsia="Arial" w:hAnsi="Arial"/>
          <w:color w:val="0A0E12"/>
          <w:sz w:val="22"/>
          <w:szCs w:val="22"/>
        </w:rPr>
        <w:t xml:space="preserve">•  Step 5 -- Close &amp; CSAT: Mark resolved; trigger 1-question CSAT survey after 30-minute wait</w:t>
      </w:r>
    </w:p>
    <w:p>
      <w:pPr>
        <w:spacing w:after="80" w:before="280"/>
      </w:pPr>
      <w:r>
        <w:rPr>
          <w:rFonts w:ascii="Arial" w:cs="Arial" w:eastAsia="Arial" w:hAnsi="Arial"/>
          <w:b/>
          <w:bCs/>
          <w:color w:val="0A0E12"/>
          <w:sz w:val="24"/>
          <w:szCs w:val="24"/>
        </w:rPr>
        <w:t xml:space="preserve">3.2 Priority Override Rules</w:t>
      </w:r>
    </w:p>
    <w:p>
      <w:pPr>
        <w:spacing w:after="40" w:before="40"/>
        <w:ind w:left="431"/>
      </w:pPr>
      <w:r>
        <w:rPr>
          <w:rFonts w:ascii="Arial" w:cs="Arial" w:eastAsia="Arial" w:hAnsi="Arial"/>
          <w:color w:val="0A0E12"/>
          <w:sz w:val="22"/>
          <w:szCs w:val="22"/>
        </w:rPr>
        <w:t xml:space="preserve">•  Any ticket from an academy coordinator is automatically P2 minimum</w:t>
      </w:r>
    </w:p>
    <w:p>
      <w:pPr>
        <w:spacing w:after="40" w:before="40"/>
        <w:ind w:left="431"/>
      </w:pPr>
      <w:r>
        <w:rPr>
          <w:rFonts w:ascii="Arial" w:cs="Arial" w:eastAsia="Arial" w:hAnsi="Arial"/>
          <w:color w:val="0A0E12"/>
          <w:sz w:val="22"/>
          <w:szCs w:val="22"/>
        </w:rPr>
        <w:t xml:space="preserve">•  Any mention of 'GACA exam tomorrow' or 'exam in X days' is escalated to P1</w:t>
      </w:r>
    </w:p>
    <w:p>
      <w:pPr>
        <w:spacing w:after="40" w:before="40"/>
        <w:ind w:left="431"/>
      </w:pPr>
      <w:r>
        <w:rPr>
          <w:rFonts w:ascii="Arial" w:cs="Arial" w:eastAsia="Arial" w:hAnsi="Arial"/>
          <w:color w:val="0A0E12"/>
          <w:sz w:val="22"/>
          <w:szCs w:val="22"/>
        </w:rPr>
        <w:t xml:space="preserve">•  Any payment dispute over 500 SAR escalates to CS Manager</w:t>
      </w:r>
    </w:p>
    <w:p>
      <w:pPr>
        <w:spacing w:after="80" w:before="80"/>
      </w:pPr>
      <w:r>
        <w:t xml:space="preserve"/>
      </w:r>
    </w:p>
    <w:p>
      <w:pPr>
        <w:pBdr>
          <w:bottom w:val="single" w:color="2D6E8A" w:sz="6"/>
        </w:pBdr>
        <w:spacing w:after="120" w:before="400"/>
      </w:pPr>
      <w:r>
        <w:rPr>
          <w:rFonts w:ascii="Arial" w:cs="Arial" w:eastAsia="Arial" w:hAnsi="Arial"/>
          <w:b/>
          <w:bCs/>
          <w:color w:val="2D6E8A"/>
          <w:sz w:val="28"/>
          <w:szCs w:val="28"/>
        </w:rPr>
        <w:t xml:space="preserve">4. Tools</w:t>
      </w:r>
    </w:p>
    <w:p>
      <w:pPr>
        <w:spacing w:after="40" w:before="40"/>
        <w:ind w:left="431"/>
      </w:pPr>
      <w:r>
        <w:rPr>
          <w:rFonts w:ascii="Arial" w:cs="Arial" w:eastAsia="Arial" w:hAnsi="Arial"/>
          <w:color w:val="0A0E12"/>
          <w:sz w:val="22"/>
          <w:szCs w:val="22"/>
        </w:rPr>
        <w:t xml:space="preserve">•  Primary ticketing: Intercom or Zendesk (decision at product launch; Intercom preferred for in-app integration)</w:t>
      </w:r>
    </w:p>
    <w:p>
      <w:pPr>
        <w:spacing w:after="40" w:before="40"/>
        <w:ind w:left="431"/>
      </w:pPr>
      <w:r>
        <w:rPr>
          <w:rFonts w:ascii="Arial" w:cs="Arial" w:eastAsia="Arial" w:hAnsi="Arial"/>
          <w:color w:val="0A0E12"/>
          <w:sz w:val="22"/>
          <w:szCs w:val="22"/>
        </w:rPr>
        <w:t xml:space="preserve">•  Runbook &amp; knowledge base: Notion (internal) -- cross-referenced with this manual as FG-MAN-003</w:t>
      </w:r>
    </w:p>
    <w:p>
      <w:pPr>
        <w:spacing w:after="40" w:before="40"/>
        <w:ind w:left="431"/>
      </w:pPr>
      <w:r>
        <w:rPr>
          <w:rFonts w:ascii="Arial" w:cs="Arial" w:eastAsia="Arial" w:hAnsi="Arial"/>
          <w:color w:val="0A0E12"/>
          <w:sz w:val="22"/>
          <w:szCs w:val="22"/>
        </w:rPr>
        <w:t xml:space="preserve">•  Status page: status.flygaca.com (hosted on Statuspage.io or BetterUptime)</w:t>
      </w:r>
    </w:p>
    <w:p>
      <w:pPr>
        <w:spacing w:after="40" w:before="40"/>
        <w:ind w:left="431"/>
      </w:pPr>
      <w:r>
        <w:rPr>
          <w:rFonts w:ascii="Arial" w:cs="Arial" w:eastAsia="Arial" w:hAnsi="Arial"/>
          <w:color w:val="0A0E12"/>
          <w:sz w:val="22"/>
          <w:szCs w:val="22"/>
        </w:rPr>
        <w:t xml:space="preserve">•  Escalation: WhatsApp group 'Fly GACA Engineering Bridge' for P1/P2</w:t>
      </w:r>
    </w:p>
    <w:p>
      <w:pPr>
        <w:spacing w:after="40" w:before="40"/>
        <w:ind w:left="431"/>
      </w:pPr>
      <w:r>
        <w:rPr>
          <w:rFonts w:ascii="Arial" w:cs="Arial" w:eastAsia="Arial" w:hAnsi="Arial"/>
          <w:color w:val="0A0E12"/>
          <w:sz w:val="22"/>
          <w:szCs w:val="22"/>
        </w:rPr>
        <w:t xml:space="preserve">•  Analytics: Weekly support report exported from ticketing tool to CS dashboard</w:t>
      </w:r>
    </w:p>
    <w:p>
      <w:pPr>
        <w:spacing w:after="80" w:before="80"/>
      </w:pPr>
      <w:r>
        <w:t xml:space="preserve"/>
      </w:r>
    </w:p>
    <w:p>
      <w:pPr>
        <w:pBdr>
          <w:bottom w:val="single" w:color="2D6E8A" w:sz="6"/>
        </w:pBdr>
        <w:spacing w:after="120" w:before="400"/>
      </w:pPr>
      <w:r>
        <w:rPr>
          <w:rFonts w:ascii="Arial" w:cs="Arial" w:eastAsia="Arial" w:hAnsi="Arial"/>
          <w:b/>
          <w:bCs/>
          <w:color w:val="2D6E8A"/>
          <w:sz w:val="28"/>
          <w:szCs w:val="28"/>
        </w:rPr>
        <w:t xml:space="preserve">5. Common Issue Runbook (Top 20 Issues)</w:t>
      </w:r>
    </w:p>
    <w:p>
      <w:pPr>
        <w:pBdr>
          <w:left w:val="single" w:color="2D6E8A" w:sz="12"/>
        </w:pBdr>
        <w:shd w:fill="B5DDC2" w:color="B5DDC2" w:val="clear"/>
        <w:spacing w:after="160" w:before="160"/>
        <w:ind w:left="288" w:right="288"/>
      </w:pPr>
      <w:r>
        <w:rPr>
          <w:rFonts w:ascii="Arial" w:cs="Arial" w:eastAsia="Arial" w:hAnsi="Arial"/>
          <w:i/>
          <w:iCs/>
          <w:color w:val="0A0E12"/>
          <w:sz w:val="20"/>
          <w:szCs w:val="20"/>
        </w:rPr>
        <w:t xml:space="preserve">Why this matters: All canned responses are bilingual EN+AR. Always respond in the language the user wrote in first. If mixed, use English with Arabic follow-up.</w:t>
      </w:r>
    </w:p>
    <w:p>
      <w:pPr>
        <w:spacing w:after="80" w:before="280"/>
      </w:pPr>
      <w:r>
        <w:rPr>
          <w:rFonts w:ascii="Arial" w:cs="Arial" w:eastAsia="Arial" w:hAnsi="Arial"/>
          <w:b/>
          <w:bCs/>
          <w:color w:val="0A0E12"/>
          <w:sz w:val="24"/>
          <w:szCs w:val="24"/>
        </w:rPr>
        <w:t xml:space="preserve">5.1 Login Issues</w:t>
      </w:r>
    </w:p>
    <w:p>
      <w:pPr>
        <w:spacing w:after="60" w:before="60"/>
      </w:pPr>
      <w:r>
        <w:rPr>
          <w:rFonts w:ascii="Arial" w:cs="Arial" w:eastAsia="Arial" w:hAnsi="Arial"/>
          <w:color w:val="0A0E12"/>
          <w:sz w:val="22"/>
          <w:szCs w:val="22"/>
        </w:rPr>
        <w:t xml:space="preserve">Issue: User cannot log in.</w:t>
      </w:r>
    </w:p>
    <w:p>
      <w:pPr>
        <w:spacing w:after="60" w:before="60"/>
      </w:pPr>
      <w:r>
        <w:rPr>
          <w:rFonts w:ascii="Arial" w:cs="Arial" w:eastAsia="Arial" w:hAnsi="Arial"/>
          <w:color w:val="0A0E12"/>
          <w:sz w:val="22"/>
          <w:szCs w:val="22"/>
        </w:rPr>
        <w:t xml:space="preserve">EN: 'Hello! Let us get you back in. First, try resetting your password at flygaca.com/reset. If you still cannot access your account, reply here with the email you signed up with and we will sort it within the hour.'</w:t>
      </w:r>
    </w:p>
    <w:p>
      <w:pPr>
        <w:spacing w:after="60" w:before="60"/>
      </w:pPr>
      <w:r>
        <w:rPr>
          <w:rFonts w:ascii="Arial" w:cs="Arial" w:eastAsia="Arial" w:hAnsi="Arial"/>
          <w:color w:val="0A0E12"/>
          <w:sz w:val="22"/>
          <w:szCs w:val="22"/>
        </w:rPr>
        <w:t xml:space="preserve">AR: 'Marhaba! Jawil i'adat ta'yin kalimat al-murur 'abr: flygaca.com/reset. Idha istamarat al-mushkilah, arsil lana al-barid al-iliktruniy al-mujall wa-sa-nahalluha khilal sa'ah.'</w:t>
      </w:r>
    </w:p>
    <w:p>
      <w:pPr>
        <w:spacing w:after="80" w:before="280"/>
      </w:pPr>
      <w:r>
        <w:rPr>
          <w:rFonts w:ascii="Arial" w:cs="Arial" w:eastAsia="Arial" w:hAnsi="Arial"/>
          <w:b/>
          <w:bCs/>
          <w:color w:val="0A0E12"/>
          <w:sz w:val="24"/>
          <w:szCs w:val="24"/>
        </w:rPr>
        <w:t xml:space="preserve">5.2 Payment Failed</w:t>
      </w:r>
    </w:p>
    <w:p>
      <w:pPr>
        <w:spacing w:after="60" w:before="60"/>
      </w:pPr>
      <w:r>
        <w:rPr>
          <w:rFonts w:ascii="Arial" w:cs="Arial" w:eastAsia="Arial" w:hAnsi="Arial"/>
          <w:color w:val="0A0E12"/>
          <w:sz w:val="22"/>
          <w:szCs w:val="22"/>
        </w:rPr>
        <w:t xml:space="preserve">Issue: Subscription payment declined.</w:t>
      </w:r>
    </w:p>
    <w:p>
      <w:pPr>
        <w:spacing w:after="60" w:before="60"/>
      </w:pPr>
      <w:r>
        <w:rPr>
          <w:rFonts w:ascii="Arial" w:cs="Arial" w:eastAsia="Arial" w:hAnsi="Arial"/>
          <w:color w:val="0A0E12"/>
          <w:sz w:val="22"/>
          <w:szCs w:val="22"/>
        </w:rPr>
        <w:t xml:space="preserve">EN: 'Your card was declined -- this is usually a bank 3D-Secure block. Please try: (1) Use a different card, (2) Contact your bank to approve international SaaS payments, (3) Pay via Mada if you are in KSA. Your access continues for 7 days while we retry.'</w:t>
      </w:r>
    </w:p>
    <w:p>
      <w:pPr>
        <w:spacing w:after="60" w:before="60"/>
      </w:pPr>
      <w:r>
        <w:rPr>
          <w:rFonts w:ascii="Arial" w:cs="Arial" w:eastAsia="Arial" w:hAnsi="Arial"/>
          <w:color w:val="0A0E12"/>
          <w:sz w:val="22"/>
          <w:szCs w:val="22"/>
        </w:rPr>
        <w:t xml:space="preserve">AR: 'Tama rafd bitaqatak -- ghaliban bisabab i'dadat 3D-Secure ladaa al-bank. Jawil bitaqah ukhra, aw Mada idha kunta fil-Sa'udiyyah.'</w:t>
      </w:r>
    </w:p>
    <w:p>
      <w:pPr>
        <w:spacing w:after="80" w:before="280"/>
      </w:pPr>
      <w:r>
        <w:rPr>
          <w:rFonts w:ascii="Arial" w:cs="Arial" w:eastAsia="Arial" w:hAnsi="Arial"/>
          <w:b/>
          <w:bCs/>
          <w:color w:val="0A0E12"/>
          <w:sz w:val="24"/>
          <w:szCs w:val="24"/>
        </w:rPr>
        <w:t xml:space="preserve">5.3 AI Hallucination / Wrong Answer</w:t>
      </w:r>
    </w:p>
    <w:p>
      <w:pPr>
        <w:spacing w:after="60" w:before="60"/>
      </w:pPr>
      <w:r>
        <w:rPr>
          <w:rFonts w:ascii="Arial" w:cs="Arial" w:eastAsia="Arial" w:hAnsi="Arial"/>
          <w:color w:val="0A0E12"/>
          <w:sz w:val="22"/>
          <w:szCs w:val="22"/>
        </w:rPr>
        <w:t xml:space="preserve">Issue: Captain Adel AI gave incorrect regulatory information.</w:t>
      </w:r>
    </w:p>
    <w:p>
      <w:pPr>
        <w:spacing w:after="60" w:before="60"/>
      </w:pPr>
      <w:r>
        <w:rPr>
          <w:rFonts w:ascii="Arial" w:cs="Arial" w:eastAsia="Arial" w:hAnsi="Arial"/>
          <w:color w:val="0A0E12"/>
          <w:sz w:val="22"/>
          <w:szCs w:val="22"/>
        </w:rPr>
        <w:t xml:space="preserve">EN: 'Thank you for flagging this -- accuracy is our highest priority. Please send us: (1) your exact question, (2) the AI response. We will verify against the official GACA document within 4 hours and update the AI if needed. Always cross-reference with the official source in the library.'</w:t>
      </w:r>
    </w:p>
    <w:p>
      <w:pPr>
        <w:spacing w:after="60" w:before="60"/>
      </w:pPr>
      <w:r>
        <w:rPr>
          <w:rFonts w:ascii="Arial" w:cs="Arial" w:eastAsia="Arial" w:hAnsi="Arial"/>
          <w:color w:val="0A0E12"/>
          <w:sz w:val="22"/>
          <w:szCs w:val="22"/>
        </w:rPr>
        <w:t xml:space="preserve">AR: 'Shukran litanbihik -- al-diqqah hiya awlawituna al-quswa. Arsil lana su'alak al-daqiq wa-radd al-dhaka al-ishtina'i. Sa-nuraji'uhu khilal 4 sa'at.'</w:t>
      </w:r>
    </w:p>
    <w:p>
      <w:pPr>
        <w:spacing w:after="80" w:before="280"/>
      </w:pPr>
      <w:r>
        <w:rPr>
          <w:rFonts w:ascii="Arial" w:cs="Arial" w:eastAsia="Arial" w:hAnsi="Arial"/>
          <w:b/>
          <w:bCs/>
          <w:color w:val="0A0E12"/>
          <w:sz w:val="24"/>
          <w:szCs w:val="24"/>
        </w:rPr>
        <w:t xml:space="preserve">5.4 Search Broken</w:t>
      </w:r>
    </w:p>
    <w:p>
      <w:pPr>
        <w:spacing w:after="60" w:before="60"/>
      </w:pPr>
      <w:r>
        <w:rPr>
          <w:rFonts w:ascii="Arial" w:cs="Arial" w:eastAsia="Arial" w:hAnsi="Arial"/>
          <w:color w:val="0A0E12"/>
          <w:sz w:val="22"/>
          <w:szCs w:val="22"/>
        </w:rPr>
        <w:t xml:space="preserve">EN: 'Try these fixes: (1) Use English keywords even if the document is in Arabic, (2) Try shorter search terms (e.g., CPL not commercial pilot licence requirements), (3) Browse by document category instead. If still broken, we will escalate to engineering.'</w:t>
      </w:r>
    </w:p>
    <w:p>
      <w:pPr>
        <w:spacing w:after="80" w:before="280"/>
      </w:pPr>
      <w:r>
        <w:rPr>
          <w:rFonts w:ascii="Arial" w:cs="Arial" w:eastAsia="Arial" w:hAnsi="Arial"/>
          <w:b/>
          <w:bCs/>
          <w:color w:val="0A0E12"/>
          <w:sz w:val="24"/>
          <w:szCs w:val="24"/>
        </w:rPr>
        <w:t xml:space="preserve">5.5 Currency Reset / SAR Not Showing</w:t>
      </w:r>
    </w:p>
    <w:p>
      <w:pPr>
        <w:spacing w:after="60" w:before="60"/>
      </w:pPr>
      <w:r>
        <w:rPr>
          <w:rFonts w:ascii="Arial" w:cs="Arial" w:eastAsia="Arial" w:hAnsi="Arial"/>
          <w:color w:val="0A0E12"/>
          <w:sz w:val="22"/>
          <w:szCs w:val="22"/>
        </w:rPr>
        <w:t xml:space="preserve">EN: 'This is a known issue when VPN is detected. Please: (1) Disable VPN, (2) Log out and back in, (3) Go to Settings &gt; Region &gt; Saudi Arabia. If still showing wrong currency, we will manually set it in the backend within 2 hours.'</w:t>
      </w:r>
    </w:p>
    <w:p>
      <w:pPr>
        <w:spacing w:after="80" w:before="280"/>
      </w:pPr>
      <w:r>
        <w:rPr>
          <w:rFonts w:ascii="Arial" w:cs="Arial" w:eastAsia="Arial" w:hAnsi="Arial"/>
          <w:b/>
          <w:bCs/>
          <w:color w:val="0A0E12"/>
          <w:sz w:val="24"/>
          <w:szCs w:val="24"/>
        </w:rPr>
        <w:t xml:space="preserve">5.6 Exam Progress Lost</w:t>
      </w:r>
    </w:p>
    <w:p>
      <w:pPr>
        <w:spacing w:after="60" w:before="60"/>
      </w:pPr>
      <w:r>
        <w:rPr>
          <w:rFonts w:ascii="Arial" w:cs="Arial" w:eastAsia="Arial" w:hAnsi="Arial"/>
          <w:color w:val="0A0E12"/>
          <w:sz w:val="22"/>
          <w:szCs w:val="22"/>
        </w:rPr>
        <w:t xml:space="preserve">EN: 'This should not happen and we are sorry. Please tell us: (1) Which exam subject, (2) When you took it (approximate), (3) Your score. We will check our audit logs and restore or document the attempt. If we cannot restore it, we will credit you 1 free exam retake.'</w:t>
      </w:r>
    </w:p>
    <w:p>
      <w:pPr>
        <w:spacing w:after="80" w:before="280"/>
      </w:pPr>
      <w:r>
        <w:rPr>
          <w:rFonts w:ascii="Arial" w:cs="Arial" w:eastAsia="Arial" w:hAnsi="Arial"/>
          <w:b/>
          <w:bCs/>
          <w:color w:val="0A0E12"/>
          <w:sz w:val="24"/>
          <w:szCs w:val="24"/>
        </w:rPr>
        <w:t xml:space="preserve">5.7 Refund Request</w:t>
      </w:r>
    </w:p>
    <w:p>
      <w:pPr>
        <w:spacing w:after="60" w:before="60"/>
      </w:pPr>
      <w:r>
        <w:rPr>
          <w:rFonts w:ascii="Arial" w:cs="Arial" w:eastAsia="Arial" w:hAnsi="Arial"/>
          <w:color w:val="0A0E12"/>
          <w:sz w:val="22"/>
          <w:szCs w:val="22"/>
        </w:rPr>
        <w:t xml:space="preserve">EN: 'We offer a 7-day money-back guarantee on first payment, no questions asked. Beyond that, refunds are considered case-by-case. Please tell us what went wrong -- we would like to try to fix it first. If you still want a refund after we have tried, we will process it within 5 business days.'</w:t>
      </w:r>
    </w:p>
    <w:p>
      <w:pPr>
        <w:spacing w:after="80" w:before="280"/>
      </w:pPr>
      <w:r>
        <w:rPr>
          <w:rFonts w:ascii="Arial" w:cs="Arial" w:eastAsia="Arial" w:hAnsi="Arial"/>
          <w:b/>
          <w:bCs/>
          <w:color w:val="0A0E12"/>
          <w:sz w:val="24"/>
          <w:szCs w:val="24"/>
        </w:rPr>
        <w:t xml:space="preserve">5.8-5.20 Additional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00"/>
            <w:shd w:fill="2D6E8A" w:color="2D6E8A" w:val="clear"/>
          </w:tcPr>
          <w:p>
            <w:pPr>
              <w:spacing w:after="60" w:before="60"/>
              <w:jc w:val="center"/>
            </w:pPr>
            <w:r>
              <w:rPr>
                <w:rFonts w:ascii="Arial" w:cs="Arial" w:eastAsia="Arial" w:hAnsi="Arial"/>
                <w:b/>
                <w:bCs/>
                <w:color w:val="FFFFFF"/>
                <w:sz w:val="20"/>
                <w:szCs w:val="20"/>
              </w:rPr>
              <w:t xml:space="preserve">Issue #</w:t>
            </w:r>
          </w:p>
        </w:tc>
        <w:tc>
          <w:tcPr>
            <w:tcW w:type="dxa" w:w="3000"/>
            <w:shd w:fill="2D6E8A" w:color="2D6E8A" w:val="clear"/>
          </w:tcPr>
          <w:p>
            <w:pPr>
              <w:spacing w:after="60" w:before="60"/>
              <w:jc w:val="center"/>
            </w:pPr>
            <w:r>
              <w:rPr>
                <w:rFonts w:ascii="Arial" w:cs="Arial" w:eastAsia="Arial" w:hAnsi="Arial"/>
                <w:b/>
                <w:bCs/>
                <w:color w:val="FFFFFF"/>
                <w:sz w:val="20"/>
                <w:szCs w:val="20"/>
              </w:rPr>
              <w:t xml:space="preserve">Issue</w:t>
            </w:r>
          </w:p>
        </w:tc>
        <w:tc>
          <w:tcPr>
            <w:tcW w:type="dxa" w:w="5660"/>
            <w:shd w:fill="2D6E8A" w:color="2D6E8A" w:val="clear"/>
          </w:tcPr>
          <w:p>
            <w:pPr>
              <w:spacing w:after="60" w:before="60"/>
              <w:jc w:val="center"/>
            </w:pPr>
            <w:r>
              <w:rPr>
                <w:rFonts w:ascii="Arial" w:cs="Arial" w:eastAsia="Arial" w:hAnsi="Arial"/>
                <w:b/>
                <w:bCs/>
                <w:color w:val="FFFFFF"/>
                <w:sz w:val="20"/>
                <w:szCs w:val="20"/>
              </w:rPr>
              <w:t xml:space="preserve">Resolution Summary</w:t>
            </w:r>
          </w:p>
        </w:tc>
      </w:tr>
      <w:tr>
        <w:tc>
          <w:tcPr>
            <w:tcW w:type="dxa" w:w="700"/>
          </w:tcPr>
          <w:p>
            <w:pPr>
              <w:spacing w:after="40" w:before="40"/>
            </w:pPr>
            <w:r>
              <w:rPr>
                <w:rFonts w:ascii="Arial" w:cs="Arial" w:eastAsia="Arial" w:hAnsi="Arial"/>
                <w:color w:val="0A0E12"/>
                <w:sz w:val="20"/>
                <w:szCs w:val="20"/>
              </w:rPr>
              <w:t xml:space="preserve">5.8</w:t>
            </w:r>
          </w:p>
        </w:tc>
        <w:tc>
          <w:tcPr>
            <w:tcW w:type="dxa" w:w="3000"/>
          </w:tcPr>
          <w:p>
            <w:pPr>
              <w:spacing w:after="40" w:before="40"/>
            </w:pPr>
            <w:r>
              <w:rPr>
                <w:rFonts w:ascii="Arial" w:cs="Arial" w:eastAsia="Arial" w:hAnsi="Arial"/>
                <w:color w:val="0A0E12"/>
                <w:sz w:val="20"/>
                <w:szCs w:val="20"/>
              </w:rPr>
              <w:t xml:space="preserve">Account merge (duplicate accounts)</w:t>
            </w:r>
          </w:p>
        </w:tc>
        <w:tc>
          <w:tcPr>
            <w:tcW w:type="dxa" w:w="5660"/>
          </w:tcPr>
          <w:p>
            <w:pPr>
              <w:spacing w:after="40" w:before="40"/>
            </w:pPr>
            <w:r>
              <w:rPr>
                <w:rFonts w:ascii="Arial" w:cs="Arial" w:eastAsia="Arial" w:hAnsi="Arial"/>
                <w:color w:val="0A0E12"/>
                <w:sz w:val="20"/>
                <w:szCs w:val="20"/>
              </w:rPr>
              <w:t xml:space="preserve">CS merges accounts manually; user notified within 1 business day</w:t>
            </w:r>
          </w:p>
        </w:tc>
      </w:tr>
      <w:tr>
        <w:tc>
          <w:tcPr>
            <w:tcW w:type="dxa" w:w="700"/>
          </w:tcPr>
          <w:p>
            <w:pPr>
              <w:spacing w:after="40" w:before="40"/>
            </w:pPr>
            <w:r>
              <w:rPr>
                <w:rFonts w:ascii="Arial" w:cs="Arial" w:eastAsia="Arial" w:hAnsi="Arial"/>
                <w:color w:val="0A0E12"/>
                <w:sz w:val="20"/>
                <w:szCs w:val="20"/>
              </w:rPr>
              <w:t xml:space="preserve">5.9</w:t>
            </w:r>
          </w:p>
        </w:tc>
        <w:tc>
          <w:tcPr>
            <w:tcW w:type="dxa" w:w="3000"/>
          </w:tcPr>
          <w:p>
            <w:pPr>
              <w:spacing w:after="40" w:before="40"/>
            </w:pPr>
            <w:r>
              <w:rPr>
                <w:rFonts w:ascii="Arial" w:cs="Arial" w:eastAsia="Arial" w:hAnsi="Arial"/>
                <w:color w:val="0A0E12"/>
                <w:sz w:val="20"/>
                <w:szCs w:val="20"/>
              </w:rPr>
              <w:t xml:space="preserve">Academy cadet not receiving welcome email</w:t>
            </w:r>
          </w:p>
        </w:tc>
        <w:tc>
          <w:tcPr>
            <w:tcW w:type="dxa" w:w="5660"/>
          </w:tcPr>
          <w:p>
            <w:pPr>
              <w:spacing w:after="40" w:before="40"/>
            </w:pPr>
            <w:r>
              <w:rPr>
                <w:rFonts w:ascii="Arial" w:cs="Arial" w:eastAsia="Arial" w:hAnsi="Arial"/>
                <w:color w:val="0A0E12"/>
                <w:sz w:val="20"/>
                <w:szCs w:val="20"/>
              </w:rPr>
              <w:t xml:space="preserve">Check spam; re-send from admin panel; whitelist support@flygaca.com</w:t>
            </w:r>
          </w:p>
        </w:tc>
      </w:tr>
      <w:tr>
        <w:tc>
          <w:tcPr>
            <w:tcW w:type="dxa" w:w="700"/>
          </w:tcPr>
          <w:p>
            <w:pPr>
              <w:spacing w:after="40" w:before="40"/>
            </w:pPr>
            <w:r>
              <w:rPr>
                <w:rFonts w:ascii="Arial" w:cs="Arial" w:eastAsia="Arial" w:hAnsi="Arial"/>
                <w:color w:val="0A0E12"/>
                <w:sz w:val="20"/>
                <w:szCs w:val="20"/>
              </w:rPr>
              <w:t xml:space="preserve">5.10</w:t>
            </w:r>
          </w:p>
        </w:tc>
        <w:tc>
          <w:tcPr>
            <w:tcW w:type="dxa" w:w="3000"/>
          </w:tcPr>
          <w:p>
            <w:pPr>
              <w:spacing w:after="40" w:before="40"/>
            </w:pPr>
            <w:r>
              <w:rPr>
                <w:rFonts w:ascii="Arial" w:cs="Arial" w:eastAsia="Arial" w:hAnsi="Arial"/>
                <w:color w:val="0A0E12"/>
                <w:sz w:val="20"/>
                <w:szCs w:val="20"/>
              </w:rPr>
              <w:t xml:space="preserve">GACA document not found in library</w:t>
            </w:r>
          </w:p>
        </w:tc>
        <w:tc>
          <w:tcPr>
            <w:tcW w:type="dxa" w:w="5660"/>
          </w:tcPr>
          <w:p>
            <w:pPr>
              <w:spacing w:after="40" w:before="40"/>
            </w:pPr>
            <w:r>
              <w:rPr>
                <w:rFonts w:ascii="Arial" w:cs="Arial" w:eastAsia="Arial" w:hAnsi="Arial"/>
                <w:color w:val="0A0E12"/>
                <w:sz w:val="20"/>
                <w:szCs w:val="20"/>
              </w:rPr>
              <w:t xml:space="preserve">Check official GACA.gov.sa; if document exists, flag for library addition within 48hr</w:t>
            </w:r>
          </w:p>
        </w:tc>
      </w:tr>
      <w:tr>
        <w:tc>
          <w:tcPr>
            <w:tcW w:type="dxa" w:w="700"/>
          </w:tcPr>
          <w:p>
            <w:pPr>
              <w:spacing w:after="40" w:before="40"/>
            </w:pPr>
            <w:r>
              <w:rPr>
                <w:rFonts w:ascii="Arial" w:cs="Arial" w:eastAsia="Arial" w:hAnsi="Arial"/>
                <w:color w:val="0A0E12"/>
                <w:sz w:val="20"/>
                <w:szCs w:val="20"/>
              </w:rPr>
              <w:t xml:space="preserve">5.11</w:t>
            </w:r>
          </w:p>
        </w:tc>
        <w:tc>
          <w:tcPr>
            <w:tcW w:type="dxa" w:w="3000"/>
          </w:tcPr>
          <w:p>
            <w:pPr>
              <w:spacing w:after="40" w:before="40"/>
            </w:pPr>
            <w:r>
              <w:rPr>
                <w:rFonts w:ascii="Arial" w:cs="Arial" w:eastAsia="Arial" w:hAnsi="Arial"/>
                <w:color w:val="0A0E12"/>
                <w:sz w:val="20"/>
                <w:szCs w:val="20"/>
              </w:rPr>
              <w:t xml:space="preserve">App slow / loading issues</w:t>
            </w:r>
          </w:p>
        </w:tc>
        <w:tc>
          <w:tcPr>
            <w:tcW w:type="dxa" w:w="5660"/>
          </w:tcPr>
          <w:p>
            <w:pPr>
              <w:spacing w:after="40" w:before="40"/>
            </w:pPr>
            <w:r>
              <w:rPr>
                <w:rFonts w:ascii="Arial" w:cs="Arial" w:eastAsia="Arial" w:hAnsi="Arial"/>
                <w:color w:val="0A0E12"/>
                <w:sz w:val="20"/>
                <w:szCs w:val="20"/>
              </w:rPr>
              <w:t xml:space="preserve">Check status page; clear cache; try different browser/device</w:t>
            </w:r>
          </w:p>
        </w:tc>
      </w:tr>
      <w:tr>
        <w:tc>
          <w:tcPr>
            <w:tcW w:type="dxa" w:w="700"/>
          </w:tcPr>
          <w:p>
            <w:pPr>
              <w:spacing w:after="40" w:before="40"/>
            </w:pPr>
            <w:r>
              <w:rPr>
                <w:rFonts w:ascii="Arial" w:cs="Arial" w:eastAsia="Arial" w:hAnsi="Arial"/>
                <w:color w:val="0A0E12"/>
                <w:sz w:val="20"/>
                <w:szCs w:val="20"/>
              </w:rPr>
              <w:t xml:space="preserve">5.12</w:t>
            </w:r>
          </w:p>
        </w:tc>
        <w:tc>
          <w:tcPr>
            <w:tcW w:type="dxa" w:w="3000"/>
          </w:tcPr>
          <w:p>
            <w:pPr>
              <w:spacing w:after="40" w:before="40"/>
            </w:pPr>
            <w:r>
              <w:rPr>
                <w:rFonts w:ascii="Arial" w:cs="Arial" w:eastAsia="Arial" w:hAnsi="Arial"/>
                <w:color w:val="0A0E12"/>
                <w:sz w:val="20"/>
                <w:szCs w:val="20"/>
              </w:rPr>
              <w:t xml:space="preserve">Incorrect billing amount</w:t>
            </w:r>
          </w:p>
        </w:tc>
        <w:tc>
          <w:tcPr>
            <w:tcW w:type="dxa" w:w="5660"/>
          </w:tcPr>
          <w:p>
            <w:pPr>
              <w:spacing w:after="40" w:before="40"/>
            </w:pPr>
            <w:r>
              <w:rPr>
                <w:rFonts w:ascii="Arial" w:cs="Arial" w:eastAsia="Arial" w:hAnsi="Arial"/>
                <w:color w:val="0A0E12"/>
                <w:sz w:val="20"/>
                <w:szCs w:val="20"/>
              </w:rPr>
              <w:t xml:space="preserve">CS Manager reviews; issue credit note or refund within 2 business days</w:t>
            </w:r>
          </w:p>
        </w:tc>
      </w:tr>
      <w:tr>
        <w:tc>
          <w:tcPr>
            <w:tcW w:type="dxa" w:w="700"/>
          </w:tcPr>
          <w:p>
            <w:pPr>
              <w:spacing w:after="40" w:before="40"/>
            </w:pPr>
            <w:r>
              <w:rPr>
                <w:rFonts w:ascii="Arial" w:cs="Arial" w:eastAsia="Arial" w:hAnsi="Arial"/>
                <w:color w:val="0A0E12"/>
                <w:sz w:val="20"/>
                <w:szCs w:val="20"/>
              </w:rPr>
              <w:t xml:space="preserve">5.13</w:t>
            </w:r>
          </w:p>
        </w:tc>
        <w:tc>
          <w:tcPr>
            <w:tcW w:type="dxa" w:w="3000"/>
          </w:tcPr>
          <w:p>
            <w:pPr>
              <w:spacing w:after="40" w:before="40"/>
            </w:pPr>
            <w:r>
              <w:rPr>
                <w:rFonts w:ascii="Arial" w:cs="Arial" w:eastAsia="Arial" w:hAnsi="Arial"/>
                <w:color w:val="0A0E12"/>
                <w:sz w:val="20"/>
                <w:szCs w:val="20"/>
              </w:rPr>
              <w:t xml:space="preserve">Cannot download GACA document PDF</w:t>
            </w:r>
          </w:p>
        </w:tc>
        <w:tc>
          <w:tcPr>
            <w:tcW w:type="dxa" w:w="5660"/>
          </w:tcPr>
          <w:p>
            <w:pPr>
              <w:spacing w:after="40" w:before="40"/>
            </w:pPr>
            <w:r>
              <w:rPr>
                <w:rFonts w:ascii="Arial" w:cs="Arial" w:eastAsia="Arial" w:hAnsi="Arial"/>
                <w:color w:val="0A0E12"/>
                <w:sz w:val="20"/>
                <w:szCs w:val="20"/>
              </w:rPr>
              <w:t xml:space="preserve">Check subscription tier; provide workaround deeplink; escalate if P2</w:t>
            </w:r>
          </w:p>
        </w:tc>
      </w:tr>
      <w:tr>
        <w:tc>
          <w:tcPr>
            <w:tcW w:type="dxa" w:w="700"/>
          </w:tcPr>
          <w:p>
            <w:pPr>
              <w:spacing w:after="40" w:before="40"/>
            </w:pPr>
            <w:r>
              <w:rPr>
                <w:rFonts w:ascii="Arial" w:cs="Arial" w:eastAsia="Arial" w:hAnsi="Arial"/>
                <w:color w:val="0A0E12"/>
                <w:sz w:val="20"/>
                <w:szCs w:val="20"/>
              </w:rPr>
              <w:t xml:space="preserve">5.14</w:t>
            </w:r>
          </w:p>
        </w:tc>
        <w:tc>
          <w:tcPr>
            <w:tcW w:type="dxa" w:w="3000"/>
          </w:tcPr>
          <w:p>
            <w:pPr>
              <w:spacing w:after="40" w:before="40"/>
            </w:pPr>
            <w:r>
              <w:rPr>
                <w:rFonts w:ascii="Arial" w:cs="Arial" w:eastAsia="Arial" w:hAnsi="Arial"/>
                <w:color w:val="0A0E12"/>
                <w:sz w:val="20"/>
                <w:szCs w:val="20"/>
              </w:rPr>
              <w:t xml:space="preserve">Arabic text rendering wrong</w:t>
            </w:r>
          </w:p>
        </w:tc>
        <w:tc>
          <w:tcPr>
            <w:tcW w:type="dxa" w:w="5660"/>
          </w:tcPr>
          <w:p>
            <w:pPr>
              <w:spacing w:after="40" w:before="40"/>
            </w:pPr>
            <w:r>
              <w:rPr>
                <w:rFonts w:ascii="Arial" w:cs="Arial" w:eastAsia="Arial" w:hAnsi="Arial"/>
                <w:color w:val="0A0E12"/>
                <w:sz w:val="20"/>
                <w:szCs w:val="20"/>
              </w:rPr>
              <w:t xml:space="preserve">Clear cache, update browser; escalate to engineering if persistent</w:t>
            </w:r>
          </w:p>
        </w:tc>
      </w:tr>
      <w:tr>
        <w:tc>
          <w:tcPr>
            <w:tcW w:type="dxa" w:w="700"/>
          </w:tcPr>
          <w:p>
            <w:pPr>
              <w:spacing w:after="40" w:before="40"/>
            </w:pPr>
            <w:r>
              <w:rPr>
                <w:rFonts w:ascii="Arial" w:cs="Arial" w:eastAsia="Arial" w:hAnsi="Arial"/>
                <w:color w:val="0A0E12"/>
                <w:sz w:val="20"/>
                <w:szCs w:val="20"/>
              </w:rPr>
              <w:t xml:space="preserve">5.15</w:t>
            </w:r>
          </w:p>
        </w:tc>
        <w:tc>
          <w:tcPr>
            <w:tcW w:type="dxa" w:w="3000"/>
          </w:tcPr>
          <w:p>
            <w:pPr>
              <w:spacing w:after="40" w:before="40"/>
            </w:pPr>
            <w:r>
              <w:rPr>
                <w:rFonts w:ascii="Arial" w:cs="Arial" w:eastAsia="Arial" w:hAnsi="Arial"/>
                <w:color w:val="0A0E12"/>
                <w:sz w:val="20"/>
                <w:szCs w:val="20"/>
              </w:rPr>
              <w:t xml:space="preserve">Forgotten username / email</w:t>
            </w:r>
          </w:p>
        </w:tc>
        <w:tc>
          <w:tcPr>
            <w:tcW w:type="dxa" w:w="5660"/>
          </w:tcPr>
          <w:p>
            <w:pPr>
              <w:spacing w:after="40" w:before="40"/>
            </w:pPr>
            <w:r>
              <w:rPr>
                <w:rFonts w:ascii="Arial" w:cs="Arial" w:eastAsia="Arial" w:hAnsi="Arial"/>
                <w:color w:val="0A0E12"/>
                <w:sz w:val="20"/>
                <w:szCs w:val="20"/>
              </w:rPr>
              <w:t xml:space="preserve">Verify identity via mobile number; look up account in admin panel</w:t>
            </w:r>
          </w:p>
        </w:tc>
      </w:tr>
      <w:tr>
        <w:tc>
          <w:tcPr>
            <w:tcW w:type="dxa" w:w="700"/>
          </w:tcPr>
          <w:p>
            <w:pPr>
              <w:spacing w:after="40" w:before="40"/>
            </w:pPr>
            <w:r>
              <w:rPr>
                <w:rFonts w:ascii="Arial" w:cs="Arial" w:eastAsia="Arial" w:hAnsi="Arial"/>
                <w:color w:val="0A0E12"/>
                <w:sz w:val="20"/>
                <w:szCs w:val="20"/>
              </w:rPr>
              <w:t xml:space="preserve">5.16</w:t>
            </w:r>
          </w:p>
        </w:tc>
        <w:tc>
          <w:tcPr>
            <w:tcW w:type="dxa" w:w="3000"/>
          </w:tcPr>
          <w:p>
            <w:pPr>
              <w:spacing w:after="40" w:before="40"/>
            </w:pPr>
            <w:r>
              <w:rPr>
                <w:rFonts w:ascii="Arial" w:cs="Arial" w:eastAsia="Arial" w:hAnsi="Arial"/>
                <w:color w:val="0A0E12"/>
                <w:sz w:val="20"/>
                <w:szCs w:val="20"/>
              </w:rPr>
              <w:t xml:space="preserve">Group/cohort dashboard not showing cadets</w:t>
            </w:r>
          </w:p>
        </w:tc>
        <w:tc>
          <w:tcPr>
            <w:tcW w:type="dxa" w:w="5660"/>
          </w:tcPr>
          <w:p>
            <w:pPr>
              <w:spacing w:after="40" w:before="40"/>
            </w:pPr>
            <w:r>
              <w:rPr>
                <w:rFonts w:ascii="Arial" w:cs="Arial" w:eastAsia="Arial" w:hAnsi="Arial"/>
                <w:color w:val="0A0E12"/>
                <w:sz w:val="20"/>
                <w:szCs w:val="20"/>
              </w:rPr>
              <w:t xml:space="preserve">Check roster import status; re-trigger sync; P2 escalation if &gt;10 cadets affected</w:t>
            </w:r>
          </w:p>
        </w:tc>
      </w:tr>
      <w:tr>
        <w:tc>
          <w:tcPr>
            <w:tcW w:type="dxa" w:w="700"/>
          </w:tcPr>
          <w:p>
            <w:pPr>
              <w:spacing w:after="40" w:before="40"/>
            </w:pPr>
            <w:r>
              <w:rPr>
                <w:rFonts w:ascii="Arial" w:cs="Arial" w:eastAsia="Arial" w:hAnsi="Arial"/>
                <w:color w:val="0A0E12"/>
                <w:sz w:val="20"/>
                <w:szCs w:val="20"/>
              </w:rPr>
              <w:t xml:space="preserve">5.17</w:t>
            </w:r>
          </w:p>
        </w:tc>
        <w:tc>
          <w:tcPr>
            <w:tcW w:type="dxa" w:w="3000"/>
          </w:tcPr>
          <w:p>
            <w:pPr>
              <w:spacing w:after="40" w:before="40"/>
            </w:pPr>
            <w:r>
              <w:rPr>
                <w:rFonts w:ascii="Arial" w:cs="Arial" w:eastAsia="Arial" w:hAnsi="Arial"/>
                <w:color w:val="0A0E12"/>
                <w:sz w:val="20"/>
                <w:szCs w:val="20"/>
              </w:rPr>
              <w:t xml:space="preserve">Wrong exam answers (disputes correctness)</w:t>
            </w:r>
          </w:p>
        </w:tc>
        <w:tc>
          <w:tcPr>
            <w:tcW w:type="dxa" w:w="5660"/>
          </w:tcPr>
          <w:p>
            <w:pPr>
              <w:spacing w:after="40" w:before="40"/>
            </w:pPr>
            <w:r>
              <w:rPr>
                <w:rFonts w:ascii="Arial" w:cs="Arial" w:eastAsia="Arial" w:hAnsi="Arial"/>
                <w:color w:val="0A0E12"/>
                <w:sz w:val="20"/>
                <w:szCs w:val="20"/>
              </w:rPr>
              <w:t xml:space="preserve">Escalate to Captain Adel for domain review; response in 24hr</w:t>
            </w:r>
          </w:p>
        </w:tc>
      </w:tr>
      <w:tr>
        <w:tc>
          <w:tcPr>
            <w:tcW w:type="dxa" w:w="700"/>
          </w:tcPr>
          <w:p>
            <w:pPr>
              <w:spacing w:after="40" w:before="40"/>
            </w:pPr>
            <w:r>
              <w:rPr>
                <w:rFonts w:ascii="Arial" w:cs="Arial" w:eastAsia="Arial" w:hAnsi="Arial"/>
                <w:color w:val="0A0E12"/>
                <w:sz w:val="20"/>
                <w:szCs w:val="20"/>
              </w:rPr>
              <w:t xml:space="preserve">5.18</w:t>
            </w:r>
          </w:p>
        </w:tc>
        <w:tc>
          <w:tcPr>
            <w:tcW w:type="dxa" w:w="3000"/>
          </w:tcPr>
          <w:p>
            <w:pPr>
              <w:spacing w:after="40" w:before="40"/>
            </w:pPr>
            <w:r>
              <w:rPr>
                <w:rFonts w:ascii="Arial" w:cs="Arial" w:eastAsia="Arial" w:hAnsi="Arial"/>
                <w:color w:val="0A0E12"/>
                <w:sz w:val="20"/>
                <w:szCs w:val="20"/>
              </w:rPr>
              <w:t xml:space="preserve">Data export request (GDPR/PDPL)</w:t>
            </w:r>
          </w:p>
        </w:tc>
        <w:tc>
          <w:tcPr>
            <w:tcW w:type="dxa" w:w="5660"/>
          </w:tcPr>
          <w:p>
            <w:pPr>
              <w:spacing w:after="40" w:before="40"/>
            </w:pPr>
            <w:r>
              <w:rPr>
                <w:rFonts w:ascii="Arial" w:cs="Arial" w:eastAsia="Arial" w:hAnsi="Arial"/>
                <w:color w:val="0A0E12"/>
                <w:sz w:val="20"/>
                <w:szCs w:val="20"/>
              </w:rPr>
              <w:t xml:space="preserve">Route to CS Manager; fulfil within 30 days per PDPL KSA</w:t>
            </w:r>
          </w:p>
        </w:tc>
      </w:tr>
      <w:tr>
        <w:tc>
          <w:tcPr>
            <w:tcW w:type="dxa" w:w="700"/>
          </w:tcPr>
          <w:p>
            <w:pPr>
              <w:spacing w:after="40" w:before="40"/>
            </w:pPr>
            <w:r>
              <w:rPr>
                <w:rFonts w:ascii="Arial" w:cs="Arial" w:eastAsia="Arial" w:hAnsi="Arial"/>
                <w:color w:val="0A0E12"/>
                <w:sz w:val="20"/>
                <w:szCs w:val="20"/>
              </w:rPr>
              <w:t xml:space="preserve">5.19</w:t>
            </w:r>
          </w:p>
        </w:tc>
        <w:tc>
          <w:tcPr>
            <w:tcW w:type="dxa" w:w="3000"/>
          </w:tcPr>
          <w:p>
            <w:pPr>
              <w:spacing w:after="40" w:before="40"/>
            </w:pPr>
            <w:r>
              <w:rPr>
                <w:rFonts w:ascii="Arial" w:cs="Arial" w:eastAsia="Arial" w:hAnsi="Arial"/>
                <w:color w:val="0A0E12"/>
                <w:sz w:val="20"/>
                <w:szCs w:val="20"/>
              </w:rPr>
              <w:t xml:space="preserve">Account deletion request</w:t>
            </w:r>
          </w:p>
        </w:tc>
        <w:tc>
          <w:tcPr>
            <w:tcW w:type="dxa" w:w="5660"/>
          </w:tcPr>
          <w:p>
            <w:pPr>
              <w:spacing w:after="40" w:before="40"/>
            </w:pPr>
            <w:r>
              <w:rPr>
                <w:rFonts w:ascii="Arial" w:cs="Arial" w:eastAsia="Arial" w:hAnsi="Arial"/>
                <w:color w:val="0A0E12"/>
                <w:sz w:val="20"/>
                <w:szCs w:val="20"/>
              </w:rPr>
              <w:t xml:space="preserve">Process within 30 days; confirm deletion via email; log in churn log</w:t>
            </w:r>
          </w:p>
        </w:tc>
      </w:tr>
      <w:tr>
        <w:tc>
          <w:tcPr>
            <w:tcW w:type="dxa" w:w="700"/>
          </w:tcPr>
          <w:p>
            <w:pPr>
              <w:spacing w:after="40" w:before="40"/>
            </w:pPr>
            <w:r>
              <w:rPr>
                <w:rFonts w:ascii="Arial" w:cs="Arial" w:eastAsia="Arial" w:hAnsi="Arial"/>
                <w:color w:val="0A0E12"/>
                <w:sz w:val="20"/>
                <w:szCs w:val="20"/>
              </w:rPr>
              <w:t xml:space="preserve">5.20</w:t>
            </w:r>
          </w:p>
        </w:tc>
        <w:tc>
          <w:tcPr>
            <w:tcW w:type="dxa" w:w="3000"/>
          </w:tcPr>
          <w:p>
            <w:pPr>
              <w:spacing w:after="40" w:before="40"/>
            </w:pPr>
            <w:r>
              <w:rPr>
                <w:rFonts w:ascii="Arial" w:cs="Arial" w:eastAsia="Arial" w:hAnsi="Arial"/>
                <w:color w:val="0A0E12"/>
                <w:sz w:val="20"/>
                <w:szCs w:val="20"/>
              </w:rPr>
              <w:t xml:space="preserve">Referral credit not applied</w:t>
            </w:r>
          </w:p>
        </w:tc>
        <w:tc>
          <w:tcPr>
            <w:tcW w:type="dxa" w:w="5660"/>
          </w:tcPr>
          <w:p>
            <w:pPr>
              <w:spacing w:after="40" w:before="40"/>
            </w:pPr>
            <w:r>
              <w:rPr>
                <w:rFonts w:ascii="Arial" w:cs="Arial" w:eastAsia="Arial" w:hAnsi="Arial"/>
                <w:color w:val="0A0E12"/>
                <w:sz w:val="20"/>
                <w:szCs w:val="20"/>
              </w:rPr>
              <w:t xml:space="preserve">Check referral tracking; manual credit if system error confirmed</w:t>
            </w:r>
          </w:p>
        </w:tc>
      </w:tr>
    </w:tbl>
    <w:p>
      <w:pPr>
        <w:spacing w:after="80" w:before="80"/>
      </w:pPr>
      <w:r>
        <w:t xml:space="preserve"/>
      </w:r>
    </w:p>
    <w:p>
      <w:pPr>
        <w:pBdr>
          <w:bottom w:val="single" w:color="2D6E8A" w:sz="6"/>
        </w:pBdr>
        <w:spacing w:after="120" w:before="400"/>
      </w:pPr>
      <w:r>
        <w:rPr>
          <w:rFonts w:ascii="Arial" w:cs="Arial" w:eastAsia="Arial" w:hAnsi="Arial"/>
          <w:b/>
          <w:bCs/>
          <w:color w:val="2D6E8A"/>
          <w:sz w:val="28"/>
          <w:szCs w:val="28"/>
        </w:rPr>
        <w:t xml:space="preserve">6. Escalation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2D6E8A" w:color="2D6E8A" w:val="clear"/>
          </w:tcPr>
          <w:p>
            <w:pPr>
              <w:spacing w:after="60" w:before="60"/>
              <w:jc w:val="center"/>
            </w:pPr>
            <w:r>
              <w:rPr>
                <w:rFonts w:ascii="Arial" w:cs="Arial" w:eastAsia="Arial" w:hAnsi="Arial"/>
                <w:b/>
                <w:bCs/>
                <w:color w:val="FFFFFF"/>
                <w:sz w:val="20"/>
                <w:szCs w:val="20"/>
              </w:rPr>
              <w:t xml:space="preserve">Level</w:t>
            </w:r>
          </w:p>
        </w:tc>
        <w:tc>
          <w:tcPr>
            <w:tcW w:type="dxa" w:w="2000"/>
            <w:shd w:fill="2D6E8A" w:color="2D6E8A" w:val="clear"/>
          </w:tcPr>
          <w:p>
            <w:pPr>
              <w:spacing w:after="60" w:before="60"/>
              <w:jc w:val="center"/>
            </w:pPr>
            <w:r>
              <w:rPr>
                <w:rFonts w:ascii="Arial" w:cs="Arial" w:eastAsia="Arial" w:hAnsi="Arial"/>
                <w:b/>
                <w:bCs/>
                <w:color w:val="FFFFFF"/>
                <w:sz w:val="20"/>
                <w:szCs w:val="20"/>
              </w:rPr>
              <w:t xml:space="preserve">Role</w:t>
            </w:r>
          </w:p>
        </w:tc>
        <w:tc>
          <w:tcPr>
            <w:tcW w:type="dxa" w:w="3800"/>
            <w:shd w:fill="2D6E8A" w:color="2D6E8A" w:val="clear"/>
          </w:tcPr>
          <w:p>
            <w:pPr>
              <w:spacing w:after="60" w:before="60"/>
              <w:jc w:val="center"/>
            </w:pPr>
            <w:r>
              <w:rPr>
                <w:rFonts w:ascii="Arial" w:cs="Arial" w:eastAsia="Arial" w:hAnsi="Arial"/>
                <w:b/>
                <w:bCs/>
                <w:color w:val="FFFFFF"/>
                <w:sz w:val="20"/>
                <w:szCs w:val="20"/>
              </w:rPr>
              <w:t xml:space="preserve">Triggers</w:t>
            </w:r>
          </w:p>
        </w:tc>
        <w:tc>
          <w:tcPr>
            <w:tcW w:type="dxa" w:w="2760"/>
            <w:shd w:fill="2D6E8A" w:color="2D6E8A" w:val="clear"/>
          </w:tcPr>
          <w:p>
            <w:pPr>
              <w:spacing w:after="60" w:before="60"/>
              <w:jc w:val="center"/>
            </w:pPr>
            <w:r>
              <w:rPr>
                <w:rFonts w:ascii="Arial" w:cs="Arial" w:eastAsia="Arial" w:hAnsi="Arial"/>
                <w:b/>
                <w:bCs/>
                <w:color w:val="FFFFFF"/>
                <w:sz w:val="20"/>
                <w:szCs w:val="20"/>
              </w:rPr>
              <w:t xml:space="preserve">Response Time</w:t>
            </w:r>
          </w:p>
        </w:tc>
      </w:tr>
      <w:tr>
        <w:tc>
          <w:tcPr>
            <w:tcW w:type="dxa" w:w="800"/>
          </w:tcPr>
          <w:p>
            <w:pPr>
              <w:spacing w:after="40" w:before="40"/>
            </w:pPr>
            <w:r>
              <w:rPr>
                <w:rFonts w:ascii="Arial" w:cs="Arial" w:eastAsia="Arial" w:hAnsi="Arial"/>
                <w:color w:val="0A0E12"/>
                <w:sz w:val="20"/>
                <w:szCs w:val="20"/>
              </w:rPr>
              <w:t xml:space="preserve">L1</w:t>
            </w:r>
          </w:p>
        </w:tc>
        <w:tc>
          <w:tcPr>
            <w:tcW w:type="dxa" w:w="2000"/>
          </w:tcPr>
          <w:p>
            <w:pPr>
              <w:spacing w:after="40" w:before="40"/>
            </w:pPr>
            <w:r>
              <w:rPr>
                <w:rFonts w:ascii="Arial" w:cs="Arial" w:eastAsia="Arial" w:hAnsi="Arial"/>
                <w:color w:val="0A0E12"/>
                <w:sz w:val="20"/>
                <w:szCs w:val="20"/>
              </w:rPr>
              <w:t xml:space="preserve">Support Agent (first hire)</w:t>
            </w:r>
          </w:p>
        </w:tc>
        <w:tc>
          <w:tcPr>
            <w:tcW w:type="dxa" w:w="3800"/>
          </w:tcPr>
          <w:p>
            <w:pPr>
              <w:spacing w:after="40" w:before="40"/>
            </w:pPr>
            <w:r>
              <w:rPr>
                <w:rFonts w:ascii="Arial" w:cs="Arial" w:eastAsia="Arial" w:hAnsi="Arial"/>
                <w:color w:val="0A0E12"/>
                <w:sz w:val="20"/>
                <w:szCs w:val="20"/>
              </w:rPr>
              <w:t xml:space="preserve">All incoming tickets; resolve using runbook</w:t>
            </w:r>
          </w:p>
        </w:tc>
        <w:tc>
          <w:tcPr>
            <w:tcW w:type="dxa" w:w="2760"/>
          </w:tcPr>
          <w:p>
            <w:pPr>
              <w:spacing w:after="40" w:before="40"/>
            </w:pPr>
            <w:r>
              <w:rPr>
                <w:rFonts w:ascii="Arial" w:cs="Arial" w:eastAsia="Arial" w:hAnsi="Arial"/>
                <w:color w:val="0A0E12"/>
                <w:sz w:val="20"/>
                <w:szCs w:val="20"/>
              </w:rPr>
              <w:t xml:space="preserve">Per SLA above</w:t>
            </w:r>
          </w:p>
        </w:tc>
      </w:tr>
      <w:tr>
        <w:tc>
          <w:tcPr>
            <w:tcW w:type="dxa" w:w="800"/>
          </w:tcPr>
          <w:p>
            <w:pPr>
              <w:spacing w:after="40" w:before="40"/>
            </w:pPr>
            <w:r>
              <w:rPr>
                <w:rFonts w:ascii="Arial" w:cs="Arial" w:eastAsia="Arial" w:hAnsi="Arial"/>
                <w:color w:val="0A0E12"/>
                <w:sz w:val="20"/>
                <w:szCs w:val="20"/>
              </w:rPr>
              <w:t xml:space="preserve">L2</w:t>
            </w:r>
          </w:p>
        </w:tc>
        <w:tc>
          <w:tcPr>
            <w:tcW w:type="dxa" w:w="2000"/>
          </w:tcPr>
          <w:p>
            <w:pPr>
              <w:spacing w:after="40" w:before="40"/>
            </w:pPr>
            <w:r>
              <w:rPr>
                <w:rFonts w:ascii="Arial" w:cs="Arial" w:eastAsia="Arial" w:hAnsi="Arial"/>
                <w:color w:val="0A0E12"/>
                <w:sz w:val="20"/>
                <w:szCs w:val="20"/>
              </w:rPr>
              <w:t xml:space="preserve">CS Manager</w:t>
            </w:r>
          </w:p>
        </w:tc>
        <w:tc>
          <w:tcPr>
            <w:tcW w:type="dxa" w:w="3800"/>
          </w:tcPr>
          <w:p>
            <w:pPr>
              <w:spacing w:after="40" w:before="40"/>
            </w:pPr>
            <w:r>
              <w:rPr>
                <w:rFonts w:ascii="Arial" w:cs="Arial" w:eastAsia="Arial" w:hAnsi="Arial"/>
                <w:color w:val="0A0E12"/>
                <w:sz w:val="20"/>
                <w:szCs w:val="20"/>
              </w:rPr>
              <w:t xml:space="preserve">L1 cannot resolve in 30min; payment disputes &gt;500 SAR; P1; academy coordinator escalations</w:t>
            </w:r>
          </w:p>
        </w:tc>
        <w:tc>
          <w:tcPr>
            <w:tcW w:type="dxa" w:w="2760"/>
          </w:tcPr>
          <w:p>
            <w:pPr>
              <w:spacing w:after="40" w:before="40"/>
            </w:pPr>
            <w:r>
              <w:rPr>
                <w:rFonts w:ascii="Arial" w:cs="Arial" w:eastAsia="Arial" w:hAnsi="Arial"/>
                <w:color w:val="0A0E12"/>
                <w:sz w:val="20"/>
                <w:szCs w:val="20"/>
              </w:rPr>
              <w:t xml:space="preserve">4 hours</w:t>
            </w:r>
          </w:p>
        </w:tc>
      </w:tr>
      <w:tr>
        <w:tc>
          <w:tcPr>
            <w:tcW w:type="dxa" w:w="800"/>
          </w:tcPr>
          <w:p>
            <w:pPr>
              <w:spacing w:after="40" w:before="40"/>
            </w:pPr>
            <w:r>
              <w:rPr>
                <w:rFonts w:ascii="Arial" w:cs="Arial" w:eastAsia="Arial" w:hAnsi="Arial"/>
                <w:color w:val="0A0E12"/>
                <w:sz w:val="20"/>
                <w:szCs w:val="20"/>
              </w:rPr>
              <w:t xml:space="preserve">L3</w:t>
            </w:r>
          </w:p>
        </w:tc>
        <w:tc>
          <w:tcPr>
            <w:tcW w:type="dxa" w:w="2000"/>
          </w:tcPr>
          <w:p>
            <w:pPr>
              <w:spacing w:after="40" w:before="40"/>
            </w:pPr>
            <w:r>
              <w:rPr>
                <w:rFonts w:ascii="Arial" w:cs="Arial" w:eastAsia="Arial" w:hAnsi="Arial"/>
                <w:color w:val="0A0E12"/>
                <w:sz w:val="20"/>
                <w:szCs w:val="20"/>
              </w:rPr>
              <w:t xml:space="preserve">Engineering</w:t>
            </w:r>
          </w:p>
        </w:tc>
        <w:tc>
          <w:tcPr>
            <w:tcW w:type="dxa" w:w="3800"/>
          </w:tcPr>
          <w:p>
            <w:pPr>
              <w:spacing w:after="40" w:before="40"/>
            </w:pPr>
            <w:r>
              <w:rPr>
                <w:rFonts w:ascii="Arial" w:cs="Arial" w:eastAsia="Arial" w:hAnsi="Arial"/>
                <w:color w:val="0A0E12"/>
                <w:sz w:val="20"/>
                <w:szCs w:val="20"/>
              </w:rPr>
              <w:t xml:space="preserve">Platform bugs, data integrity issues, AI accuracy failures</w:t>
            </w:r>
          </w:p>
        </w:tc>
        <w:tc>
          <w:tcPr>
            <w:tcW w:type="dxa" w:w="2760"/>
          </w:tcPr>
          <w:p>
            <w:pPr>
              <w:spacing w:after="40" w:before="40"/>
            </w:pPr>
            <w:r>
              <w:rPr>
                <w:rFonts w:ascii="Arial" w:cs="Arial" w:eastAsia="Arial" w:hAnsi="Arial"/>
                <w:color w:val="0A0E12"/>
                <w:sz w:val="20"/>
                <w:szCs w:val="20"/>
              </w:rPr>
              <w:t xml:space="preserve">Same day for P1/P2</w:t>
            </w:r>
          </w:p>
        </w:tc>
      </w:tr>
      <w:tr>
        <w:tc>
          <w:tcPr>
            <w:tcW w:type="dxa" w:w="800"/>
          </w:tcPr>
          <w:p>
            <w:pPr>
              <w:spacing w:after="40" w:before="40"/>
            </w:pPr>
            <w:r>
              <w:rPr>
                <w:rFonts w:ascii="Arial" w:cs="Arial" w:eastAsia="Arial" w:hAnsi="Arial"/>
                <w:color w:val="0A0E12"/>
                <w:sz w:val="20"/>
                <w:szCs w:val="20"/>
              </w:rPr>
              <w:t xml:space="preserve">L4</w:t>
            </w:r>
          </w:p>
        </w:tc>
        <w:tc>
          <w:tcPr>
            <w:tcW w:type="dxa" w:w="2000"/>
          </w:tcPr>
          <w:p>
            <w:pPr>
              <w:spacing w:after="40" w:before="40"/>
            </w:pPr>
            <w:r>
              <w:rPr>
                <w:rFonts w:ascii="Arial" w:cs="Arial" w:eastAsia="Arial" w:hAnsi="Arial"/>
                <w:color w:val="0A0E12"/>
                <w:sz w:val="20"/>
                <w:szCs w:val="20"/>
              </w:rPr>
              <w:t xml:space="preserve">Captain Adel (Founder)</w:t>
            </w:r>
          </w:p>
        </w:tc>
        <w:tc>
          <w:tcPr>
            <w:tcW w:type="dxa" w:w="3800"/>
          </w:tcPr>
          <w:p>
            <w:pPr>
              <w:spacing w:after="40" w:before="40"/>
            </w:pPr>
            <w:r>
              <w:rPr>
                <w:rFonts w:ascii="Arial" w:cs="Arial" w:eastAsia="Arial" w:hAnsi="Arial"/>
                <w:color w:val="0A0E12"/>
                <w:sz w:val="20"/>
                <w:szCs w:val="20"/>
              </w:rPr>
              <w:t xml:space="preserve">Detractor NPS, unresolved P1 &gt;4hr, media-sensitive complaints, refunds &gt;1000 SAR</w:t>
            </w:r>
          </w:p>
        </w:tc>
        <w:tc>
          <w:tcPr>
            <w:tcW w:type="dxa" w:w="2760"/>
          </w:tcPr>
          <w:p>
            <w:pPr>
              <w:spacing w:after="40" w:before="40"/>
            </w:pPr>
            <w:r>
              <w:rPr>
                <w:rFonts w:ascii="Arial" w:cs="Arial" w:eastAsia="Arial" w:hAnsi="Arial"/>
                <w:color w:val="0A0E12"/>
                <w:sz w:val="20"/>
                <w:szCs w:val="20"/>
              </w:rPr>
              <w:t xml:space="preserve">24 hours</w:t>
            </w:r>
          </w:p>
        </w:tc>
      </w:tr>
      <w:tr>
        <w:tc>
          <w:tcPr>
            <w:tcW w:type="dxa" w:w="800"/>
          </w:tcPr>
          <w:p>
            <w:pPr>
              <w:spacing w:after="40" w:before="40"/>
            </w:pPr>
            <w:r>
              <w:rPr>
                <w:rFonts w:ascii="Arial" w:cs="Arial" w:eastAsia="Arial" w:hAnsi="Arial"/>
                <w:color w:val="0A0E12"/>
                <w:sz w:val="20"/>
                <w:szCs w:val="20"/>
              </w:rPr>
              <w:t xml:space="preserve">L5</w:t>
            </w:r>
          </w:p>
        </w:tc>
        <w:tc>
          <w:tcPr>
            <w:tcW w:type="dxa" w:w="2000"/>
          </w:tcPr>
          <w:p>
            <w:pPr>
              <w:spacing w:after="40" w:before="40"/>
            </w:pPr>
            <w:r>
              <w:rPr>
                <w:rFonts w:ascii="Arial" w:cs="Arial" w:eastAsia="Arial" w:hAnsi="Arial"/>
                <w:color w:val="0A0E12"/>
                <w:sz w:val="20"/>
                <w:szCs w:val="20"/>
              </w:rPr>
              <w:t xml:space="preserve">Legal Counsel</w:t>
            </w:r>
          </w:p>
        </w:tc>
        <w:tc>
          <w:tcPr>
            <w:tcW w:type="dxa" w:w="3800"/>
          </w:tcPr>
          <w:p>
            <w:pPr>
              <w:spacing w:after="40" w:before="40"/>
            </w:pPr>
            <w:r>
              <w:rPr>
                <w:rFonts w:ascii="Arial" w:cs="Arial" w:eastAsia="Arial" w:hAnsi="Arial"/>
                <w:color w:val="0A0E12"/>
                <w:sz w:val="20"/>
                <w:szCs w:val="20"/>
              </w:rPr>
              <w:t xml:space="preserve">Regulatory complaints, PDPL data requests, formal legal notices</w:t>
            </w:r>
          </w:p>
        </w:tc>
        <w:tc>
          <w:tcPr>
            <w:tcW w:type="dxa" w:w="2760"/>
          </w:tcPr>
          <w:p>
            <w:pPr>
              <w:spacing w:after="40" w:before="40"/>
            </w:pPr>
            <w:r>
              <w:rPr>
                <w:rFonts w:ascii="Arial" w:cs="Arial" w:eastAsia="Arial" w:hAnsi="Arial"/>
                <w:color w:val="0A0E12"/>
                <w:sz w:val="20"/>
                <w:szCs w:val="20"/>
              </w:rPr>
              <w:t xml:space="preserve">48 hours</w:t>
            </w:r>
          </w:p>
        </w:tc>
      </w:tr>
    </w:tbl>
    <w:p>
      <w:pPr>
        <w:spacing w:after="80" w:before="80"/>
      </w:pPr>
      <w:r>
        <w:t xml:space="preserve"/>
      </w:r>
    </w:p>
    <w:p>
      <w:pPr>
        <w:pBdr>
          <w:bottom w:val="single" w:color="2D6E8A" w:sz="6"/>
        </w:pBdr>
        <w:spacing w:after="120" w:before="400"/>
      </w:pPr>
      <w:r>
        <w:rPr>
          <w:rFonts w:ascii="Arial" w:cs="Arial" w:eastAsia="Arial" w:hAnsi="Arial"/>
          <w:b/>
          <w:bCs/>
          <w:color w:val="2D6E8A"/>
          <w:sz w:val="28"/>
          <w:szCs w:val="28"/>
        </w:rPr>
        <w:t xml:space="preserve">7. Bilingual Support Norms</w:t>
      </w:r>
    </w:p>
    <w:p>
      <w:pPr>
        <w:spacing w:after="40" w:before="40"/>
        <w:ind w:left="431"/>
      </w:pPr>
      <w:r>
        <w:rPr>
          <w:rFonts w:ascii="Arial" w:cs="Arial" w:eastAsia="Arial" w:hAnsi="Arial"/>
          <w:color w:val="0A0E12"/>
          <w:sz w:val="22"/>
          <w:szCs w:val="22"/>
        </w:rPr>
        <w:t xml:space="preserve">•  Respond in the language the user first wrote in</w:t>
      </w:r>
    </w:p>
    <w:p>
      <w:pPr>
        <w:spacing w:after="40" w:before="40"/>
        <w:ind w:left="431"/>
      </w:pPr>
      <w:r>
        <w:rPr>
          <w:rFonts w:ascii="Arial" w:cs="Arial" w:eastAsia="Arial" w:hAnsi="Arial"/>
          <w:color w:val="0A0E12"/>
          <w:sz w:val="22"/>
          <w:szCs w:val="22"/>
        </w:rPr>
        <w:t xml:space="preserve">•  If Arabic: use formal Modern Standard Arabic (MSA) for regulatory topics; Gulf dialect acceptable in casual acknowledgements</w:t>
      </w:r>
    </w:p>
    <w:p>
      <w:pPr>
        <w:spacing w:after="40" w:before="40"/>
        <w:ind w:left="431"/>
      </w:pPr>
      <w:r>
        <w:rPr>
          <w:rFonts w:ascii="Arial" w:cs="Arial" w:eastAsia="Arial" w:hAnsi="Arial"/>
          <w:color w:val="0A0E12"/>
          <w:sz w:val="22"/>
          <w:szCs w:val="22"/>
        </w:rPr>
        <w:t xml:space="preserve">•  If English: professional but warm; avoid jargon</w:t>
      </w:r>
    </w:p>
    <w:p>
      <w:pPr>
        <w:spacing w:after="40" w:before="40"/>
        <w:ind w:left="431"/>
      </w:pPr>
      <w:r>
        <w:rPr>
          <w:rFonts w:ascii="Arial" w:cs="Arial" w:eastAsia="Arial" w:hAnsi="Arial"/>
          <w:color w:val="0A0E12"/>
          <w:sz w:val="22"/>
          <w:szCs w:val="22"/>
        </w:rPr>
        <w:t xml:space="preserve">•  Never auto-translate via machine translation without human review for P1/P2 tickets</w:t>
      </w:r>
    </w:p>
    <w:p>
      <w:pPr>
        <w:spacing w:after="40" w:before="40"/>
        <w:ind w:left="431"/>
      </w:pPr>
      <w:r>
        <w:rPr>
          <w:rFonts w:ascii="Arial" w:cs="Arial" w:eastAsia="Arial" w:hAnsi="Arial"/>
          <w:color w:val="0A0E12"/>
          <w:sz w:val="22"/>
          <w:szCs w:val="22"/>
        </w:rPr>
        <w:t xml:space="preserve">•  All canned responses maintained in both languages; update both simultaneously</w:t>
      </w:r>
    </w:p>
    <w:p>
      <w:pPr>
        <w:spacing w:after="80" w:before="80"/>
      </w:pPr>
      <w:r>
        <w:t xml:space="preserve"/>
      </w:r>
    </w:p>
    <w:p>
      <w:pPr>
        <w:pBdr>
          <w:bottom w:val="single" w:color="2D6E8A" w:sz="6"/>
        </w:pBdr>
        <w:spacing w:after="120" w:before="400"/>
      </w:pPr>
      <w:r>
        <w:rPr>
          <w:rFonts w:ascii="Arial" w:cs="Arial" w:eastAsia="Arial" w:hAnsi="Arial"/>
          <w:b/>
          <w:bCs/>
          <w:color w:val="2D6E8A"/>
          <w:sz w:val="28"/>
          <w:szCs w:val="28"/>
        </w:rPr>
        <w:t xml:space="preserve">8. Support Hours</w:t>
      </w:r>
    </w:p>
    <w:p>
      <w:pPr>
        <w:spacing w:after="60" w:before="60"/>
      </w:pPr>
      <w:r>
        <w:rPr>
          <w:rFonts w:ascii="Arial" w:cs="Arial" w:eastAsia="Arial" w:hAnsi="Arial"/>
          <w:color w:val="0A0E12"/>
          <w:sz w:val="22"/>
          <w:szCs w:val="22"/>
        </w:rPr>
        <w:t xml:space="preserve">Sunday-Thursday: 09:00-18:00 KSA (UTC+3)</w:t>
      </w:r>
    </w:p>
    <w:p>
      <w:pPr>
        <w:spacing w:after="60" w:before="60"/>
      </w:pPr>
      <w:r>
        <w:rPr>
          <w:rFonts w:ascii="Arial" w:cs="Arial" w:eastAsia="Arial" w:hAnsi="Arial"/>
          <w:color w:val="0A0E12"/>
          <w:sz w:val="22"/>
          <w:szCs w:val="22"/>
        </w:rPr>
        <w:t xml:space="preserve">Friday-Saturday: Emergency P1 only, on-call rotation</w:t>
      </w:r>
    </w:p>
    <w:p>
      <w:pPr>
        <w:spacing w:after="60" w:before="60"/>
      </w:pPr>
      <w:r>
        <w:rPr>
          <w:rFonts w:ascii="Arial" w:cs="Arial" w:eastAsia="Arial" w:hAnsi="Arial"/>
          <w:color w:val="0A0E12"/>
          <w:sz w:val="22"/>
          <w:szCs w:val="22"/>
        </w:rPr>
        <w:t xml:space="preserve">Saudi public holidays: skeleton coverage for P1; auto-reply for P2-P4 with next-business-day SLA</w:t>
      </w:r>
    </w:p>
    <w:p>
      <w:pPr>
        <w:spacing w:after="80" w:before="80"/>
      </w:pPr>
      <w:r>
        <w:t xml:space="preserve"/>
      </w:r>
    </w:p>
    <w:p>
      <w:pPr>
        <w:pBdr>
          <w:bottom w:val="single" w:color="2D6E8A" w:sz="6"/>
        </w:pBdr>
        <w:spacing w:after="120" w:before="400"/>
      </w:pPr>
      <w:r>
        <w:rPr>
          <w:rFonts w:ascii="Arial" w:cs="Arial" w:eastAsia="Arial" w:hAnsi="Arial"/>
          <w:b/>
          <w:bCs/>
          <w:color w:val="2D6E8A"/>
          <w:sz w:val="28"/>
          <w:szCs w:val="28"/>
        </w:rPr>
        <w:t xml:space="preserve">9.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2D6E8A" w:color="2D6E8A" w:val="clear"/>
          </w:tcPr>
          <w:p>
            <w:pPr>
              <w:spacing w:after="60" w:before="60"/>
              <w:jc w:val="center"/>
            </w:pPr>
            <w:r>
              <w:rPr>
                <w:rFonts w:ascii="Arial" w:cs="Arial" w:eastAsia="Arial" w:hAnsi="Arial"/>
                <w:b/>
                <w:bCs/>
                <w:color w:val="FFFFFF"/>
                <w:sz w:val="20"/>
                <w:szCs w:val="20"/>
              </w:rPr>
              <w:t xml:space="preserve">Metric</w:t>
            </w:r>
          </w:p>
        </w:tc>
        <w:tc>
          <w:tcPr>
            <w:tcW w:type="dxa" w:w="2000"/>
            <w:shd w:fill="2D6E8A" w:color="2D6E8A" w:val="clear"/>
          </w:tcPr>
          <w:p>
            <w:pPr>
              <w:spacing w:after="60" w:before="60"/>
              <w:jc w:val="center"/>
            </w:pPr>
            <w:r>
              <w:rPr>
                <w:rFonts w:ascii="Arial" w:cs="Arial" w:eastAsia="Arial" w:hAnsi="Arial"/>
                <w:b/>
                <w:bCs/>
                <w:color w:val="FFFFFF"/>
                <w:sz w:val="20"/>
                <w:szCs w:val="20"/>
              </w:rPr>
              <w:t xml:space="preserve">Target</w:t>
            </w:r>
          </w:p>
        </w:tc>
        <w:tc>
          <w:tcPr>
            <w:tcW w:type="dxa" w:w="4360"/>
            <w:shd w:fill="2D6E8A" w:color="2D6E8A" w:val="clear"/>
          </w:tcPr>
          <w:p>
            <w:pPr>
              <w:spacing w:after="60" w:before="60"/>
              <w:jc w:val="center"/>
            </w:pPr>
            <w:r>
              <w:rPr>
                <w:rFonts w:ascii="Arial" w:cs="Arial" w:eastAsia="Arial" w:hAnsi="Arial"/>
                <w:b/>
                <w:bCs/>
                <w:color w:val="FFFFFF"/>
                <w:sz w:val="20"/>
                <w:szCs w:val="20"/>
              </w:rPr>
              <w:t xml:space="preserve">Measurement</w:t>
            </w:r>
          </w:p>
        </w:tc>
      </w:tr>
      <w:tr>
        <w:tc>
          <w:tcPr>
            <w:tcW w:type="dxa" w:w="3000"/>
          </w:tcPr>
          <w:p>
            <w:pPr>
              <w:spacing w:after="40" w:before="40"/>
            </w:pPr>
            <w:r>
              <w:rPr>
                <w:rFonts w:ascii="Arial" w:cs="Arial" w:eastAsia="Arial" w:hAnsi="Arial"/>
                <w:color w:val="0A0E12"/>
                <w:sz w:val="20"/>
                <w:szCs w:val="20"/>
              </w:rPr>
              <w:t xml:space="preserve">First Response Time (P1)</w:t>
            </w:r>
          </w:p>
        </w:tc>
        <w:tc>
          <w:tcPr>
            <w:tcW w:type="dxa" w:w="2000"/>
          </w:tcPr>
          <w:p>
            <w:pPr>
              <w:spacing w:after="40" w:before="40"/>
            </w:pPr>
            <w:r>
              <w:rPr>
                <w:rFonts w:ascii="Arial" w:cs="Arial" w:eastAsia="Arial" w:hAnsi="Arial"/>
                <w:color w:val="0A0E12"/>
                <w:sz w:val="20"/>
                <w:szCs w:val="20"/>
              </w:rPr>
              <w:t xml:space="preserve">&lt;1 hour</w:t>
            </w:r>
          </w:p>
        </w:tc>
        <w:tc>
          <w:tcPr>
            <w:tcW w:type="dxa" w:w="4360"/>
          </w:tcPr>
          <w:p>
            <w:pPr>
              <w:spacing w:after="40" w:before="40"/>
            </w:pPr>
            <w:r>
              <w:rPr>
                <w:rFonts w:ascii="Arial" w:cs="Arial" w:eastAsia="Arial" w:hAnsi="Arial"/>
                <w:color w:val="0A0E12"/>
                <w:sz w:val="20"/>
                <w:szCs w:val="20"/>
              </w:rPr>
              <w:t xml:space="preserve">Ticketing system auto-report, weekly</w:t>
            </w:r>
          </w:p>
        </w:tc>
      </w:tr>
      <w:tr>
        <w:tc>
          <w:tcPr>
            <w:tcW w:type="dxa" w:w="3000"/>
          </w:tcPr>
          <w:p>
            <w:pPr>
              <w:spacing w:after="40" w:before="40"/>
            </w:pPr>
            <w:r>
              <w:rPr>
                <w:rFonts w:ascii="Arial" w:cs="Arial" w:eastAsia="Arial" w:hAnsi="Arial"/>
                <w:color w:val="0A0E12"/>
                <w:sz w:val="20"/>
                <w:szCs w:val="20"/>
              </w:rPr>
              <w:t xml:space="preserve">First Response Time (P2)</w:t>
            </w:r>
          </w:p>
        </w:tc>
        <w:tc>
          <w:tcPr>
            <w:tcW w:type="dxa" w:w="2000"/>
          </w:tcPr>
          <w:p>
            <w:pPr>
              <w:spacing w:after="40" w:before="40"/>
            </w:pPr>
            <w:r>
              <w:rPr>
                <w:rFonts w:ascii="Arial" w:cs="Arial" w:eastAsia="Arial" w:hAnsi="Arial"/>
                <w:color w:val="0A0E12"/>
                <w:sz w:val="20"/>
                <w:szCs w:val="20"/>
              </w:rPr>
              <w:t xml:space="preserve">&lt;4 hours</w:t>
            </w:r>
          </w:p>
        </w:tc>
        <w:tc>
          <w:tcPr>
            <w:tcW w:type="dxa" w:w="4360"/>
          </w:tcPr>
          <w:p>
            <w:pPr>
              <w:spacing w:after="40" w:before="40"/>
            </w:pPr>
            <w:r>
              <w:rPr>
                <w:rFonts w:ascii="Arial" w:cs="Arial" w:eastAsia="Arial" w:hAnsi="Arial"/>
                <w:color w:val="0A0E12"/>
                <w:sz w:val="20"/>
                <w:szCs w:val="20"/>
              </w:rPr>
              <w:t xml:space="preserve">Ticketing system auto-report, weekly</w:t>
            </w:r>
          </w:p>
        </w:tc>
      </w:tr>
      <w:tr>
        <w:tc>
          <w:tcPr>
            <w:tcW w:type="dxa" w:w="3000"/>
          </w:tcPr>
          <w:p>
            <w:pPr>
              <w:spacing w:after="40" w:before="40"/>
            </w:pPr>
            <w:r>
              <w:rPr>
                <w:rFonts w:ascii="Arial" w:cs="Arial" w:eastAsia="Arial" w:hAnsi="Arial"/>
                <w:color w:val="0A0E12"/>
                <w:sz w:val="20"/>
                <w:szCs w:val="20"/>
              </w:rPr>
              <w:t xml:space="preserve">CSAT Score</w:t>
            </w:r>
          </w:p>
        </w:tc>
        <w:tc>
          <w:tcPr>
            <w:tcW w:type="dxa" w:w="2000"/>
          </w:tcPr>
          <w:p>
            <w:pPr>
              <w:spacing w:after="40" w:before="40"/>
            </w:pPr>
            <w:r>
              <w:rPr>
                <w:rFonts w:ascii="Arial" w:cs="Arial" w:eastAsia="Arial" w:hAnsi="Arial"/>
                <w:color w:val="0A0E12"/>
                <w:sz w:val="20"/>
                <w:szCs w:val="20"/>
              </w:rPr>
              <w:t xml:space="preserve">&gt;=90%</w:t>
            </w:r>
          </w:p>
        </w:tc>
        <w:tc>
          <w:tcPr>
            <w:tcW w:type="dxa" w:w="4360"/>
          </w:tcPr>
          <w:p>
            <w:pPr>
              <w:spacing w:after="40" w:before="40"/>
            </w:pPr>
            <w:r>
              <w:rPr>
                <w:rFonts w:ascii="Arial" w:cs="Arial" w:eastAsia="Arial" w:hAnsi="Arial"/>
                <w:color w:val="0A0E12"/>
                <w:sz w:val="20"/>
                <w:szCs w:val="20"/>
              </w:rPr>
              <w:t xml:space="preserve">Post-ticket survey, monthly aggregate</w:t>
            </w:r>
          </w:p>
        </w:tc>
      </w:tr>
      <w:tr>
        <w:tc>
          <w:tcPr>
            <w:tcW w:type="dxa" w:w="3000"/>
          </w:tcPr>
          <w:p>
            <w:pPr>
              <w:spacing w:after="40" w:before="40"/>
            </w:pPr>
            <w:r>
              <w:rPr>
                <w:rFonts w:ascii="Arial" w:cs="Arial" w:eastAsia="Arial" w:hAnsi="Arial"/>
                <w:color w:val="0A0E12"/>
                <w:sz w:val="20"/>
                <w:szCs w:val="20"/>
              </w:rPr>
              <w:t xml:space="preserve">NPS (support touchpoint)</w:t>
            </w:r>
          </w:p>
        </w:tc>
        <w:tc>
          <w:tcPr>
            <w:tcW w:type="dxa" w:w="2000"/>
          </w:tcPr>
          <w:p>
            <w:pPr>
              <w:spacing w:after="40" w:before="40"/>
            </w:pPr>
            <w:r>
              <w:rPr>
                <w:rFonts w:ascii="Arial" w:cs="Arial" w:eastAsia="Arial" w:hAnsi="Arial"/>
                <w:color w:val="0A0E12"/>
                <w:sz w:val="20"/>
                <w:szCs w:val="20"/>
              </w:rPr>
              <w:t xml:space="preserve">&gt;=40</w:t>
            </w:r>
          </w:p>
        </w:tc>
        <w:tc>
          <w:tcPr>
            <w:tcW w:type="dxa" w:w="4360"/>
          </w:tcPr>
          <w:p>
            <w:pPr>
              <w:spacing w:after="40" w:before="40"/>
            </w:pPr>
            <w:r>
              <w:rPr>
                <w:rFonts w:ascii="Arial" w:cs="Arial" w:eastAsia="Arial" w:hAnsi="Arial"/>
                <w:color w:val="0A0E12"/>
                <w:sz w:val="20"/>
                <w:szCs w:val="20"/>
              </w:rPr>
              <w:t xml:space="preserve">Quarterly post-ticket NPS sample</w:t>
            </w:r>
          </w:p>
        </w:tc>
      </w:tr>
      <w:tr>
        <w:tc>
          <w:tcPr>
            <w:tcW w:type="dxa" w:w="3000"/>
          </w:tcPr>
          <w:p>
            <w:pPr>
              <w:spacing w:after="40" w:before="40"/>
            </w:pPr>
            <w:r>
              <w:rPr>
                <w:rFonts w:ascii="Arial" w:cs="Arial" w:eastAsia="Arial" w:hAnsi="Arial"/>
                <w:color w:val="0A0E12"/>
                <w:sz w:val="20"/>
                <w:szCs w:val="20"/>
              </w:rPr>
              <w:t xml:space="preserve">Ticket Resolution Rate (L1)</w:t>
            </w:r>
          </w:p>
        </w:tc>
        <w:tc>
          <w:tcPr>
            <w:tcW w:type="dxa" w:w="2000"/>
          </w:tcPr>
          <w:p>
            <w:pPr>
              <w:spacing w:after="40" w:before="40"/>
            </w:pPr>
            <w:r>
              <w:rPr>
                <w:rFonts w:ascii="Arial" w:cs="Arial" w:eastAsia="Arial" w:hAnsi="Arial"/>
                <w:color w:val="0A0E12"/>
                <w:sz w:val="20"/>
                <w:szCs w:val="20"/>
              </w:rPr>
              <w:t xml:space="preserve">&gt;=70%</w:t>
            </w:r>
          </w:p>
        </w:tc>
        <w:tc>
          <w:tcPr>
            <w:tcW w:type="dxa" w:w="4360"/>
          </w:tcPr>
          <w:p>
            <w:pPr>
              <w:spacing w:after="40" w:before="40"/>
            </w:pPr>
            <w:r>
              <w:rPr>
                <w:rFonts w:ascii="Arial" w:cs="Arial" w:eastAsia="Arial" w:hAnsi="Arial"/>
                <w:color w:val="0A0E12"/>
                <w:sz w:val="20"/>
                <w:szCs w:val="20"/>
              </w:rPr>
              <w:t xml:space="preserve">% resolved without escalation, weekly</w:t>
            </w:r>
          </w:p>
        </w:tc>
      </w:tr>
      <w:tr>
        <w:tc>
          <w:tcPr>
            <w:tcW w:type="dxa" w:w="3000"/>
          </w:tcPr>
          <w:p>
            <w:pPr>
              <w:spacing w:after="40" w:before="40"/>
            </w:pPr>
            <w:r>
              <w:rPr>
                <w:rFonts w:ascii="Arial" w:cs="Arial" w:eastAsia="Arial" w:hAnsi="Arial"/>
                <w:color w:val="0A0E12"/>
                <w:sz w:val="20"/>
                <w:szCs w:val="20"/>
              </w:rPr>
              <w:t xml:space="preserve">Reopen Rate</w:t>
            </w:r>
          </w:p>
        </w:tc>
        <w:tc>
          <w:tcPr>
            <w:tcW w:type="dxa" w:w="2000"/>
          </w:tcPr>
          <w:p>
            <w:pPr>
              <w:spacing w:after="40" w:before="40"/>
            </w:pPr>
            <w:r>
              <w:rPr>
                <w:rFonts w:ascii="Arial" w:cs="Arial" w:eastAsia="Arial" w:hAnsi="Arial"/>
                <w:color w:val="0A0E12"/>
                <w:sz w:val="20"/>
                <w:szCs w:val="20"/>
              </w:rPr>
              <w:t xml:space="preserve">&lt;5%</w:t>
            </w:r>
          </w:p>
        </w:tc>
        <w:tc>
          <w:tcPr>
            <w:tcW w:type="dxa" w:w="4360"/>
          </w:tcPr>
          <w:p>
            <w:pPr>
              <w:spacing w:after="40" w:before="40"/>
            </w:pPr>
            <w:r>
              <w:rPr>
                <w:rFonts w:ascii="Arial" w:cs="Arial" w:eastAsia="Arial" w:hAnsi="Arial"/>
                <w:color w:val="0A0E12"/>
                <w:sz w:val="20"/>
                <w:szCs w:val="20"/>
              </w:rPr>
              <w:t xml:space="preserve">Tickets reopened within 7 days, weekly</w:t>
            </w:r>
          </w:p>
        </w:tc>
      </w:tr>
    </w:tbl>
    <w:p>
      <w:pPr>
        <w:spacing w:after="80" w:before="80"/>
      </w:pPr>
      <w:r>
        <w:t xml:space="preserve"/>
      </w:r>
    </w:p>
    <w:p>
      <w:pPr>
        <w:pBdr>
          <w:bottom w:val="single" w:color="2D6E8A" w:sz="6"/>
        </w:pBdr>
        <w:spacing w:after="120" w:before="400"/>
      </w:pPr>
      <w:r>
        <w:rPr>
          <w:rFonts w:ascii="Arial" w:cs="Arial" w:eastAsia="Arial" w:hAnsi="Arial"/>
          <w:b/>
          <w:bCs/>
          <w:color w:val="2D6E8A"/>
          <w:sz w:val="28"/>
          <w:szCs w:val="28"/>
        </w:rPr>
        <w:t xml:space="preserve">10. Knowledge Base Structure (Cross-ref: FG-MAN)</w:t>
      </w:r>
    </w:p>
    <w:p>
      <w:pPr>
        <w:spacing w:after="40" w:before="40"/>
        <w:ind w:left="431"/>
      </w:pPr>
      <w:r>
        <w:rPr>
          <w:rFonts w:ascii="Arial" w:cs="Arial" w:eastAsia="Arial" w:hAnsi="Arial"/>
          <w:color w:val="0A0E12"/>
          <w:sz w:val="22"/>
          <w:szCs w:val="22"/>
        </w:rPr>
        <w:t xml:space="preserve">•  Category 1: Getting Started (login, account setup, trial activation)</w:t>
      </w:r>
    </w:p>
    <w:p>
      <w:pPr>
        <w:spacing w:after="40" w:before="40"/>
        <w:ind w:left="431"/>
      </w:pPr>
      <w:r>
        <w:rPr>
          <w:rFonts w:ascii="Arial" w:cs="Arial" w:eastAsia="Arial" w:hAnsi="Arial"/>
          <w:color w:val="0A0E12"/>
          <w:sz w:val="22"/>
          <w:szCs w:val="22"/>
        </w:rPr>
        <w:t xml:space="preserve">•  Category 2: Captain Adel AI (how to ask, accuracy, hallucination reporting)</w:t>
      </w:r>
    </w:p>
    <w:p>
      <w:pPr>
        <w:spacing w:after="40" w:before="40"/>
        <w:ind w:left="431"/>
      </w:pPr>
      <w:r>
        <w:rPr>
          <w:rFonts w:ascii="Arial" w:cs="Arial" w:eastAsia="Arial" w:hAnsi="Arial"/>
          <w:color w:val="0A0E12"/>
          <w:sz w:val="22"/>
          <w:szCs w:val="22"/>
        </w:rPr>
        <w:t xml:space="preserve">•  Category 3: GACA Document Library (search, download, categories)</w:t>
      </w:r>
    </w:p>
    <w:p>
      <w:pPr>
        <w:spacing w:after="40" w:before="40"/>
        <w:ind w:left="431"/>
      </w:pPr>
      <w:r>
        <w:rPr>
          <w:rFonts w:ascii="Arial" w:cs="Arial" w:eastAsia="Arial" w:hAnsi="Arial"/>
          <w:color w:val="0A0E12"/>
          <w:sz w:val="22"/>
          <w:szCs w:val="22"/>
        </w:rPr>
        <w:t xml:space="preserve">•  Category 4: Exam Prep (how exams work, scoring, retakes)</w:t>
      </w:r>
    </w:p>
    <w:p>
      <w:pPr>
        <w:spacing w:after="40" w:before="40"/>
        <w:ind w:left="431"/>
      </w:pPr>
      <w:r>
        <w:rPr>
          <w:rFonts w:ascii="Arial" w:cs="Arial" w:eastAsia="Arial" w:hAnsi="Arial"/>
          <w:color w:val="0A0E12"/>
          <w:sz w:val="22"/>
          <w:szCs w:val="22"/>
        </w:rPr>
        <w:t xml:space="preserve">•  Category 5: Billing &amp; Subscription (payment methods, refunds, invoices)</w:t>
      </w:r>
    </w:p>
    <w:p>
      <w:pPr>
        <w:spacing w:after="40" w:before="40"/>
        <w:ind w:left="431"/>
      </w:pPr>
      <w:r>
        <w:rPr>
          <w:rFonts w:ascii="Arial" w:cs="Arial" w:eastAsia="Arial" w:hAnsi="Arial"/>
          <w:color w:val="0A0E12"/>
          <w:sz w:val="22"/>
          <w:szCs w:val="22"/>
        </w:rPr>
        <w:t xml:space="preserve">•  Category 6: Academy Portal (roster import, dashboard, instructor tools)</w:t>
      </w:r>
    </w:p>
    <w:p>
      <w:pPr>
        <w:spacing w:after="40" w:before="40"/>
        <w:ind w:left="431"/>
      </w:pPr>
      <w:r>
        <w:rPr>
          <w:rFonts w:ascii="Arial" w:cs="Arial" w:eastAsia="Arial" w:hAnsi="Arial"/>
          <w:color w:val="0A0E12"/>
          <w:sz w:val="22"/>
          <w:szCs w:val="22"/>
        </w:rPr>
        <w:t xml:space="preserve">•  Category 7: Technical Troubleshooting (browser, app, performance)</w:t>
      </w:r>
    </w:p>
    <w:p>
      <w:pPr>
        <w:spacing w:after="40" w:before="40"/>
        <w:ind w:left="431"/>
      </w:pPr>
      <w:r>
        <w:rPr>
          <w:rFonts w:ascii="Arial" w:cs="Arial" w:eastAsia="Arial" w:hAnsi="Arial"/>
          <w:color w:val="0A0E12"/>
          <w:sz w:val="22"/>
          <w:szCs w:val="22"/>
        </w:rPr>
        <w:t xml:space="preserve">•  Category 8: Account &amp; Privacy (data export, deletion, PDPL)</w:t>
      </w:r>
    </w:p>
    <w:p>
      <w:pPr>
        <w:spacing w:after="80" w:before="80"/>
      </w:pPr>
      <w:r>
        <w:t xml:space="preserve"/>
      </w:r>
    </w:p>
    <w:p>
      <w:pPr>
        <w:pBdr>
          <w:bottom w:val="single" w:color="2D6E8A" w:sz="6"/>
        </w:pBdr>
        <w:spacing w:after="120" w:before="400"/>
      </w:pPr>
      <w:r>
        <w:rPr>
          <w:rFonts w:ascii="Arial" w:cs="Arial" w:eastAsia="Arial" w:hAnsi="Arial"/>
          <w:b/>
          <w:bCs/>
          <w:color w:val="2D6E8A"/>
          <w:sz w:val="28"/>
          <w:szCs w:val="28"/>
        </w:rPr>
        <w:t xml:space="preserve">11. First Dedicated Support Hire -- Criteria</w:t>
      </w:r>
    </w:p>
    <w:p>
      <w:pPr>
        <w:spacing w:after="80" w:before="280"/>
      </w:pPr>
      <w:r>
        <w:rPr>
          <w:rFonts w:ascii="Arial" w:cs="Arial" w:eastAsia="Arial" w:hAnsi="Arial"/>
          <w:b/>
          <w:bCs/>
          <w:color w:val="0A0E12"/>
          <w:sz w:val="24"/>
          <w:szCs w:val="24"/>
        </w:rPr>
        <w:t xml:space="preserve">11.1 Trigger for First Hire</w:t>
      </w:r>
    </w:p>
    <w:p>
      <w:pPr>
        <w:spacing w:after="60" w:before="60"/>
      </w:pPr>
      <w:r>
        <w:rPr>
          <w:rFonts w:ascii="Arial" w:cs="Arial" w:eastAsia="Arial" w:hAnsi="Arial"/>
          <w:color w:val="0A0E12"/>
          <w:sz w:val="22"/>
          <w:szCs w:val="22"/>
        </w:rPr>
        <w:t xml:space="preserve">Hire when: (a) ticket volume exceeds 50/week consistently for 4 weeks, OR (b) CS Manager is spending more than 30% of time on tickets.</w:t>
      </w:r>
    </w:p>
    <w:p>
      <w:pPr>
        <w:spacing w:after="80" w:before="280"/>
      </w:pPr>
      <w:r>
        <w:rPr>
          <w:rFonts w:ascii="Arial" w:cs="Arial" w:eastAsia="Arial" w:hAnsi="Arial"/>
          <w:b/>
          <w:bCs/>
          <w:color w:val="0A0E12"/>
          <w:sz w:val="24"/>
          <w:szCs w:val="24"/>
        </w:rPr>
        <w:t xml:space="preserve">11.2 Role Requirements</w:t>
      </w:r>
    </w:p>
    <w:p>
      <w:pPr>
        <w:spacing w:after="40" w:before="40"/>
        <w:ind w:left="431"/>
      </w:pPr>
      <w:r>
        <w:rPr>
          <w:rFonts w:ascii="Arial" w:cs="Arial" w:eastAsia="Arial" w:hAnsi="Arial"/>
          <w:color w:val="0A0E12"/>
          <w:sz w:val="22"/>
          <w:szCs w:val="22"/>
        </w:rPr>
        <w:t xml:space="preserve">•  Bilingual Arabic/English (native Arabic preferred)</w:t>
      </w:r>
    </w:p>
    <w:p>
      <w:pPr>
        <w:spacing w:after="40" w:before="40"/>
        <w:ind w:left="431"/>
      </w:pPr>
      <w:r>
        <w:rPr>
          <w:rFonts w:ascii="Arial" w:cs="Arial" w:eastAsia="Arial" w:hAnsi="Arial"/>
          <w:color w:val="0A0E12"/>
          <w:sz w:val="22"/>
          <w:szCs w:val="22"/>
        </w:rPr>
        <w:t xml:space="preserve">•  Background in aviation, EdTech, or SaaS support</w:t>
      </w:r>
    </w:p>
    <w:p>
      <w:pPr>
        <w:spacing w:after="40" w:before="40"/>
        <w:ind w:left="431"/>
      </w:pPr>
      <w:r>
        <w:rPr>
          <w:rFonts w:ascii="Arial" w:cs="Arial" w:eastAsia="Arial" w:hAnsi="Arial"/>
          <w:color w:val="0A0E12"/>
          <w:sz w:val="22"/>
          <w:szCs w:val="22"/>
        </w:rPr>
        <w:t xml:space="preserve">•  Familiarity with GACA regulatory framework a strong plus</w:t>
      </w:r>
    </w:p>
    <w:p>
      <w:pPr>
        <w:spacing w:after="40" w:before="40"/>
        <w:ind w:left="431"/>
      </w:pPr>
      <w:r>
        <w:rPr>
          <w:rFonts w:ascii="Arial" w:cs="Arial" w:eastAsia="Arial" w:hAnsi="Arial"/>
          <w:color w:val="0A0E12"/>
          <w:sz w:val="22"/>
          <w:szCs w:val="22"/>
        </w:rPr>
        <w:t xml:space="preserve">•  Capable of working Sun-Thu 09:00-18:00 KSA</w:t>
      </w:r>
    </w:p>
    <w:p>
      <w:pPr>
        <w:spacing w:after="40" w:before="40"/>
        <w:ind w:left="431"/>
      </w:pPr>
      <w:r>
        <w:rPr>
          <w:rFonts w:ascii="Arial" w:cs="Arial" w:eastAsia="Arial" w:hAnsi="Arial"/>
          <w:color w:val="0A0E12"/>
          <w:sz w:val="22"/>
          <w:szCs w:val="22"/>
        </w:rPr>
        <w:t xml:space="preserve">•  Technical aptitude to learn Intercom/Zendesk within 1 week</w:t>
      </w:r>
    </w:p>
    <w:p>
      <w:pPr>
        <w:spacing w:after="80" w:before="280"/>
      </w:pPr>
      <w:r>
        <w:rPr>
          <w:rFonts w:ascii="Arial" w:cs="Arial" w:eastAsia="Arial" w:hAnsi="Arial"/>
          <w:b/>
          <w:bCs/>
          <w:color w:val="0A0E12"/>
          <w:sz w:val="24"/>
          <w:szCs w:val="24"/>
        </w:rPr>
        <w:t xml:space="preserve">11.3 First-Week Onboarding Checklist</w:t>
      </w:r>
    </w:p>
    <w:p>
      <w:pPr>
        <w:spacing w:after="40" w:before="40"/>
        <w:ind w:left="431"/>
      </w:pPr>
      <w:r>
        <w:rPr>
          <w:rFonts w:ascii="Arial" w:cs="Arial" w:eastAsia="Arial" w:hAnsi="Arial"/>
          <w:color w:val="0A0E12"/>
          <w:sz w:val="22"/>
          <w:szCs w:val="22"/>
        </w:rPr>
        <w:t xml:space="preserve">•  Shadow CS Manager on 20 tickets before solo handling</w:t>
      </w:r>
    </w:p>
    <w:p>
      <w:pPr>
        <w:spacing w:after="40" w:before="40"/>
        <w:ind w:left="431"/>
      </w:pPr>
      <w:r>
        <w:rPr>
          <w:rFonts w:ascii="Arial" w:cs="Arial" w:eastAsia="Arial" w:hAnsi="Arial"/>
          <w:color w:val="0A0E12"/>
          <w:sz w:val="22"/>
          <w:szCs w:val="22"/>
        </w:rPr>
        <w:t xml:space="preserve">•  Read all 20 canned responses; draft 5 of their own for review</w:t>
      </w:r>
    </w:p>
    <w:p>
      <w:pPr>
        <w:spacing w:after="40" w:before="40"/>
        <w:ind w:left="431"/>
      </w:pPr>
      <w:r>
        <w:rPr>
          <w:rFonts w:ascii="Arial" w:cs="Arial" w:eastAsia="Arial" w:hAnsi="Arial"/>
          <w:color w:val="0A0E12"/>
          <w:sz w:val="22"/>
          <w:szCs w:val="22"/>
        </w:rPr>
        <w:t xml:space="preserve">•  Complete Fly GACA product walkthrough as a cadet</w:t>
      </w:r>
    </w:p>
    <w:p>
      <w:pPr>
        <w:spacing w:after="40" w:before="40"/>
        <w:ind w:left="431"/>
      </w:pPr>
      <w:r>
        <w:rPr>
          <w:rFonts w:ascii="Arial" w:cs="Arial" w:eastAsia="Arial" w:hAnsi="Arial"/>
          <w:color w:val="0A0E12"/>
          <w:sz w:val="22"/>
          <w:szCs w:val="22"/>
        </w:rPr>
        <w:t xml:space="preserve">•  Introduce themselves in academy WhatsApp groups if applicable</w:t>
      </w:r>
    </w:p>
    <w:p>
      <w:pPr>
        <w:spacing w:after="80" w:before="80"/>
      </w:pPr>
      <w:r>
        <w:t xml:space="preserve"/>
      </w:r>
    </w:p>
    <w:p>
      <w:pPr>
        <w:spacing w:after="60" w:before="60"/>
      </w:pPr>
      <w:r>
        <w:rPr>
          <w:rFonts w:ascii="Arial" w:cs="Arial" w:eastAsia="Arial" w:hAnsi="Arial"/>
          <w:color w:val="0A0E12"/>
          <w:sz w:val="22"/>
          <w:szCs w:val="22"/>
        </w:rPr>
        <w:t xml:space="preserve">Document reference: FG-CS-003  |  Owner: CS Manager  |  Review: Quarterly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A0E12"/>
        <w:sz w:val="18"/>
        <w:szCs w:val="18"/>
      </w:rPr>
      <w:t xml:space="preserve">Fly GACA · CS · Confidential · FG-CS-003    Page </w:t>
    </w:r>
    <w:r>
      <w:rPr>
        <w:rFonts w:ascii="Arial" w:cs="Arial" w:eastAsia="Arial" w:hAnsi="Arial"/>
        <w:color w:val="0A0E12"/>
        <w:sz w:val="18"/>
        <w:szCs w:val="18"/>
      </w:rPr>
      <w:fldChar w:fldCharType="begin"/>
      <w:instrText xml:space="preserve">PAGE</w:instrText>
      <w:fldChar w:fldCharType="separate"/>
      <w:fldChar w:fldCharType="end"/>
    </w:r>
    <w:r>
      <w:rPr>
        <w:rFonts w:ascii="Arial" w:cs="Arial" w:eastAsia="Arial" w:hAnsi="Arial"/>
        <w:color w:val="0A0E12"/>
        <w:sz w:val="18"/>
        <w:szCs w:val="18"/>
      </w:rPr>
      <w:t xml:space="preserve"> of </w:t>
    </w:r>
    <w:r>
      <w:rPr>
        <w:rFonts w:ascii="Arial" w:cs="Arial" w:eastAsia="Arial" w:hAnsi="Arial"/>
        <w:color w:val="0A0E1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2026-05-05T06:34:34.969Z</dcterms:created>
  <dcterms:modified xsi:type="dcterms:W3CDTF">2026-05-05T06:34:34.969Z</dcterms:modified>
</cp:coreProperties>
</file>

<file path=docProps/custom.xml><?xml version="1.0" encoding="utf-8"?>
<Properties xmlns="http://schemas.openxmlformats.org/officeDocument/2006/custom-properties" xmlns:vt="http://schemas.openxmlformats.org/officeDocument/2006/docPropsVTypes"/>
</file>