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E8A" w:val="clear"/>
            <w:tcMar>
              <w:top w:type="dxa" w:w="320"/>
              <w:left w:type="dxa" w:w="360"/>
              <w:bottom w:type="dxa" w:w="200"/>
              <w:right w:type="dxa" w:w="360"/>
            </w:tcMar>
          </w:tcPr>
          <w:p>
            <w:pPr>
              <w:spacing w:after="80"/>
            </w:pPr>
            <w:r>
              <w:rPr>
                <w:rFonts w:ascii="Arial" w:cs="Arial" w:eastAsia="Arial" w:hAnsi="Arial"/>
                <w:b/>
                <w:bCs/>
                <w:color w:val="FFFFFF"/>
                <w:sz w:val="48"/>
                <w:szCs w:val="48"/>
              </w:rPr>
              <w:t xml:space="preserve">Monthly Investor Update</w:t>
            </w:r>
          </w:p>
          <w:p>
            <w:r>
              <w:rPr>
                <w:rFonts w:ascii="Arial" w:cs="Arial" w:eastAsia="Arial" w:hAnsi="Arial"/>
                <w:color w:val="F5F2ED"/>
                <w:sz w:val="24"/>
                <w:szCs w:val="24"/>
              </w:rPr>
              <w:t xml:space="preserve">Fly GACA — [Month Year] — Confidential</w:t>
            </w:r>
          </w:p>
        </w:tc>
      </w:tr>
    </w:tbl>
    <w:p>
      <w:r>
        <w:t xml:space="preserve"/>
      </w:r>
    </w:p>
    <w:p>
      <w:pPr>
        <w:pBdr>
          <w:bottom w:val="single" w:color="C8A04A" w:sz="6" w:space="1"/>
        </w:pBdr>
        <w:spacing w:after="12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From: Captain Adel Yahya A. Madkhali — i@flygaca.com  |  +966 51 096 6969</w:t>
      </w:r>
    </w:p>
    <w:p>
      <w:pPr>
        <w:spacing w:after="60" w:before="60"/>
        <w:jc w:val="left"/>
      </w:pPr>
      <w:r>
        <w:rPr>
          <w:rFonts w:ascii="Arial" w:cs="Arial" w:eastAsia="Arial" w:hAnsi="Arial"/>
          <w:b w:val="false"/>
          <w:bCs w:val="false"/>
          <w:i/>
          <w:iCs/>
          <w:color w:val="0A0E12"/>
          <w:sz w:val="22"/>
          <w:szCs w:val="22"/>
        </w:rPr>
        <w:t xml:space="preserve">[DATE SENT]  |  Distribution: [INVESTOR LIST]</w:t>
      </w:r>
    </w:p>
    <w:p>
      <w:r>
        <w:t xml:space="preserve"/>
      </w:r>
    </w:p>
    <w:p>
      <w:r>
        <w:t xml:space="preserve"/>
      </w:r>
    </w:p>
    <w:p>
      <w:pPr>
        <w:pStyle w:val="Heading1"/>
        <w:spacing w:after="120" w:before="280"/>
      </w:pPr>
      <w:r>
        <w:rPr>
          <w:rFonts w:ascii="Arial" w:cs="Arial" w:eastAsia="Arial" w:hAnsi="Arial"/>
          <w:b/>
          <w:bCs/>
          <w:color w:val="2D6E8A"/>
          <w:sz w:val="28"/>
          <w:szCs w:val="28"/>
        </w:rPr>
        <w:t xml:space="preserve">Headline</w:t>
      </w:r>
    </w:p>
    <w:p>
      <w:pPr>
        <w:pBdr>
          <w:bottom w:val="single" w:color="2D6E8A" w:sz="3" w:space="1"/>
        </w:pBdr>
        <w:spacing w:after="80" w:before="0"/>
      </w:pPr>
      <w:r>
        <w:t xml:space="preserve"/>
      </w:r>
    </w:p>
    <w:p>
      <w:pPr>
        <w:spacing w:after="60" w:before="60"/>
        <w:jc w:val="left"/>
      </w:pPr>
      <w:r>
        <w:rPr>
          <w:rFonts w:ascii="Arial" w:cs="Arial" w:eastAsia="Arial" w:hAnsi="Arial"/>
          <w:b/>
          <w:bCs/>
          <w:i w:val="false"/>
          <w:iCs w:val="false"/>
          <w:color w:val="0A0E12"/>
          <w:sz w:val="22"/>
          <w:szCs w:val="22"/>
        </w:rPr>
        <w:t xml:space="preserve">[ONE-LINE SUMMARY OF THE MONTH — e.g., “Signed first paid academy contract; MRR crossed 10K SAR.”]</w:t>
      </w:r>
    </w:p>
    <w:p>
      <w:r>
        <w:t xml:space="preserve"/>
      </w:r>
    </w:p>
    <w:p>
      <w:pPr>
        <w:pStyle w:val="Heading1"/>
        <w:spacing w:after="120" w:before="280"/>
      </w:pPr>
      <w:r>
        <w:rPr>
          <w:rFonts w:ascii="Arial" w:cs="Arial" w:eastAsia="Arial" w:hAnsi="Arial"/>
          <w:b/>
          <w:bCs/>
          <w:color w:val="2D6E8A"/>
          <w:sz w:val="28"/>
          <w:szCs w:val="28"/>
        </w:rPr>
        <w:t xml:space="preserve">The Asks</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Three specific things investors can do this month:</w:t>
      </w:r>
    </w:p>
    <w:p>
      <w:pPr>
        <w:pStyle w:val="ListParagraph"/>
        <w:numPr>
          <w:ilvl w:val="0"/>
          <w:numId w:val="2"/>
        </w:numPr>
        <w:spacing w:after="40" w:before="40"/>
      </w:pPr>
      <w:r>
        <w:rPr>
          <w:rFonts w:ascii="Arial" w:cs="Arial" w:eastAsia="Arial" w:hAnsi="Arial"/>
          <w:color w:val="0A0E12"/>
          <w:sz w:val="22"/>
          <w:szCs w:val="22"/>
        </w:rPr>
        <w:t xml:space="preserve">[ASK 1 — e.g., Intro to Head of Training at [Academy Name]]</w:t>
      </w:r>
    </w:p>
    <w:p>
      <w:pPr>
        <w:pStyle w:val="ListParagraph"/>
        <w:numPr>
          <w:ilvl w:val="0"/>
          <w:numId w:val="2"/>
        </w:numPr>
        <w:spacing w:after="40" w:before="40"/>
      </w:pPr>
      <w:r>
        <w:rPr>
          <w:rFonts w:ascii="Arial" w:cs="Arial" w:eastAsia="Arial" w:hAnsi="Arial"/>
          <w:color w:val="0A0E12"/>
          <w:sz w:val="22"/>
          <w:szCs w:val="22"/>
        </w:rPr>
        <w:t xml:space="preserve">[ASK 2 — e.g., Connect with anyone at STV or Raed Ventures with EdTech thesis]</w:t>
      </w:r>
    </w:p>
    <w:p>
      <w:pPr>
        <w:pStyle w:val="ListParagraph"/>
        <w:numPr>
          <w:ilvl w:val="0"/>
          <w:numId w:val="2"/>
        </w:numPr>
        <w:spacing w:after="40" w:before="40"/>
      </w:pPr>
      <w:r>
        <w:rPr>
          <w:rFonts w:ascii="Arial" w:cs="Arial" w:eastAsia="Arial" w:hAnsi="Arial"/>
          <w:color w:val="0A0E12"/>
          <w:sz w:val="22"/>
          <w:szCs w:val="22"/>
        </w:rPr>
        <w:t xml:space="preserve">[ASK 3 — e.g., Advice on Moyasar vs. Tamara for BNPL pilot tier]</w:t>
      </w:r>
    </w:p>
    <w:p>
      <w:r>
        <w:t xml:space="preserve"/>
      </w:r>
    </w:p>
    <w:p>
      <w:pPr>
        <w:pStyle w:val="Heading1"/>
        <w:spacing w:after="120" w:before="280"/>
      </w:pPr>
      <w:r>
        <w:rPr>
          <w:rFonts w:ascii="Arial" w:cs="Arial" w:eastAsia="Arial" w:hAnsi="Arial"/>
          <w:b/>
          <w:bCs/>
          <w:color w:val="2D6E8A"/>
          <w:sz w:val="28"/>
          <w:szCs w:val="28"/>
        </w:rPr>
        <w:t xml:space="preserve">Wins</w:t>
      </w:r>
    </w:p>
    <w:p>
      <w:pPr>
        <w:pBdr>
          <w:bottom w:val="single" w:color="2D6E8A" w:sz="3" w:space="1"/>
        </w:pBdr>
        <w:spacing w:after="80" w:before="0"/>
      </w:pPr>
      <w:r>
        <w:t xml:space="preserve"/>
      </w:r>
    </w:p>
    <w:p>
      <w:pPr>
        <w:pStyle w:val="ListParagraph"/>
        <w:numPr>
          <w:ilvl w:val="0"/>
          <w:numId w:val="2"/>
        </w:numPr>
        <w:spacing w:after="40" w:before="40"/>
      </w:pPr>
      <w:r>
        <w:rPr>
          <w:rFonts w:ascii="Arial" w:cs="Arial" w:eastAsia="Arial" w:hAnsi="Arial"/>
          <w:color w:val="0A0E12"/>
          <w:sz w:val="22"/>
          <w:szCs w:val="22"/>
        </w:rPr>
        <w:t xml:space="preserve">[WIN 1]</w:t>
      </w:r>
    </w:p>
    <w:p>
      <w:pPr>
        <w:pStyle w:val="ListParagraph"/>
        <w:numPr>
          <w:ilvl w:val="0"/>
          <w:numId w:val="2"/>
        </w:numPr>
        <w:spacing w:after="40" w:before="40"/>
      </w:pPr>
      <w:r>
        <w:rPr>
          <w:rFonts w:ascii="Arial" w:cs="Arial" w:eastAsia="Arial" w:hAnsi="Arial"/>
          <w:color w:val="0A0E12"/>
          <w:sz w:val="22"/>
          <w:szCs w:val="22"/>
        </w:rPr>
        <w:t xml:space="preserve">[WIN 2]</w:t>
      </w:r>
    </w:p>
    <w:p>
      <w:pPr>
        <w:pStyle w:val="ListParagraph"/>
        <w:numPr>
          <w:ilvl w:val="0"/>
          <w:numId w:val="2"/>
        </w:numPr>
        <w:spacing w:after="40" w:before="40"/>
      </w:pPr>
      <w:r>
        <w:rPr>
          <w:rFonts w:ascii="Arial" w:cs="Arial" w:eastAsia="Arial" w:hAnsi="Arial"/>
          <w:color w:val="0A0E12"/>
          <w:sz w:val="22"/>
          <w:szCs w:val="22"/>
        </w:rPr>
        <w:t xml:space="preserve">[WIN 3]</w:t>
      </w:r>
    </w:p>
    <w:p>
      <w:pPr>
        <w:pStyle w:val="ListParagraph"/>
        <w:numPr>
          <w:ilvl w:val="0"/>
          <w:numId w:val="2"/>
        </w:numPr>
        <w:spacing w:after="40" w:before="40"/>
      </w:pPr>
      <w:r>
        <w:rPr>
          <w:rFonts w:ascii="Arial" w:cs="Arial" w:eastAsia="Arial" w:hAnsi="Arial"/>
          <w:color w:val="0A0E12"/>
          <w:sz w:val="22"/>
          <w:szCs w:val="22"/>
        </w:rPr>
        <w:t xml:space="preserve">[WIN 4 — optional]</w:t>
      </w:r>
    </w:p>
    <w:p>
      <w:pPr>
        <w:pStyle w:val="ListParagraph"/>
        <w:numPr>
          <w:ilvl w:val="0"/>
          <w:numId w:val="2"/>
        </w:numPr>
        <w:spacing w:after="40" w:before="40"/>
      </w:pPr>
      <w:r>
        <w:rPr>
          <w:rFonts w:ascii="Arial" w:cs="Arial" w:eastAsia="Arial" w:hAnsi="Arial"/>
          <w:color w:val="0A0E12"/>
          <w:sz w:val="22"/>
          <w:szCs w:val="22"/>
        </w:rPr>
        <w:t xml:space="preserve">[WIN 5 — optional]</w:t>
      </w:r>
    </w:p>
    <w:p>
      <w:r>
        <w:t xml:space="preserve"/>
      </w:r>
    </w:p>
    <w:p>
      <w:pPr>
        <w:pStyle w:val="Heading1"/>
        <w:spacing w:after="120" w:before="280"/>
      </w:pPr>
      <w:r>
        <w:rPr>
          <w:rFonts w:ascii="Arial" w:cs="Arial" w:eastAsia="Arial" w:hAnsi="Arial"/>
          <w:b/>
          <w:bCs/>
          <w:color w:val="2D6E8A"/>
          <w:sz w:val="28"/>
          <w:szCs w:val="28"/>
        </w:rPr>
        <w:t xml:space="preserve">Lowlights / Lessons</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Honest reflection — what went wrong and what we learned:</w:t>
      </w:r>
    </w:p>
    <w:p>
      <w:pPr>
        <w:pStyle w:val="ListParagraph"/>
        <w:numPr>
          <w:ilvl w:val="0"/>
          <w:numId w:val="2"/>
        </w:numPr>
        <w:spacing w:after="40" w:before="40"/>
      </w:pPr>
      <w:r>
        <w:rPr>
          <w:rFonts w:ascii="Arial" w:cs="Arial" w:eastAsia="Arial" w:hAnsi="Arial"/>
          <w:color w:val="0A0E12"/>
          <w:sz w:val="22"/>
          <w:szCs w:val="22"/>
        </w:rPr>
        <w:t xml:space="preserve">[LOWLIGHT 1 — e.g., Academy procurement took 3 weeks longer than expected because CFO needed board approval for &gt;100K SAR. Lesson: pilot scope below threshold next time.]</w:t>
      </w:r>
    </w:p>
    <w:p>
      <w:pPr>
        <w:pStyle w:val="ListParagraph"/>
        <w:numPr>
          <w:ilvl w:val="0"/>
          <w:numId w:val="2"/>
        </w:numPr>
        <w:spacing w:after="40" w:before="40"/>
      </w:pPr>
      <w:r>
        <w:rPr>
          <w:rFonts w:ascii="Arial" w:cs="Arial" w:eastAsia="Arial" w:hAnsi="Arial"/>
          <w:color w:val="0A0E12"/>
          <w:sz w:val="22"/>
          <w:szCs w:val="22"/>
        </w:rPr>
        <w:t xml:space="preserve">[LOWLIGHT 2]</w:t>
      </w:r>
    </w:p>
    <w:p>
      <w:pPr>
        <w:pStyle w:val="ListParagraph"/>
        <w:numPr>
          <w:ilvl w:val="0"/>
          <w:numId w:val="2"/>
        </w:numPr>
        <w:spacing w:after="40" w:before="40"/>
      </w:pPr>
      <w:r>
        <w:rPr>
          <w:rFonts w:ascii="Arial" w:cs="Arial" w:eastAsia="Arial" w:hAnsi="Arial"/>
          <w:color w:val="0A0E12"/>
          <w:sz w:val="22"/>
          <w:szCs w:val="22"/>
        </w:rPr>
        <w:t xml:space="preserve">[LOWLIGHT 3 — optional]</w:t>
      </w:r>
    </w:p>
    <w:p>
      <w:r>
        <w:t xml:space="preserve"/>
      </w:r>
    </w:p>
    <w:p>
      <w:pPr>
        <w:pStyle w:val="Heading1"/>
        <w:spacing w:after="120" w:before="280"/>
      </w:pPr>
      <w:r>
        <w:rPr>
          <w:rFonts w:ascii="Arial" w:cs="Arial" w:eastAsia="Arial" w:hAnsi="Arial"/>
          <w:b/>
          <w:bCs/>
          <w:color w:val="2D6E8A"/>
          <w:sz w:val="28"/>
          <w:szCs w:val="28"/>
        </w:rPr>
        <w:t xml:space="preserve">Key Metrics (Month-on-Month)</w:t>
      </w:r>
    </w:p>
    <w:p>
      <w:pPr>
        <w:pBdr>
          <w:bottom w:val="single" w:color="2D6E8A" w:sz="3" w:space="1"/>
        </w:pBd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43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Last month</w:t>
            </w:r>
          </w:p>
        </w:tc>
        <w:tc>
          <w:tcPr>
            <w:tcW w:type="dxa" w:w="143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This month</w:t>
            </w:r>
          </w:p>
        </w:tc>
        <w:tc>
          <w:tcPr>
            <w:tcW w:type="dxa" w:w="143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MoM change</w:t>
            </w:r>
          </w:p>
        </w:tc>
        <w:tc>
          <w:tcPr>
            <w:tcW w:type="dxa" w:w="143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144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MAU (Monthly Active Users)</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[On track / Behind]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Paying users — Pro</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Paying users — Academy</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MRR (SAR)</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ARR (SAR)</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Cash balance (SAR)</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Runway (months)</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&gt;12 months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NPS</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&gt;60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RAG eval pass rate</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[X/7]</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[X/7]</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7/7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bl>
    <w:p>
      <w:r>
        <w:t xml:space="preserve"/>
      </w:r>
    </w:p>
    <w:p>
      <w:pPr>
        <w:pStyle w:val="Heading1"/>
        <w:spacing w:after="120" w:before="280"/>
      </w:pPr>
      <w:r>
        <w:rPr>
          <w:rFonts w:ascii="Arial" w:cs="Arial" w:eastAsia="Arial" w:hAnsi="Arial"/>
          <w:b/>
          <w:bCs/>
          <w:color w:val="2D6E8A"/>
          <w:sz w:val="28"/>
          <w:szCs w:val="28"/>
        </w:rPr>
        <w:t xml:space="preserve">Pipeline — Academy Contracts</w:t>
      </w:r>
    </w:p>
    <w:p>
      <w:pPr>
        <w:pBdr>
          <w:bottom w:val="single" w:color="2D6E8A" w:sz="3" w:space="1"/>
        </w:pBd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60"/>
        <w:gridCol w:w="2800"/>
      </w:tblGrid>
      <w:tr>
        <w:tc>
          <w:tcPr>
            <w:tcW w:type="dxa" w:w="2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Academy</w:t>
            </w:r>
          </w:p>
        </w:tc>
        <w:tc>
          <w:tcPr>
            <w:tcW w:type="dxa" w:w="22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15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close</w:t>
            </w:r>
          </w:p>
        </w:tc>
        <w:tc>
          <w:tcPr>
            <w:tcW w:type="dxa" w:w="2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[Academy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[Pilot / Proposal sent / Negotiation / Signed]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[Mon YYYY]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[Key stakeholder, blocker, next step]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[Academy 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[Academy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bl>
    <w:p>
      <w:r>
        <w:t xml:space="preserve"/>
      </w:r>
    </w:p>
    <w:p>
      <w:pPr>
        <w:pStyle w:val="Heading1"/>
        <w:spacing w:after="120" w:before="280"/>
      </w:pPr>
      <w:r>
        <w:rPr>
          <w:rFonts w:ascii="Arial" w:cs="Arial" w:eastAsia="Arial" w:hAnsi="Arial"/>
          <w:b/>
          <w:bCs/>
          <w:color w:val="2D6E8A"/>
          <w:sz w:val="28"/>
          <w:szCs w:val="28"/>
        </w:rPr>
        <w:t xml:space="preserve">Hiring</w:t>
      </w:r>
    </w:p>
    <w:p>
      <w:pPr>
        <w:pBdr>
          <w:bottom w:val="single" w:color="2D6E8A" w:sz="3" w:space="1"/>
        </w:pBd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start</w:t>
            </w:r>
          </w:p>
        </w:tc>
        <w:tc>
          <w:tcPr>
            <w:tcW w:type="dxa" w:w="3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Pipeline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[Full-stack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[Interviewing / Offer / Accepted]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[Mon YYYY]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 candidates in pipeline; offer expected by…]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[Role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[Not started]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  ]</w:t>
            </w:r>
          </w:p>
        </w:tc>
      </w:tr>
    </w:tbl>
    <w:p>
      <w:r>
        <w:t xml:space="preserve"/>
      </w:r>
    </w:p>
    <w:p>
      <w:pPr>
        <w:pStyle w:val="Heading1"/>
        <w:spacing w:after="120" w:before="280"/>
      </w:pPr>
      <w:r>
        <w:rPr>
          <w:rFonts w:ascii="Arial" w:cs="Arial" w:eastAsia="Arial" w:hAnsi="Arial"/>
          <w:b/>
          <w:bCs/>
          <w:color w:val="2D6E8A"/>
          <w:sz w:val="28"/>
          <w:szCs w:val="28"/>
        </w:rPr>
        <w:t xml:space="preserve">Product</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Shipped this month</w:t>
      </w:r>
    </w:p>
    <w:p>
      <w:pPr>
        <w:pStyle w:val="ListParagraph"/>
        <w:numPr>
          <w:ilvl w:val="0"/>
          <w:numId w:val="2"/>
        </w:numPr>
        <w:spacing w:after="40" w:before="40"/>
      </w:pPr>
      <w:r>
        <w:rPr>
          <w:rFonts w:ascii="Arial" w:cs="Arial" w:eastAsia="Arial" w:hAnsi="Arial"/>
          <w:color w:val="0A0E12"/>
          <w:sz w:val="22"/>
          <w:szCs w:val="22"/>
        </w:rPr>
        <w:t xml:space="preserve">[Feature / fix 1 — e.g., Academy cohort dashboard v1 live]</w:t>
      </w:r>
    </w:p>
    <w:p>
      <w:pPr>
        <w:pStyle w:val="ListParagraph"/>
        <w:numPr>
          <w:ilvl w:val="0"/>
          <w:numId w:val="2"/>
        </w:numPr>
        <w:spacing w:after="40" w:before="40"/>
      </w:pPr>
      <w:r>
        <w:rPr>
          <w:rFonts w:ascii="Arial" w:cs="Arial" w:eastAsia="Arial" w:hAnsi="Arial"/>
          <w:color w:val="0A0E12"/>
          <w:sz w:val="22"/>
          <w:szCs w:val="22"/>
        </w:rPr>
        <w:t xml:space="preserve">[Feature / fix 2]</w:t>
      </w:r>
    </w:p>
    <w:p>
      <w:pPr>
        <w:pStyle w:val="ListParagraph"/>
        <w:numPr>
          <w:ilvl w:val="0"/>
          <w:numId w:val="2"/>
        </w:numPr>
        <w:spacing w:after="40" w:before="40"/>
      </w:pPr>
      <w:r>
        <w:rPr>
          <w:rFonts w:ascii="Arial" w:cs="Arial" w:eastAsia="Arial" w:hAnsi="Arial"/>
          <w:color w:val="0A0E12"/>
          <w:sz w:val="22"/>
          <w:szCs w:val="22"/>
        </w:rPr>
        <w:t xml:space="preserve">[Feature / fix 3]</w:t>
      </w:r>
    </w:p>
    <w:p>
      <w:pPr>
        <w:pStyle w:val="Heading2"/>
        <w:spacing w:after="80" w:before="200"/>
      </w:pPr>
      <w:r>
        <w:rPr>
          <w:rFonts w:ascii="Arial" w:cs="Arial" w:eastAsia="Arial" w:hAnsi="Arial"/>
          <w:b/>
          <w:bCs/>
          <w:color w:val="0A0E12"/>
          <w:sz w:val="24"/>
          <w:szCs w:val="24"/>
        </w:rPr>
        <w:t xml:space="preserve">Next 30 days</w:t>
      </w:r>
    </w:p>
    <w:p>
      <w:pPr>
        <w:pStyle w:val="ListParagraph"/>
        <w:numPr>
          <w:ilvl w:val="0"/>
          <w:numId w:val="2"/>
        </w:numPr>
        <w:spacing w:after="40" w:before="40"/>
      </w:pPr>
      <w:r>
        <w:rPr>
          <w:rFonts w:ascii="Arial" w:cs="Arial" w:eastAsia="Arial" w:hAnsi="Arial"/>
          <w:color w:val="0A0E12"/>
          <w:sz w:val="22"/>
          <w:szCs w:val="22"/>
        </w:rPr>
        <w:t xml:space="preserve">[Coming 1 — e.g., iOS TestFlight beta with offline exam packs]</w:t>
      </w:r>
    </w:p>
    <w:p>
      <w:pPr>
        <w:pStyle w:val="ListParagraph"/>
        <w:numPr>
          <w:ilvl w:val="0"/>
          <w:numId w:val="2"/>
        </w:numPr>
        <w:spacing w:after="40" w:before="40"/>
      </w:pPr>
      <w:r>
        <w:rPr>
          <w:rFonts w:ascii="Arial" w:cs="Arial" w:eastAsia="Arial" w:hAnsi="Arial"/>
          <w:color w:val="0A0E12"/>
          <w:sz w:val="22"/>
          <w:szCs w:val="22"/>
        </w:rPr>
        <w:t xml:space="preserve">[Coming 2]</w:t>
      </w:r>
    </w:p>
    <w:p>
      <w:r>
        <w:t xml:space="preserve"/>
      </w:r>
    </w:p>
    <w:p>
      <w:pPr>
        <w:pStyle w:val="Heading1"/>
        <w:spacing w:after="120" w:before="280"/>
      </w:pPr>
      <w:r>
        <w:rPr>
          <w:rFonts w:ascii="Arial" w:cs="Arial" w:eastAsia="Arial" w:hAnsi="Arial"/>
          <w:b/>
          <w:bCs/>
          <w:color w:val="2D6E8A"/>
          <w:sz w:val="28"/>
          <w:szCs w:val="28"/>
        </w:rPr>
        <w:t xml:space="preserve">GTM</w:t>
      </w:r>
    </w:p>
    <w:p>
      <w:pPr>
        <w:pBdr>
          <w:bottom w:val="single" w:color="2D6E8A" w:sz="3" w:space="1"/>
        </w:pBdr>
        <w:spacing w:after="80" w:before="0"/>
      </w:pPr>
      <w:r>
        <w:t xml:space="preserve"/>
      </w:r>
    </w:p>
    <w:p>
      <w:pPr>
        <w:pStyle w:val="ListParagraph"/>
        <w:numPr>
          <w:ilvl w:val="0"/>
          <w:numId w:val="2"/>
        </w:numPr>
        <w:spacing w:after="40" w:before="40"/>
      </w:pPr>
      <w:r>
        <w:rPr>
          <w:rFonts w:ascii="Arial" w:cs="Arial" w:eastAsia="Arial" w:hAnsi="Arial"/>
          <w:color w:val="0A0E12"/>
          <w:sz w:val="22"/>
          <w:szCs w:val="22"/>
        </w:rPr>
        <w:t xml:space="preserve">[Campaign highlight — e.g., WhatsApp blast to 3 pilot communities, 18% click-through]</w:t>
      </w:r>
    </w:p>
    <w:p>
      <w:pPr>
        <w:pStyle w:val="ListParagraph"/>
        <w:numPr>
          <w:ilvl w:val="0"/>
          <w:numId w:val="2"/>
        </w:numPr>
        <w:spacing w:after="40" w:before="40"/>
      </w:pPr>
      <w:r>
        <w:rPr>
          <w:rFonts w:ascii="Arial" w:cs="Arial" w:eastAsia="Arial" w:hAnsi="Arial"/>
          <w:color w:val="0A0E12"/>
          <w:sz w:val="22"/>
          <w:szCs w:val="22"/>
        </w:rPr>
        <w:t xml:space="preserve">[Content win — e.g., YouTube short on GACA ATC exam tips, 4,200 views]</w:t>
      </w:r>
    </w:p>
    <w:p>
      <w:pPr>
        <w:pStyle w:val="ListParagraph"/>
        <w:numPr>
          <w:ilvl w:val="0"/>
          <w:numId w:val="2"/>
        </w:numPr>
        <w:spacing w:after="40" w:before="40"/>
      </w:pPr>
      <w:r>
        <w:rPr>
          <w:rFonts w:ascii="Arial" w:cs="Arial" w:eastAsia="Arial" w:hAnsi="Arial"/>
          <w:color w:val="0A0E12"/>
          <w:sz w:val="22"/>
          <w:szCs w:val="22"/>
        </w:rPr>
        <w:t xml:space="preserve">[Partnership update]</w:t>
      </w:r>
    </w:p>
    <w:p>
      <w:r>
        <w:t xml:space="preserve"/>
      </w:r>
    </w:p>
    <w:p>
      <w:pPr>
        <w:pStyle w:val="Heading1"/>
        <w:spacing w:after="120" w:before="280"/>
      </w:pPr>
      <w:r>
        <w:rPr>
          <w:rFonts w:ascii="Arial" w:cs="Arial" w:eastAsia="Arial" w:hAnsi="Arial"/>
          <w:b/>
          <w:bCs/>
          <w:color w:val="2D6E8A"/>
          <w:sz w:val="28"/>
          <w:szCs w:val="28"/>
        </w:rPr>
        <w:t xml:space="preserve">Cash &amp; Burn</w:t>
      </w:r>
    </w:p>
    <w:p>
      <w:pPr>
        <w:pBdr>
          <w:bottom w:val="single" w:color="2D6E8A" w:sz="3" w:space="1"/>
        </w:pBd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Last month (SAR)</w:t>
            </w:r>
          </w:p>
        </w:tc>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This month (SAR)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Opening cash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Revenue received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Total expenses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Closing cash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Burn rate (net)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Runway at current burn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 months]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[X months]</w:t>
            </w:r>
          </w:p>
        </w:tc>
      </w:tr>
    </w:tbl>
    <w:p>
      <w:r>
        <w:t xml:space="preserve"/>
      </w:r>
    </w:p>
    <w:p>
      <w:pPr>
        <w:pStyle w:val="Heading1"/>
        <w:spacing w:after="120" w:before="280"/>
      </w:pPr>
      <w:r>
        <w:rPr>
          <w:rFonts w:ascii="Arial" w:cs="Arial" w:eastAsia="Arial" w:hAnsi="Arial"/>
          <w:b/>
          <w:bCs/>
          <w:color w:val="2D6E8A"/>
          <w:sz w:val="28"/>
          <w:szCs w:val="28"/>
        </w:rPr>
        <w:t xml:space="preserve">Quote of the Month</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iCs/>
          <w:color w:val="0A0E12"/>
          <w:sz w:val="22"/>
          <w:szCs w:val="22"/>
        </w:rPr>
        <w:t xml:space="preserve">“[REAL CUSTOMER QUOTE — verbatim, with first name and context, e.g., ‘I passed my ATPL Air Law exam first attempt after 2 weeks with Captain Adel. Never thought AI could explain Saudi regulations this clearly.’ — Ahmed K., Saudia Aviation Academy cadet]”</w:t>
      </w:r>
    </w:p>
    <w:p>
      <w:r>
        <w:t xml:space="preserve"/>
      </w:r>
    </w:p>
    <w:p>
      <w:pPr>
        <w:pStyle w:val="Heading1"/>
        <w:spacing w:after="120" w:before="280"/>
      </w:pPr>
      <w:r>
        <w:rPr>
          <w:rFonts w:ascii="Arial" w:cs="Arial" w:eastAsia="Arial" w:hAnsi="Arial"/>
          <w:b/>
          <w:bCs/>
          <w:color w:val="2D6E8A"/>
          <w:sz w:val="28"/>
          <w:szCs w:val="28"/>
        </w:rPr>
        <w:t xml:space="preserve">The Ask</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Specific intros and advice needed this month:</w:t>
      </w:r>
    </w:p>
    <w:p>
      <w:pPr>
        <w:pStyle w:val="ListParagraph"/>
        <w:numPr>
          <w:ilvl w:val="0"/>
          <w:numId w:val="2"/>
        </w:numPr>
        <w:spacing w:after="40" w:before="40"/>
      </w:pPr>
      <w:r>
        <w:rPr>
          <w:rFonts w:ascii="Arial" w:cs="Arial" w:eastAsia="Arial" w:hAnsi="Arial"/>
          <w:color w:val="0A0E12"/>
          <w:sz w:val="22"/>
          <w:szCs w:val="22"/>
        </w:rPr>
        <w:t xml:space="preserve">[INTRO REQUEST 1 — name, company, why]</w:t>
      </w:r>
    </w:p>
    <w:p>
      <w:pPr>
        <w:pStyle w:val="ListParagraph"/>
        <w:numPr>
          <w:ilvl w:val="0"/>
          <w:numId w:val="2"/>
        </w:numPr>
        <w:spacing w:after="40" w:before="40"/>
      </w:pPr>
      <w:r>
        <w:rPr>
          <w:rFonts w:ascii="Arial" w:cs="Arial" w:eastAsia="Arial" w:hAnsi="Arial"/>
          <w:color w:val="0A0E12"/>
          <w:sz w:val="22"/>
          <w:szCs w:val="22"/>
        </w:rPr>
        <w:t xml:space="preserve">[INTRO REQUEST 2]</w:t>
      </w:r>
    </w:p>
    <w:p>
      <w:pPr>
        <w:pStyle w:val="ListParagraph"/>
        <w:numPr>
          <w:ilvl w:val="0"/>
          <w:numId w:val="2"/>
        </w:numPr>
        <w:spacing w:after="40" w:before="40"/>
      </w:pPr>
      <w:r>
        <w:rPr>
          <w:rFonts w:ascii="Arial" w:cs="Arial" w:eastAsia="Arial" w:hAnsi="Arial"/>
          <w:color w:val="0A0E12"/>
          <w:sz w:val="22"/>
          <w:szCs w:val="22"/>
        </w:rPr>
        <w:t xml:space="preserve">[ADVICE NEEDED — e.g., experience negotiating academy multi-year contracts in KSA]</w:t>
      </w:r>
    </w:p>
    <w:p>
      <w:r>
        <w:t xml:space="preserve"/>
      </w:r>
    </w:p>
    <w:p>
      <w:pPr>
        <w:pStyle w:val="Heading1"/>
        <w:spacing w:after="120" w:before="280"/>
      </w:pPr>
      <w:r>
        <w:rPr>
          <w:rFonts w:ascii="Arial" w:cs="Arial" w:eastAsia="Arial" w:hAnsi="Arial"/>
          <w:b/>
          <w:bCs/>
          <w:color w:val="2D6E8A"/>
          <w:sz w:val="28"/>
          <w:szCs w:val="28"/>
        </w:rPr>
        <w:t xml:space="preserve">Founder Reflection</w:t>
      </w:r>
    </w:p>
    <w:p>
      <w:pPr>
        <w:pBdr>
          <w:bottom w:val="single" w:color="2D6E8A" w:sz="3" w:space="1"/>
        </w:pBdr>
        <w:spacing w:after="80" w:before="0"/>
      </w:pPr>
      <w:r>
        <w:t xml:space="preserve"/>
      </w:r>
    </w:p>
    <w:p>
      <w:pPr>
        <w:spacing w:after="60" w:before="60"/>
        <w:jc w:val="left"/>
      </w:pPr>
      <w:r>
        <w:rPr>
          <w:rFonts w:ascii="Arial" w:cs="Arial" w:eastAsia="Arial" w:hAnsi="Arial"/>
          <w:b w:val="false"/>
          <w:bCs w:val="false"/>
          <w:i/>
          <w:iCs/>
          <w:color w:val="0A0E12"/>
          <w:sz w:val="22"/>
          <w:szCs w:val="22"/>
        </w:rPr>
        <w:t xml:space="preserve">[1–2 paragraph honest reflection. What energised you this month? What kept you up at night? What did you learn about yourself or the business that shifted your thinking? This is the section investors read most carefully — be real, not polished.]</w:t>
      </w:r>
    </w:p>
    <w:p>
      <w:r>
        <w:t xml:space="preserve"/>
      </w:r>
    </w:p>
    <w:p>
      <w:r>
        <w:t xml:space="preserve"/>
      </w:r>
    </w:p>
    <w:p>
      <w:pPr>
        <w:pBdr>
          <w:bottom w:val="single" w:color="C8A04A" w:sz="6" w:space="1"/>
        </w:pBdr>
        <w:spacing w:after="120" w:before="0"/>
      </w:pPr>
      <w:r>
        <w:t xml:space="preserve"/>
      </w:r>
    </w:p>
    <w:p>
      <w:pPr>
        <w:spacing w:after="60" w:before="60"/>
        <w:jc w:val="left"/>
      </w:pPr>
      <w:r>
        <w:rPr>
          <w:rFonts w:ascii="Arial" w:cs="Arial" w:eastAsia="Arial" w:hAnsi="Arial"/>
          <w:b w:val="false"/>
          <w:bCs w:val="false"/>
          <w:i/>
          <w:iCs/>
          <w:color w:val="0A0E12"/>
          <w:sz w:val="22"/>
          <w:szCs w:val="22"/>
        </w:rPr>
        <w:t xml:space="preserve">Next update: [DATE]  |  Fly GACA  |  Confidential — for investor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4A" w:sz="2" w:space="4"/>
      </w:pBdr>
      <w:spacing w:before="60"/>
      <w:jc w:val="center"/>
    </w:pPr>
    <w:r>
      <w:rPr>
        <w:rFonts w:ascii="Arial" w:cs="Arial" w:eastAsia="Arial" w:hAnsi="Arial"/>
        <w:color w:val="777777"/>
        <w:sz w:val="16"/>
        <w:szCs w:val="16"/>
      </w:rPr>
      <w:t xml:space="preserve">Fly GACA  |  Monthly Investor Update Template  |  v1.0  |  May 2026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2026-05-05T03:04:53.323Z</dcterms:created>
  <dcterms:modified xsi:type="dcterms:W3CDTF">2026-05-05T03:04:53.323Z</dcterms:modified>
</cp:coreProperties>
</file>

<file path=docProps/custom.xml><?xml version="1.0" encoding="utf-8"?>
<Properties xmlns="http://schemas.openxmlformats.org/officeDocument/2006/custom-properties" xmlns:vt="http://schemas.openxmlformats.org/officeDocument/2006/docPropsVTypes"/>
</file>