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29.png" ContentType="image/png"/>
  <Override PartName="/word/media/rId37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Балханова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Доработала программу так, чтобы имелась возможность взаимодействия трёх и более процессов (рис. 0.1).</w:t>
      </w:r>
    </w:p>
    <w:p>
      <w:pPr>
        <w:numPr>
          <w:ilvl w:val="0"/>
          <w:numId w:val="1000"/>
        </w:numPr>
        <w:pStyle w:val="CaptionedFigure"/>
      </w:pPr>
      <w:bookmarkStart w:id="22" w:name="fig:001"/>
      <w:r>
        <w:drawing>
          <wp:inline>
            <wp:extent cx="5334000" cy="5665447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0"/>
        </w:numPr>
        <w:pStyle w:val="ImageCaption"/>
      </w:pPr>
      <w:r>
        <w:t xml:space="preserve">Командный файл</w:t>
      </w:r>
    </w:p>
    <w:p>
      <w:pPr>
        <w:numPr>
          <w:ilvl w:val="0"/>
          <w:numId w:val="1001"/>
        </w:numPr>
      </w:pPr>
      <w:r>
        <w:t xml:space="preserve">Проверила его работу (рис. 0.2).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Проверка работы</w:t>
      </w:r>
    </w:p>
    <w:p>
      <w:pPr>
        <w:numPr>
          <w:ilvl w:val="0"/>
          <w:numId w:val="1001"/>
        </w:numPr>
      </w:pPr>
      <w:r>
        <w:t xml:space="preserve"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 0.3, 0.4).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5334000" cy="4015567"/>
            <wp:effectExtent b="0" l="0" r="0" t="0"/>
            <wp:docPr descr="Содержание каталог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Содержание каталога</w:t>
      </w:r>
    </w:p>
    <w:p>
      <w:pPr>
        <w:numPr>
          <w:ilvl w:val="0"/>
          <w:numId w:val="1000"/>
        </w:numPr>
        <w:pStyle w:val="CaptionedFigure"/>
      </w:pPr>
      <w:bookmarkStart w:id="28" w:name="fig:001"/>
      <w:r>
        <w:drawing>
          <wp:inline>
            <wp:extent cx="5334000" cy="5665447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Командный файл</w:t>
      </w:r>
    </w:p>
    <w:p>
      <w:pPr>
        <w:numPr>
          <w:ilvl w:val="0"/>
          <w:numId w:val="1001"/>
        </w:numPr>
      </w:pPr>
      <w:r>
        <w:t xml:space="preserve">Проверила его работу (рис. 0.5, 0.6, 0.7).</w:t>
      </w:r>
    </w:p>
    <w:p>
      <w:pPr>
        <w:numPr>
          <w:ilvl w:val="0"/>
          <w:numId w:val="1000"/>
        </w:numPr>
        <w:pStyle w:val="CaptionedFigure"/>
      </w:pPr>
      <w:bookmarkStart w:id="30" w:name="fig:001"/>
      <w:r>
        <w:drawing>
          <wp:inline>
            <wp:extent cx="5334000" cy="4015567"/>
            <wp:effectExtent b="0" l="0" r="0" t="0"/>
            <wp:docPr descr="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Проверка работы</w:t>
      </w:r>
    </w:p>
    <w:p>
      <w:pPr>
        <w:numPr>
          <w:ilvl w:val="0"/>
          <w:numId w:val="1000"/>
        </w:numPr>
        <w:pStyle w:val="CaptionedFigure"/>
      </w:pPr>
      <w:bookmarkStart w:id="32" w:name="fig:001"/>
      <w:r>
        <w:drawing>
          <wp:inline>
            <wp:extent cx="5334000" cy="4015567"/>
            <wp:effectExtent b="0" l="0" r="0" t="0"/>
            <wp:docPr descr="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Проверка работы</w:t>
      </w:r>
    </w:p>
    <w:p>
      <w:pPr>
        <w:numPr>
          <w:ilvl w:val="0"/>
          <w:numId w:val="1000"/>
        </w:numPr>
        <w:pStyle w:val="CaptionedFigure"/>
      </w:pPr>
      <w:bookmarkStart w:id="34" w:name="fig:001"/>
      <w:r>
        <w:drawing>
          <wp:inline>
            <wp:extent cx="5334000" cy="4015567"/>
            <wp:effectExtent b="0" l="0" r="0" t="0"/>
            <wp:docPr descr="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Проверка работы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Учла, что $RANDOM выдаёт псевдослучайные числа в диапазоне от 0 до 32767 (рис. 0.8).</w:t>
      </w:r>
    </w:p>
    <w:p>
      <w:pPr>
        <w:numPr>
          <w:ilvl w:val="0"/>
          <w:numId w:val="1000"/>
        </w:numPr>
        <w:pStyle w:val="CaptionedFigure"/>
      </w:pPr>
      <w:bookmarkStart w:id="36" w:name="fig:001"/>
      <w:r>
        <w:drawing>
          <wp:inline>
            <wp:extent cx="5334000" cy="5665447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Командный файл</w:t>
      </w:r>
    </w:p>
    <w:p>
      <w:pPr>
        <w:numPr>
          <w:ilvl w:val="0"/>
          <w:numId w:val="1001"/>
        </w:numPr>
      </w:pPr>
      <w:r>
        <w:t xml:space="preserve">Проверила его работу (рис. 0.9).</w:t>
      </w:r>
    </w:p>
    <w:p>
      <w:pPr>
        <w:numPr>
          <w:ilvl w:val="0"/>
          <w:numId w:val="1000"/>
        </w:numPr>
        <w:pStyle w:val="CaptionedFigure"/>
      </w:pPr>
      <w:bookmarkStart w:id="38" w:name="fig:001"/>
      <w:r>
        <w:drawing>
          <wp:inline>
            <wp:extent cx="5334000" cy="4015567"/>
            <wp:effectExtent b="0" l="0" r="0" t="0"/>
            <wp:docPr descr="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Проверка работы</w:t>
      </w:r>
    </w:p>
    <w:bookmarkEnd w:id="39"/>
    <w:bookmarkStart w:id="4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$1 не взяты в кавычки.</w:t>
      </w:r>
    </w:p>
    <w:p>
      <w:pPr>
        <w:numPr>
          <w:ilvl w:val="0"/>
          <w:numId w:val="1002"/>
        </w:numPr>
        <w:pStyle w:val="Compact"/>
      </w:pPr>
      <w:r>
        <w:t xml:space="preserve">Для того чтобы объединить две строки, можно использовать += для двух переменных.</w:t>
      </w:r>
    </w:p>
    <w:p>
      <w:pPr>
        <w:numPr>
          <w:ilvl w:val="0"/>
          <w:numId w:val="1002"/>
        </w:numPr>
        <w:pStyle w:val="Compact"/>
      </w:pPr>
      <w:r>
        <w:t xml:space="preserve">Эти утилиты выводят последовательность целых чисел с шагом, заданным пользователем. По умолчанию, выводимые числа отделяются друг от друга символом перевода строки, однако, с помощью ключа -s может быть задан другой разделитель.</w:t>
      </w:r>
    </w:p>
    <w:p>
      <w:pPr>
        <w:numPr>
          <w:ilvl w:val="0"/>
          <w:numId w:val="1002"/>
        </w:numPr>
        <w:pStyle w:val="Compact"/>
      </w:pPr>
      <w:r>
        <w:t xml:space="preserve">Ответ - 3.</w:t>
      </w:r>
    </w:p>
    <w:p>
      <w:pPr>
        <w:numPr>
          <w:ilvl w:val="0"/>
          <w:numId w:val="1002"/>
        </w:numPr>
        <w:pStyle w:val="Compact"/>
      </w:pPr>
      <w:r>
        <w:t xml:space="preserve">Zsh более интерактивный и настраиваемый, чем Bash. У Zsh есть поддержка с плавающей точкой, которой нет у Bash. В Zsh поддерживаются структуры хеш-данных, которых нет в Bash. Функции вызова в Bash лучше по сравнению с Zsh.</w:t>
      </w:r>
    </w:p>
    <w:p>
      <w:pPr>
        <w:numPr>
          <w:ilvl w:val="0"/>
          <w:numId w:val="1002"/>
        </w:numPr>
        <w:pStyle w:val="Compact"/>
      </w:pPr>
      <w:r>
        <w:t xml:space="preserve">Да, синтаксис верен.</w:t>
      </w:r>
    </w:p>
    <w:p>
      <w:pPr>
        <w:numPr>
          <w:ilvl w:val="0"/>
          <w:numId w:val="1002"/>
        </w:numPr>
        <w:pStyle w:val="Compact"/>
      </w:pPr>
      <w:r>
        <w:t xml:space="preserve">Bash и python. Bash, несомненно, обладает некоторыми преимуществами, в частности, универсальностью и доступностью. Для того, чтобы написать скрипт на Bash, установка дополнительных пакетов не требуется. Достаточно создать файл вида script_name.sh с последовательно исполняемыми операциями и запустить его, либо добавить в качестве задачи планировщика cron. Многие администраторы выбирают Bash для написания простых или средних по сложности скриптов. В крупных проектах, где есть специфические задачи и требуется работа с разнообразными входными данными, многомерными массивами и сокетами больше доверяют Perl, Python или Ruby. В отличие от Bash, Python является полноценным объектно-ориентированным языком программирования. Python удобочитаем и обладает компактным кодом, наличие большого количества модулей, подключаемых с помощью оператора import.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Балханова Алтана Юрьевна</dc:creator>
  <dc:language>ru-RU</dc:language>
  <cp:keywords/>
  <dcterms:created xsi:type="dcterms:W3CDTF">2022-05-28T11:40:25Z</dcterms:created>
  <dcterms:modified xsi:type="dcterms:W3CDTF">2022-05-28T11:40:25Z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