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26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8.png" ContentType="image/png"/>
  <Override PartName="/word/media/rId21.png" ContentType="image/png"/>
  <Override PartName="/word/media/rId32.png" ContentType="image/png"/>
  <Override PartName="/word/media/rId34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Балханова</w:t>
      </w:r>
      <w:r>
        <w:t xml:space="preserve"> </w:t>
      </w:r>
      <w:r>
        <w:t xml:space="preserve">Алтана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20"/>
    <w:bookmarkStart w:id="6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В домашнем каталоге создала подкаталог ~/work/os/lab_prog. (рис. 0.1).</w:t>
      </w:r>
    </w:p>
    <w:p>
      <w:pPr>
        <w:numPr>
          <w:ilvl w:val="0"/>
          <w:numId w:val="1000"/>
        </w:numPr>
        <w:pStyle w:val="CaptionedFigure"/>
      </w:pPr>
      <w:bookmarkStart w:id="22" w:name="fig:001"/>
      <w:r>
        <w:drawing>
          <wp:inline>
            <wp:extent cx="5334000" cy="4015567"/>
            <wp:effectExtent b="0" l="0" r="0" t="0"/>
            <wp:docPr descr="Создание подкаталога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numPr>
          <w:ilvl w:val="0"/>
          <w:numId w:val="1000"/>
        </w:numPr>
        <w:pStyle w:val="ImageCaption"/>
      </w:pPr>
      <w:r>
        <w:t xml:space="preserve">Создание подкаталога</w:t>
      </w:r>
    </w:p>
    <w:p>
      <w:pPr>
        <w:numPr>
          <w:ilvl w:val="0"/>
          <w:numId w:val="1001"/>
        </w:numPr>
      </w:pPr>
      <w:r>
        <w:t xml:space="preserve">Создала в нём файлы: calculate.h, calculate.c, main.c. (рис. 0.2, 0.3, 0.4, 0.5).</w:t>
      </w:r>
    </w:p>
    <w:p>
      <w:pPr>
        <w:numPr>
          <w:ilvl w:val="0"/>
          <w:numId w:val="1000"/>
        </w:numPr>
        <w:pStyle w:val="CaptionedFigure"/>
      </w:pPr>
      <w:bookmarkStart w:id="23" w:name="fig:001"/>
      <w:r>
        <w:drawing>
          <wp:inline>
            <wp:extent cx="5334000" cy="4015567"/>
            <wp:effectExtent b="0" l="0" r="0" t="0"/>
            <wp:docPr descr="Создание файлов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0"/>
        </w:numPr>
        <w:pStyle w:val="ImageCaption"/>
      </w:pPr>
      <w:r>
        <w:t xml:space="preserve">Создание файлов</w:t>
      </w:r>
    </w:p>
    <w:p>
      <w:pPr>
        <w:numPr>
          <w:ilvl w:val="0"/>
          <w:numId w:val="1000"/>
        </w:numPr>
        <w:pStyle w:val="CaptionedFigure"/>
      </w:pPr>
      <w:bookmarkStart w:id="25" w:name="fig:001"/>
      <w:r>
        <w:drawing>
          <wp:inline>
            <wp:extent cx="5334000" cy="5665447"/>
            <wp:effectExtent b="0" l="0" r="0" t="0"/>
            <wp:docPr descr="calculate.h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calculate.h</w:t>
      </w:r>
    </w:p>
    <w:p>
      <w:pPr>
        <w:numPr>
          <w:ilvl w:val="0"/>
          <w:numId w:val="1000"/>
        </w:numPr>
        <w:pStyle w:val="CaptionedFigure"/>
      </w:pPr>
      <w:bookmarkStart w:id="27" w:name="fig:001"/>
      <w:r>
        <w:drawing>
          <wp:inline>
            <wp:extent cx="5334000" cy="5665447"/>
            <wp:effectExtent b="0" l="0" r="0" t="0"/>
            <wp:docPr descr="calculate.c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0"/>
        </w:numPr>
        <w:pStyle w:val="ImageCaption"/>
      </w:pPr>
      <w:r>
        <w:t xml:space="preserve">calculate.c</w:t>
      </w:r>
    </w:p>
    <w:p>
      <w:pPr>
        <w:numPr>
          <w:ilvl w:val="0"/>
          <w:numId w:val="1000"/>
        </w:numPr>
        <w:pStyle w:val="CaptionedFigure"/>
      </w:pPr>
      <w:bookmarkStart w:id="29" w:name="fig:001"/>
      <w:r>
        <w:drawing>
          <wp:inline>
            <wp:extent cx="5334000" cy="5665447"/>
            <wp:effectExtent b="0" l="0" r="0" t="0"/>
            <wp:docPr descr="main.c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main.c</w:t>
      </w:r>
    </w:p>
    <w:p>
      <w:pPr>
        <w:numPr>
          <w:ilvl w:val="0"/>
          <w:numId w:val="1001"/>
        </w:numPr>
      </w:pPr>
      <w:r>
        <w:t xml:space="preserve">Выполнила компиляцию программы посредством gcc (рис. 0.6).</w:t>
      </w:r>
    </w:p>
    <w:p>
      <w:pPr>
        <w:numPr>
          <w:ilvl w:val="0"/>
          <w:numId w:val="1000"/>
        </w:numPr>
        <w:pStyle w:val="CaptionedFigure"/>
      </w:pPr>
      <w:bookmarkStart w:id="31" w:name="fig:001"/>
      <w:r>
        <w:drawing>
          <wp:inline>
            <wp:extent cx="5334000" cy="2388245"/>
            <wp:effectExtent b="0" l="0" r="0" t="0"/>
            <wp:docPr descr="Компиляция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0"/>
        </w:numPr>
        <w:pStyle w:val="ImageCaption"/>
      </w:pPr>
      <w:r>
        <w:t xml:space="preserve">Компиляция</w:t>
      </w:r>
    </w:p>
    <w:p>
      <w:pPr>
        <w:numPr>
          <w:ilvl w:val="0"/>
          <w:numId w:val="1001"/>
        </w:numPr>
      </w:pPr>
      <w:r>
        <w:t xml:space="preserve">Создала Makefile со следующим содержанием (рис. 0.7):</w:t>
      </w:r>
    </w:p>
    <w:p>
      <w:pPr>
        <w:numPr>
          <w:ilvl w:val="0"/>
          <w:numId w:val="1000"/>
        </w:numPr>
        <w:pStyle w:val="CaptionedFigure"/>
      </w:pPr>
      <w:bookmarkStart w:id="33" w:name="fig:001"/>
      <w:r>
        <w:drawing>
          <wp:inline>
            <wp:extent cx="5334000" cy="5665447"/>
            <wp:effectExtent b="0" l="0" r="0" t="0"/>
            <wp:docPr descr="Makefile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Makefile</w:t>
      </w:r>
    </w:p>
    <w:p>
      <w:pPr>
        <w:pStyle w:val="FirstParagraph"/>
      </w:pPr>
      <w:r>
        <w:t xml:space="preserve">Здесь в первой строке calcul — цель, calculate.o main.o — название файла, который мы хотим</w:t>
      </w:r>
      <w:r>
        <w:t xml:space="preserve"> </w:t>
      </w:r>
      <w:r>
        <w:t xml:space="preserve">скомпилировать; во второй строке, начиная с табуляции, задана команда компиляции</w:t>
      </w:r>
      <w:r>
        <w:t xml:space="preserve"> </w:t>
      </w:r>
      <w:r>
        <w:t xml:space="preserve">gcc с опциями.</w:t>
      </w:r>
    </w:p>
    <w:p>
      <w:pPr>
        <w:numPr>
          <w:ilvl w:val="0"/>
          <w:numId w:val="1002"/>
        </w:numPr>
      </w:pPr>
      <w:r>
        <w:t xml:space="preserve">С помощью gdb выполнила отладку программы calcul (перед использованием gdb исправила Makefile):</w:t>
      </w:r>
    </w:p>
    <w:p>
      <w:pPr>
        <w:numPr>
          <w:ilvl w:val="1"/>
          <w:numId w:val="1003"/>
        </w:numPr>
      </w:pPr>
      <w:r>
        <w:t xml:space="preserve">Запустила отладчик GDB, загрузив в него программу для отладки (рис. 0.8):</w:t>
      </w:r>
    </w:p>
    <w:p>
      <w:pPr>
        <w:numPr>
          <w:ilvl w:val="1"/>
          <w:numId w:val="1000"/>
        </w:numPr>
        <w:pStyle w:val="CaptionedFigure"/>
      </w:pPr>
      <w:bookmarkStart w:id="35" w:name="fig:001"/>
      <w:r>
        <w:drawing>
          <wp:inline>
            <wp:extent cx="5334000" cy="4015567"/>
            <wp:effectExtent b="0" l="0" r="0" t="0"/>
            <wp:docPr descr="Отладка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1"/>
          <w:numId w:val="1000"/>
        </w:numPr>
        <w:pStyle w:val="ImageCaption"/>
      </w:pPr>
      <w:r>
        <w:t xml:space="preserve">Отладка</w:t>
      </w:r>
    </w:p>
    <w:p>
      <w:pPr>
        <w:numPr>
          <w:ilvl w:val="1"/>
          <w:numId w:val="1003"/>
        </w:numPr>
      </w:pPr>
      <w:r>
        <w:t xml:space="preserve">Для запуска программы внутри отладчика ввела команду run (рис. 0.9):</w:t>
      </w:r>
    </w:p>
    <w:p>
      <w:pPr>
        <w:numPr>
          <w:ilvl w:val="1"/>
          <w:numId w:val="1000"/>
        </w:numPr>
        <w:pStyle w:val="CaptionedFigure"/>
      </w:pPr>
      <w:bookmarkStart w:id="37" w:name="fig:001"/>
      <w:r>
        <w:drawing>
          <wp:inline>
            <wp:extent cx="5334000" cy="4286788"/>
            <wp:effectExtent b="0" l="0" r="0" t="0"/>
            <wp:docPr descr="run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1"/>
          <w:numId w:val="1000"/>
        </w:numPr>
        <w:pStyle w:val="ImageCaption"/>
      </w:pPr>
      <w:r>
        <w:t xml:space="preserve">run</w:t>
      </w:r>
    </w:p>
    <w:p>
      <w:pPr>
        <w:numPr>
          <w:ilvl w:val="1"/>
          <w:numId w:val="1003"/>
        </w:numPr>
      </w:pPr>
      <w:r>
        <w:t xml:space="preserve">Для постраничного (по 9 строк) просмотра исходного код использовала команду list (рис. 0.10):</w:t>
      </w:r>
    </w:p>
    <w:p>
      <w:pPr>
        <w:numPr>
          <w:ilvl w:val="1"/>
          <w:numId w:val="1000"/>
        </w:numPr>
        <w:pStyle w:val="CaptionedFigure"/>
      </w:pPr>
      <w:bookmarkStart w:id="39" w:name="fig:001"/>
      <w:r>
        <w:drawing>
          <wp:inline>
            <wp:extent cx="5334000" cy="4286788"/>
            <wp:effectExtent b="0" l="0" r="0" t="0"/>
            <wp:docPr descr="Просмотр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1"/>
          <w:numId w:val="1000"/>
        </w:numPr>
        <w:pStyle w:val="ImageCaption"/>
      </w:pPr>
      <w:r>
        <w:t xml:space="preserve">Просмотр</w:t>
      </w:r>
    </w:p>
    <w:p>
      <w:pPr>
        <w:numPr>
          <w:ilvl w:val="1"/>
          <w:numId w:val="1003"/>
        </w:numPr>
      </w:pPr>
      <w:r>
        <w:t xml:space="preserve">Для просмотра строк с 12 по 15 основного файла используйте list с параметрами (рис. 0.11):</w:t>
      </w:r>
    </w:p>
    <w:p>
      <w:pPr>
        <w:numPr>
          <w:ilvl w:val="1"/>
          <w:numId w:val="1000"/>
        </w:numPr>
        <w:pStyle w:val="CaptionedFigure"/>
      </w:pPr>
      <w:bookmarkStart w:id="41" w:name="fig:001"/>
      <w:r>
        <w:drawing>
          <wp:inline>
            <wp:extent cx="5334000" cy="4286788"/>
            <wp:effectExtent b="0" l="0" r="0" t="0"/>
            <wp:docPr descr="Просмотр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1"/>
          <w:numId w:val="1000"/>
        </w:numPr>
        <w:pStyle w:val="ImageCaption"/>
      </w:pPr>
      <w:r>
        <w:t xml:space="preserve">Просмотр</w:t>
      </w:r>
    </w:p>
    <w:p>
      <w:pPr>
        <w:numPr>
          <w:ilvl w:val="1"/>
          <w:numId w:val="1003"/>
        </w:numPr>
      </w:pPr>
      <w:r>
        <w:t xml:space="preserve">Для просмотра определённых строк не основного файла используйте list с параметрами (рис. 0.12):</w:t>
      </w:r>
    </w:p>
    <w:p>
      <w:pPr>
        <w:numPr>
          <w:ilvl w:val="1"/>
          <w:numId w:val="1000"/>
        </w:numPr>
        <w:pStyle w:val="CaptionedFigure"/>
      </w:pPr>
      <w:bookmarkStart w:id="43" w:name="fig:001"/>
      <w:r>
        <w:drawing>
          <wp:inline>
            <wp:extent cx="5334000" cy="4286788"/>
            <wp:effectExtent b="0" l="0" r="0" t="0"/>
            <wp:docPr descr="Просмотр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1"/>
          <w:numId w:val="1000"/>
        </w:numPr>
        <w:pStyle w:val="ImageCaption"/>
      </w:pPr>
      <w:r>
        <w:t xml:space="preserve">Просмотр</w:t>
      </w:r>
    </w:p>
    <w:p>
      <w:pPr>
        <w:numPr>
          <w:ilvl w:val="1"/>
          <w:numId w:val="1003"/>
        </w:numPr>
      </w:pPr>
      <w:r>
        <w:t xml:space="preserve">Установила точку останова в файле calculate.c на строке номер 21 (рис. 0.13):</w:t>
      </w:r>
    </w:p>
    <w:p>
      <w:pPr>
        <w:numPr>
          <w:ilvl w:val="1"/>
          <w:numId w:val="1000"/>
        </w:numPr>
        <w:pStyle w:val="CaptionedFigure"/>
      </w:pPr>
      <w:bookmarkStart w:id="45" w:name="fig:001"/>
      <w:r>
        <w:drawing>
          <wp:inline>
            <wp:extent cx="5334000" cy="4286788"/>
            <wp:effectExtent b="0" l="0" r="0" t="0"/>
            <wp:docPr descr="Точка останова" title="" id="1" name="Picture"/>
            <a:graphic>
              <a:graphicData uri="http://schemas.openxmlformats.org/drawingml/2006/picture">
                <pic:pic>
                  <pic:nvPicPr>
                    <pic:cNvPr descr="image/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1"/>
          <w:numId w:val="1000"/>
        </w:numPr>
        <w:pStyle w:val="ImageCaption"/>
      </w:pPr>
      <w:r>
        <w:t xml:space="preserve">Точка останова</w:t>
      </w:r>
    </w:p>
    <w:p>
      <w:pPr>
        <w:numPr>
          <w:ilvl w:val="1"/>
          <w:numId w:val="1003"/>
        </w:numPr>
      </w:pPr>
      <w:r>
        <w:t xml:space="preserve">Вывела информацию об имеющихся в проекте точка останова (рис. 0.14):</w:t>
      </w:r>
    </w:p>
    <w:p>
      <w:pPr>
        <w:numPr>
          <w:ilvl w:val="1"/>
          <w:numId w:val="1000"/>
        </w:numPr>
        <w:pStyle w:val="CaptionedFigure"/>
      </w:pPr>
      <w:bookmarkStart w:id="47" w:name="fig:001"/>
      <w:r>
        <w:drawing>
          <wp:inline>
            <wp:extent cx="5334000" cy="4286788"/>
            <wp:effectExtent b="0" l="0" r="0" t="0"/>
            <wp:docPr descr="Информация о точках останова" title="" id="1" name="Picture"/>
            <a:graphic>
              <a:graphicData uri="http://schemas.openxmlformats.org/drawingml/2006/picture">
                <pic:pic>
                  <pic:nvPicPr>
                    <pic:cNvPr descr="image/Screenshot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numPr>
          <w:ilvl w:val="1"/>
          <w:numId w:val="1000"/>
        </w:numPr>
        <w:pStyle w:val="ImageCaption"/>
      </w:pPr>
      <w:r>
        <w:t xml:space="preserve">Информация о точках останова</w:t>
      </w:r>
    </w:p>
    <w:p>
      <w:pPr>
        <w:numPr>
          <w:ilvl w:val="1"/>
          <w:numId w:val="1003"/>
        </w:numPr>
      </w:pPr>
      <w:r>
        <w:t xml:space="preserve">Запустила программу внутри отладчика и убедилась, что программа остановится в момент прохождения точки останова (рис. 0.15):</w:t>
      </w:r>
    </w:p>
    <w:p>
      <w:pPr>
        <w:numPr>
          <w:ilvl w:val="1"/>
          <w:numId w:val="1000"/>
        </w:numPr>
        <w:pStyle w:val="CaptionedFigure"/>
      </w:pPr>
      <w:bookmarkStart w:id="49" w:name="fig:001"/>
      <w:r>
        <w:drawing>
          <wp:inline>
            <wp:extent cx="5334000" cy="4286788"/>
            <wp:effectExtent b="0" l="0" r="0" t="0"/>
            <wp:docPr descr="Проверка точки останова" title="" id="1" name="Picture"/>
            <a:graphic>
              <a:graphicData uri="http://schemas.openxmlformats.org/drawingml/2006/picture">
                <pic:pic>
                  <pic:nvPicPr>
                    <pic:cNvPr descr="image/Screenshot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1"/>
          <w:numId w:val="1000"/>
        </w:numPr>
        <w:pStyle w:val="ImageCaption"/>
      </w:pPr>
      <w:r>
        <w:t xml:space="preserve">Проверка точки останова</w:t>
      </w:r>
    </w:p>
    <w:p>
      <w:pPr>
        <w:numPr>
          <w:ilvl w:val="1"/>
          <w:numId w:val="1003"/>
        </w:numPr>
      </w:pPr>
      <w:r>
        <w:t xml:space="preserve">Посмотрела, чему равно на этом этапе значение переменной Numeral, введя (рис. 0.16):</w:t>
      </w:r>
    </w:p>
    <w:p>
      <w:pPr>
        <w:numPr>
          <w:ilvl w:val="1"/>
          <w:numId w:val="1000"/>
        </w:numPr>
        <w:pStyle w:val="CaptionedFigure"/>
      </w:pPr>
      <w:bookmarkStart w:id="51" w:name="fig:001"/>
      <w:r>
        <w:drawing>
          <wp:inline>
            <wp:extent cx="5334000" cy="4286788"/>
            <wp:effectExtent b="0" l="0" r="0" t="0"/>
            <wp:docPr descr="Значение переменной" title="" id="1" name="Picture"/>
            <a:graphic>
              <a:graphicData uri="http://schemas.openxmlformats.org/drawingml/2006/picture">
                <pic:pic>
                  <pic:nvPicPr>
                    <pic:cNvPr descr="image/Screenshot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numPr>
          <w:ilvl w:val="1"/>
          <w:numId w:val="1000"/>
        </w:numPr>
        <w:pStyle w:val="ImageCaption"/>
      </w:pPr>
      <w:r>
        <w:t xml:space="preserve">Значение переменной</w:t>
      </w:r>
    </w:p>
    <w:p>
      <w:pPr>
        <w:numPr>
          <w:ilvl w:val="1"/>
          <w:numId w:val="1003"/>
        </w:numPr>
      </w:pPr>
      <w:r>
        <w:t xml:space="preserve">Сравнила с результатом вывода на экран после использования команды (рис. 0.17):</w:t>
      </w:r>
    </w:p>
    <w:p>
      <w:pPr>
        <w:numPr>
          <w:ilvl w:val="1"/>
          <w:numId w:val="1000"/>
        </w:numPr>
        <w:pStyle w:val="CaptionedFigure"/>
      </w:pPr>
      <w:bookmarkStart w:id="53" w:name="fig:001"/>
      <w:r>
        <w:drawing>
          <wp:inline>
            <wp:extent cx="5334000" cy="4286788"/>
            <wp:effectExtent b="0" l="0" r="0" t="0"/>
            <wp:docPr descr="Сравнение" title="" id="1" name="Picture"/>
            <a:graphic>
              <a:graphicData uri="http://schemas.openxmlformats.org/drawingml/2006/picture">
                <pic:pic>
                  <pic:nvPicPr>
                    <pic:cNvPr descr="image/Screenshot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1"/>
          <w:numId w:val="1000"/>
        </w:numPr>
        <w:pStyle w:val="ImageCaption"/>
      </w:pPr>
      <w:r>
        <w:t xml:space="preserve">Сравнение</w:t>
      </w:r>
    </w:p>
    <w:p>
      <w:pPr>
        <w:numPr>
          <w:ilvl w:val="1"/>
          <w:numId w:val="1003"/>
        </w:numPr>
      </w:pPr>
      <w:r>
        <w:t xml:space="preserve">Убрала точки останова (рис. 0.18):</w:t>
      </w:r>
    </w:p>
    <w:p>
      <w:pPr>
        <w:numPr>
          <w:ilvl w:val="1"/>
          <w:numId w:val="1000"/>
        </w:numPr>
        <w:pStyle w:val="CaptionedFigure"/>
      </w:pPr>
      <w:bookmarkStart w:id="55" w:name="fig:001"/>
      <w:r>
        <w:drawing>
          <wp:inline>
            <wp:extent cx="5334000" cy="4286788"/>
            <wp:effectExtent b="0" l="0" r="0" t="0"/>
            <wp:docPr descr="Delete 1" title="" id="1" name="Picture"/>
            <a:graphic>
              <a:graphicData uri="http://schemas.openxmlformats.org/drawingml/2006/picture">
                <pic:pic>
                  <pic:nvPicPr>
                    <pic:cNvPr descr="image/Screenshot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numPr>
          <w:ilvl w:val="1"/>
          <w:numId w:val="1000"/>
        </w:numPr>
        <w:pStyle w:val="ImageCaption"/>
      </w:pPr>
      <w:r>
        <w:t xml:space="preserve">Delete 1</w:t>
      </w:r>
    </w:p>
    <w:p>
      <w:pPr>
        <w:numPr>
          <w:ilvl w:val="0"/>
          <w:numId w:val="1002"/>
        </w:numPr>
      </w:pPr>
      <w:r>
        <w:t xml:space="preserve">С помощью утилиты splint попробуйте проанализировать коды файлов calculate.c и main.c (рис. 0.19, 0.20):</w:t>
      </w:r>
    </w:p>
    <w:p>
      <w:pPr>
        <w:numPr>
          <w:ilvl w:val="0"/>
          <w:numId w:val="1000"/>
        </w:numPr>
        <w:pStyle w:val="CaptionedFigure"/>
      </w:pPr>
      <w:bookmarkStart w:id="57" w:name="fig:001"/>
      <w:r>
        <w:drawing>
          <wp:inline>
            <wp:extent cx="5334000" cy="4286788"/>
            <wp:effectExtent b="0" l="0" r="0" t="0"/>
            <wp:docPr descr="Calculte.c" title="" id="1" name="Picture"/>
            <a:graphic>
              <a:graphicData uri="http://schemas.openxmlformats.org/drawingml/2006/picture">
                <pic:pic>
                  <pic:nvPicPr>
                    <pic:cNvPr descr="image/Screenshot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00"/>
        </w:numPr>
        <w:pStyle w:val="ImageCaption"/>
      </w:pPr>
      <w:r>
        <w:t xml:space="preserve">Calculte.c</w:t>
      </w:r>
    </w:p>
    <w:p>
      <w:pPr>
        <w:numPr>
          <w:ilvl w:val="0"/>
          <w:numId w:val="1000"/>
        </w:numPr>
        <w:pStyle w:val="CaptionedFigure"/>
      </w:pPr>
      <w:bookmarkStart w:id="59" w:name="fig:001"/>
      <w:r>
        <w:drawing>
          <wp:inline>
            <wp:extent cx="5334000" cy="4286788"/>
            <wp:effectExtent b="0" l="0" r="0" t="0"/>
            <wp:docPr descr="Main.c" title="" id="1" name="Picture"/>
            <a:graphic>
              <a:graphicData uri="http://schemas.openxmlformats.org/drawingml/2006/picture">
                <pic:pic>
                  <pic:nvPicPr>
                    <pic:cNvPr descr="image/Screenshot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numPr>
          <w:ilvl w:val="0"/>
          <w:numId w:val="1000"/>
        </w:numPr>
        <w:pStyle w:val="ImageCaption"/>
      </w:pPr>
      <w:r>
        <w:t xml:space="preserve">Main.c</w:t>
      </w:r>
    </w:p>
    <w:bookmarkEnd w:id="60"/>
    <w:bookmarkStart w:id="61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4"/>
        </w:numPr>
        <w:pStyle w:val="Compact"/>
      </w:pPr>
      <w:r>
        <w:t xml:space="preserve">Используя команду man, можно узнать о вохможностя программ gcc, make, gdb и др.</w:t>
      </w:r>
    </w:p>
    <w:p>
      <w:pPr>
        <w:numPr>
          <w:ilvl w:val="0"/>
          <w:numId w:val="1004"/>
        </w:numPr>
        <w:pStyle w:val="Compact"/>
      </w:pPr>
      <w:r>
        <w:t xml:space="preserve">Процесс разработки программного обеспечения обычно разделяется на следующие</w:t>
      </w:r>
      <w:r>
        <w:t xml:space="preserve"> </w:t>
      </w:r>
      <w:r>
        <w:t xml:space="preserve">этапы:</w:t>
      </w:r>
      <w:r>
        <w:t xml:space="preserve"> </w:t>
      </w:r>
      <w:r>
        <w:t xml:space="preserve">– планирование, включающее сбор и анализ требований к функционалу и другим характеристикам разрабатываемого приложения;</w:t>
      </w:r>
      <w:r>
        <w:t xml:space="preserve"> </w:t>
      </w:r>
      <w:r>
        <w:t xml:space="preserve">– проектирование, включающее в себя разработку базовых алгоритмов и спецификаций,</w:t>
      </w:r>
      <w:r>
        <w:t xml:space="preserve"> </w:t>
      </w:r>
      <w:r>
        <w:t xml:space="preserve">определение языка программирования;</w:t>
      </w:r>
      <w:r>
        <w:t xml:space="preserve"> </w:t>
      </w:r>
      <w:r>
        <w:t xml:space="preserve">– непосредственная разработка приложения:</w:t>
      </w:r>
      <w:r>
        <w:t xml:space="preserve"> </w:t>
      </w:r>
      <w:r>
        <w:t xml:space="preserve">– кодирование — по сути создание исходного текста программы (возможно</w:t>
      </w:r>
      <w:r>
        <w:t xml:space="preserve"> </w:t>
      </w:r>
      <w:r>
        <w:t xml:space="preserve">в нескольких вариантах);</w:t>
      </w:r>
      <w:r>
        <w:t xml:space="preserve"> </w:t>
      </w:r>
      <w:r>
        <w:t xml:space="preserve">– анализ разработанного кода;</w:t>
      </w:r>
      <w:r>
        <w:t xml:space="preserve"> </w:t>
      </w:r>
      <w:r>
        <w:t xml:space="preserve">– сборка, компиляция и разработка исполняемого модуля;</w:t>
      </w:r>
      <w:r>
        <w:t xml:space="preserve"> </w:t>
      </w:r>
      <w:r>
        <w:t xml:space="preserve">– тестирование и отладка, сохранение произведённых изменений;</w:t>
      </w:r>
      <w:r>
        <w:t xml:space="preserve"> </w:t>
      </w:r>
      <w:r>
        <w:t xml:space="preserve">– документирование.</w:t>
      </w:r>
      <w:r>
        <w:t xml:space="preserve"> </w:t>
      </w:r>
      <w:r>
        <w:t xml:space="preserve">Для создания исходного текста программы разработчик может воспользоваться любым</w:t>
      </w:r>
      <w:r>
        <w:t xml:space="preserve"> </w:t>
      </w:r>
      <w:r>
        <w:t xml:space="preserve">удобным для него редактором текста: vi, vim, mceditor, emacs, geany и др.</w:t>
      </w:r>
      <w:r>
        <w:t xml:space="preserve"> </w:t>
      </w:r>
      <w:r>
        <w:t xml:space="preserve">После завершения написания исходного кода программы (возможно состоящей из</w:t>
      </w:r>
      <w:r>
        <w:t xml:space="preserve"> </w:t>
      </w:r>
      <w:r>
        <w:t xml:space="preserve">нескольких файлов), необходимо её скомпилировать и получить исполняемый модуль.</w:t>
      </w:r>
    </w:p>
    <w:p>
      <w:pPr>
        <w:numPr>
          <w:ilvl w:val="0"/>
          <w:numId w:val="1004"/>
        </w:numPr>
        <w:pStyle w:val="Compact"/>
      </w:pPr>
      <w:r>
        <w:t xml:space="preserve">Файлы с расширением (суффиксом) .c воспринимаются gcc как программы на языке</w:t>
      </w:r>
      <w:r>
        <w:t xml:space="preserve"> </w:t>
      </w:r>
      <w:r>
        <w:t xml:space="preserve">С, файлы с расширением .cc или .C — как файлы на языке C++, а файлы c расширением</w:t>
      </w:r>
      <w:r>
        <w:t xml:space="preserve"> </w:t>
      </w:r>
      <w:r>
        <w:t xml:space="preserve">.o считаются объектными. Таким образом, gcc по расширению (суффиксу) .c распознает тип файла для компиляции и формирует объектный модуль — файл с расширением .o.</w:t>
      </w:r>
    </w:p>
    <w:p>
      <w:pPr>
        <w:numPr>
          <w:ilvl w:val="0"/>
          <w:numId w:val="1004"/>
        </w:numPr>
        <w:pStyle w:val="Compact"/>
      </w:pPr>
      <w:r>
        <w:t xml:space="preserve">Для сборки разрабатываемого приложения и собственно компиляции полезно воспользоваться утилитой make. Она позволяет автоматизировать процесс преобразования</w:t>
      </w:r>
      <w:r>
        <w:t xml:space="preserve"> </w:t>
      </w:r>
      <w:r>
        <w:t xml:space="preserve">файлов программы из одной формы в другую, отслеживает взаимосвязи между файлами.</w:t>
      </w:r>
    </w:p>
    <w:p>
      <w:pPr>
        <w:numPr>
          <w:ilvl w:val="0"/>
          <w:numId w:val="1004"/>
        </w:numPr>
        <w:pStyle w:val="Compact"/>
      </w:pPr>
      <w:r>
        <w:t xml:space="preserve">hello: main.c</w:t>
      </w:r>
      <w:r>
        <w:t xml:space="preserve"> </w:t>
      </w:r>
      <w:r>
        <w:t xml:space="preserve">gcc -o hello main.c</w:t>
      </w:r>
      <w:r>
        <w:t xml:space="preserve"> </w:t>
      </w:r>
      <w:r>
        <w:t xml:space="preserve">Здесь в первой строке hello — цель, main.c — название файла, который мы хотим</w:t>
      </w:r>
      <w:r>
        <w:t xml:space="preserve"> </w:t>
      </w:r>
      <w:r>
        <w:t xml:space="preserve">скомпилировать; во второй строке, начиная с табуляции, задана команда компиляции</w:t>
      </w:r>
      <w:r>
        <w:t xml:space="preserve"> </w:t>
      </w:r>
      <w:r>
        <w:t xml:space="preserve">gcc с опциями.</w:t>
      </w:r>
    </w:p>
    <w:p>
      <w:pPr>
        <w:numPr>
          <w:ilvl w:val="0"/>
          <w:numId w:val="1004"/>
        </w:numPr>
        <w:pStyle w:val="Compact"/>
      </w:pPr>
      <w:r>
        <w:t xml:space="preserve">backtrace вывод на экран пути к текущей точке останова (по сути вывод</w:t>
      </w:r>
      <w:r>
        <w:t xml:space="preserve"> </w:t>
      </w:r>
      <w:r>
        <w:t xml:space="preserve">названий всех функций)</w:t>
      </w:r>
      <w:r>
        <w:t xml:space="preserve"> </w:t>
      </w:r>
      <w:r>
        <w:t xml:space="preserve">break установить точку останова (в качестве параметра может быть</w:t>
      </w:r>
      <w:r>
        <w:t xml:space="preserve"> </w:t>
      </w:r>
      <w:r>
        <w:t xml:space="preserve">указан номер строки или название функции)</w:t>
      </w:r>
      <w:r>
        <w:t xml:space="preserve"> </w:t>
      </w:r>
      <w:r>
        <w:t xml:space="preserve">clear удалить все точки останова в функции</w:t>
      </w:r>
      <w:r>
        <w:t xml:space="preserve"> </w:t>
      </w:r>
      <w:r>
        <w:t xml:space="preserve">continue продолжить выполнение программы</w:t>
      </w:r>
      <w:r>
        <w:t xml:space="preserve"> </w:t>
      </w:r>
      <w:r>
        <w:t xml:space="preserve">delete удалить точку останова</w:t>
      </w:r>
      <w:r>
        <w:t xml:space="preserve"> </w:t>
      </w:r>
      <w:r>
        <w:t xml:space="preserve">display добавить выражение в список выражений, значения которых</w:t>
      </w:r>
      <w:r>
        <w:t xml:space="preserve"> </w:t>
      </w:r>
      <w:r>
        <w:t xml:space="preserve">отображаются при достижении точки останова программы</w:t>
      </w:r>
      <w:r>
        <w:t xml:space="preserve"> </w:t>
      </w:r>
      <w:r>
        <w:t xml:space="preserve">finish выполнить программу до момента выхода из функции</w:t>
      </w:r>
      <w:r>
        <w:t xml:space="preserve"> </w:t>
      </w:r>
      <w:r>
        <w:t xml:space="preserve">info breakpoints вывести на экран список используемых точек останова</w:t>
      </w:r>
      <w:r>
        <w:t xml:space="preserve"> </w:t>
      </w:r>
      <w:r>
        <w:t xml:space="preserve">info watchpoints вывести на экран список используемых контрольных выражений</w:t>
      </w:r>
      <w:r>
        <w:t xml:space="preserve"> </w:t>
      </w:r>
      <w:r>
        <w:t xml:space="preserve">list вывести на экран исходный код (в качестве параметра может</w:t>
      </w:r>
      <w:r>
        <w:t xml:space="preserve"> </w:t>
      </w:r>
      <w:r>
        <w:t xml:space="preserve">быть указано название файла и через двоеточие номера начальной и конечной строк)</w:t>
      </w:r>
      <w:r>
        <w:t xml:space="preserve"> </w:t>
      </w:r>
      <w:r>
        <w:t xml:space="preserve">next выполнить программу пошагово, но без выполнения вызываемых в программе функций</w:t>
      </w:r>
      <w:r>
        <w:t xml:space="preserve"> </w:t>
      </w:r>
      <w:r>
        <w:t xml:space="preserve">print вывести значение указываемого в качестве параметра выражения</w:t>
      </w:r>
      <w:r>
        <w:t xml:space="preserve"> </w:t>
      </w:r>
      <w:r>
        <w:t xml:space="preserve">run запуск программы на выполнение</w:t>
      </w:r>
      <w:r>
        <w:t xml:space="preserve"> </w:t>
      </w:r>
      <w:r>
        <w:t xml:space="preserve">set установить новое значение переменной</w:t>
      </w:r>
      <w:r>
        <w:t xml:space="preserve"> </w:t>
      </w:r>
      <w:r>
        <w:t xml:space="preserve">step пошаговое выполнение программы</w:t>
      </w:r>
      <w:r>
        <w:t xml:space="preserve"> </w:t>
      </w:r>
      <w:r>
        <w:t xml:space="preserve">watch установить контрольное выражение, при изменении значения</w:t>
      </w:r>
      <w:r>
        <w:t xml:space="preserve"> </w:t>
      </w:r>
      <w:r>
        <w:t xml:space="preserve">которого программа будет остановлена</w:t>
      </w:r>
    </w:p>
    <w:p>
      <w:pPr>
        <w:numPr>
          <w:ilvl w:val="0"/>
          <w:numId w:val="1004"/>
        </w:numPr>
        <w:pStyle w:val="Compact"/>
      </w:pPr>
      <w:r>
        <w:t xml:space="preserve">Для использования GDB необходимо скомпилировать анализируемый код программы</w:t>
      </w:r>
      <w:r>
        <w:t xml:space="preserve"> </w:t>
      </w:r>
      <w:r>
        <w:t xml:space="preserve">таким образом, чтобы отладочная информация содержалась в результирующем бинарном</w:t>
      </w:r>
      <w:r>
        <w:t xml:space="preserve"> </w:t>
      </w:r>
      <w:r>
        <w:t xml:space="preserve">файле. После этого для начала работы с gdb необходимо в командной строке ввести одноимённую команду, указав в качестве аргумента анализируемый бинарный файл. Затем можно использовать по мере необходимости различные команды gdb: run, backtrace, delete, display, list, ingo brealpoints.</w:t>
      </w:r>
    </w:p>
    <w:p>
      <w:pPr>
        <w:numPr>
          <w:ilvl w:val="0"/>
          <w:numId w:val="1004"/>
        </w:numPr>
        <w:pStyle w:val="Compact"/>
      </w:pPr>
      <w:r>
        <w:t xml:space="preserve">Для облегчения понимания исходного кода используются комментарии.</w:t>
      </w:r>
    </w:p>
    <w:p>
      <w:pPr>
        <w:numPr>
          <w:ilvl w:val="0"/>
          <w:numId w:val="1004"/>
        </w:numPr>
        <w:pStyle w:val="Compact"/>
      </w:pPr>
      <w:r>
        <w:t xml:space="preserve">анализатор splint генерирует комментарии с описанием</w:t>
      </w:r>
      <w:r>
        <w:t xml:space="preserve"> </w:t>
      </w:r>
      <w:r>
        <w:t xml:space="preserve">разбора кода программы и осуществляет общий контроль, обнаруживая такие ошибки,</w:t>
      </w:r>
      <w:r>
        <w:t xml:space="preserve"> </w:t>
      </w:r>
      <w:r>
        <w:t xml:space="preserve">как одинаковые объекты, определённые в разных файлах, или объекты, чьи значения не</w:t>
      </w:r>
      <w:r>
        <w:t xml:space="preserve"> </w:t>
      </w:r>
      <w:r>
        <w:t xml:space="preserve">используются в работе программы, переменные с некорректно заданными значениями</w:t>
      </w:r>
      <w:r>
        <w:t xml:space="preserve"> </w:t>
      </w:r>
      <w:r>
        <w:t xml:space="preserve">и типами и многое другое.</w:t>
      </w:r>
    </w:p>
    <w:bookmarkEnd w:id="61"/>
    <w:bookmarkStart w:id="6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приобрела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26" Target="media/rId26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№13</dc:title>
  <dc:creator>Балханова Алтана Юрьевна</dc:creator>
  <dc:language>ru-RU</dc:language>
  <cp:keywords/>
  <dcterms:created xsi:type="dcterms:W3CDTF">2022-06-02T16:09:20Z</dcterms:created>
  <dcterms:modified xsi:type="dcterms:W3CDTF">2022-06-02T16:09:20Z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