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7E" w:rsidRDefault="00246A7E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246A7E" w:rsidRDefault="00246A7E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246A7E" w:rsidRDefault="00246A7E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246A7E" w:rsidRDefault="00246A7E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  <w:r>
        <w:rPr>
          <w:rFonts w:eastAsia="Times New Roman" w:cs="Times New Roman"/>
          <w:bCs/>
          <w:sz w:val="24"/>
          <w:szCs w:val="24"/>
          <w:lang w:eastAsia="en-CA"/>
        </w:rPr>
        <w:t>UNIVERSITÉ DU QUÉBEC À TROIS-RIVIÈRES</w:t>
      </w: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  <w:r>
        <w:rPr>
          <w:rFonts w:eastAsia="Times New Roman" w:cs="Times New Roman"/>
          <w:bCs/>
          <w:sz w:val="24"/>
          <w:szCs w:val="24"/>
          <w:lang w:eastAsia="en-CA"/>
        </w:rPr>
        <w:t>PRÉSENTÉ À</w:t>
      </w:r>
      <w:r w:rsidR="00246A7E">
        <w:rPr>
          <w:rFonts w:eastAsia="Times New Roman" w:cs="Times New Roman"/>
          <w:bCs/>
          <w:sz w:val="24"/>
          <w:szCs w:val="24"/>
          <w:lang w:eastAsia="en-CA"/>
        </w:rPr>
        <w:t xml:space="preserve"> </w:t>
      </w:r>
      <w:r w:rsidR="00100697">
        <w:rPr>
          <w:rFonts w:eastAsia="Times New Roman" w:cs="Times New Roman"/>
          <w:bCs/>
          <w:sz w:val="24"/>
          <w:szCs w:val="24"/>
          <w:lang w:eastAsia="en-CA"/>
        </w:rPr>
        <w:t>FADEL TOURÉ</w:t>
      </w: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  <w:r>
        <w:rPr>
          <w:rFonts w:eastAsia="Times New Roman" w:cs="Times New Roman"/>
          <w:bCs/>
          <w:sz w:val="24"/>
          <w:szCs w:val="24"/>
          <w:lang w:eastAsia="en-CA"/>
        </w:rPr>
        <w:t>POUR LE COURS</w:t>
      </w:r>
    </w:p>
    <w:p w:rsidR="00164170" w:rsidRDefault="005926CD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  <w:r>
        <w:rPr>
          <w:rFonts w:eastAsia="Times New Roman" w:cs="Times New Roman"/>
          <w:bCs/>
          <w:sz w:val="24"/>
          <w:szCs w:val="24"/>
          <w:lang w:eastAsia="en-CA"/>
        </w:rPr>
        <w:t>INTRODUCTION AU DÉVELOPPEMENT D’APPLICATIONS MOBILES (ANDROÏD)</w:t>
      </w: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Pr="00A31D57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  <w:r>
        <w:rPr>
          <w:rFonts w:eastAsia="Times New Roman" w:cs="Times New Roman"/>
          <w:bCs/>
          <w:sz w:val="24"/>
          <w:szCs w:val="24"/>
          <w:lang w:eastAsia="en-CA"/>
        </w:rPr>
        <w:t>PAR</w:t>
      </w: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DENIS BEAUDOIN,</w:t>
      </w:r>
    </w:p>
    <w:p w:rsidR="00164170" w:rsidRDefault="005926CD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ÉMERICK JALA</w:t>
      </w:r>
      <w:r w:rsidR="00164170">
        <w:rPr>
          <w:rFonts w:eastAsia="Times New Roman" w:cs="Times New Roman"/>
          <w:sz w:val="24"/>
          <w:szCs w:val="24"/>
          <w:lang w:eastAsia="en-CA"/>
        </w:rPr>
        <w:t>,</w:t>
      </w:r>
    </w:p>
    <w:p w:rsidR="00164170" w:rsidRDefault="005926CD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PHILIPPE MAURICE</w:t>
      </w:r>
      <w:r w:rsidR="00164170">
        <w:rPr>
          <w:rFonts w:eastAsia="Times New Roman" w:cs="Times New Roman"/>
          <w:sz w:val="24"/>
          <w:szCs w:val="24"/>
          <w:lang w:eastAsia="en-CA"/>
        </w:rPr>
        <w:t>,</w:t>
      </w:r>
    </w:p>
    <w:p w:rsidR="00164170" w:rsidRDefault="005926CD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CHARLES SIROIS</w:t>
      </w: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  <w:r>
        <w:rPr>
          <w:rFonts w:eastAsia="Times New Roman" w:cs="Times New Roman"/>
          <w:bCs/>
          <w:sz w:val="24"/>
          <w:szCs w:val="24"/>
          <w:lang w:eastAsia="en-CA"/>
        </w:rPr>
        <w:t>TRAVAIL PRATIQUE</w:t>
      </w:r>
      <w:r w:rsidR="00DE3F3C">
        <w:rPr>
          <w:rFonts w:eastAsia="Times New Roman" w:cs="Times New Roman"/>
          <w:bCs/>
          <w:sz w:val="24"/>
          <w:szCs w:val="24"/>
          <w:lang w:eastAsia="en-CA"/>
        </w:rPr>
        <w:t> </w:t>
      </w:r>
      <w:r>
        <w:rPr>
          <w:rFonts w:eastAsia="Times New Roman" w:cs="Times New Roman"/>
          <w:bCs/>
          <w:sz w:val="24"/>
          <w:szCs w:val="24"/>
          <w:lang w:eastAsia="en-CA"/>
        </w:rPr>
        <w:t>1</w:t>
      </w: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en-CA"/>
        </w:rPr>
      </w:pPr>
    </w:p>
    <w:p w:rsidR="00164170" w:rsidRDefault="00164170" w:rsidP="0016417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164170" w:rsidRDefault="005926CD" w:rsidP="00164170">
      <w:pPr>
        <w:jc w:val="center"/>
      </w:pPr>
      <w:r>
        <w:rPr>
          <w:rFonts w:eastAsia="Times New Roman" w:cs="Times New Roman"/>
          <w:sz w:val="24"/>
          <w:szCs w:val="24"/>
          <w:lang w:eastAsia="en-CA"/>
        </w:rPr>
        <w:t>2</w:t>
      </w:r>
      <w:r w:rsidR="00164170">
        <w:rPr>
          <w:rFonts w:eastAsia="Times New Roman" w:cs="Times New Roman"/>
          <w:sz w:val="24"/>
          <w:szCs w:val="24"/>
          <w:lang w:eastAsia="en-CA"/>
        </w:rPr>
        <w:t xml:space="preserve"> </w:t>
      </w:r>
      <w:r>
        <w:rPr>
          <w:rFonts w:eastAsia="Times New Roman" w:cs="Times New Roman"/>
          <w:sz w:val="24"/>
          <w:szCs w:val="24"/>
          <w:lang w:eastAsia="en-CA"/>
        </w:rPr>
        <w:t>FÉVRIER 2017</w:t>
      </w:r>
      <w:r w:rsidR="0016417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3879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4170" w:rsidRDefault="00164170" w:rsidP="003A4376">
          <w:pPr>
            <w:pStyle w:val="En-ttedetabledesmatires"/>
            <w:spacing w:line="240" w:lineRule="auto"/>
          </w:pPr>
          <w:r>
            <w:rPr>
              <w:lang w:val="fr-FR"/>
            </w:rPr>
            <w:t>T</w:t>
          </w:r>
          <w:r w:rsidR="00100697">
            <w:rPr>
              <w:lang w:val="fr-FR"/>
            </w:rPr>
            <w:t>a</w:t>
          </w:r>
          <w:r>
            <w:rPr>
              <w:lang w:val="fr-FR"/>
            </w:rPr>
            <w:t>ble des matières</w:t>
          </w:r>
        </w:p>
        <w:bookmarkStart w:id="0" w:name="_GoBack"/>
        <w:bookmarkEnd w:id="0"/>
        <w:p w:rsidR="00246A7E" w:rsidRDefault="003961F5">
          <w:pPr>
            <w:pStyle w:val="TM2"/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\h \z \u \t "Titre 1;2;Titre 2;3;Titre 3;4;Titre 4;1" </w:instrText>
          </w:r>
          <w:r>
            <w:fldChar w:fldCharType="separate"/>
          </w:r>
          <w:hyperlink w:anchor="_Toc472679858" w:history="1">
            <w:r w:rsidR="00246A7E" w:rsidRPr="00900F8F">
              <w:rPr>
                <w:rStyle w:val="Lienhypertexte"/>
                <w:noProof/>
              </w:rPr>
              <w:t>Description du Système</w:t>
            </w:r>
            <w:r w:rsidR="00246A7E">
              <w:rPr>
                <w:noProof/>
                <w:webHidden/>
              </w:rPr>
              <w:tab/>
            </w:r>
            <w:r w:rsidR="00246A7E">
              <w:rPr>
                <w:noProof/>
                <w:webHidden/>
              </w:rPr>
              <w:fldChar w:fldCharType="begin"/>
            </w:r>
            <w:r w:rsidR="00246A7E">
              <w:rPr>
                <w:noProof/>
                <w:webHidden/>
              </w:rPr>
              <w:instrText xml:space="preserve"> PAGEREF _Toc472679858 \h </w:instrText>
            </w:r>
            <w:r w:rsidR="00246A7E">
              <w:rPr>
                <w:noProof/>
                <w:webHidden/>
              </w:rPr>
            </w:r>
            <w:r w:rsidR="00246A7E">
              <w:rPr>
                <w:noProof/>
                <w:webHidden/>
              </w:rPr>
              <w:fldChar w:fldCharType="separate"/>
            </w:r>
            <w:r w:rsidR="00246A7E">
              <w:rPr>
                <w:noProof/>
                <w:webHidden/>
              </w:rPr>
              <w:t>3</w:t>
            </w:r>
            <w:r w:rsidR="00246A7E"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2"/>
            <w:rPr>
              <w:rFonts w:eastAsiaTheme="minorEastAsia"/>
              <w:noProof/>
              <w:lang w:eastAsia="fr-CA"/>
            </w:rPr>
          </w:pPr>
          <w:hyperlink w:anchor="_Toc472679859" w:history="1">
            <w:r w:rsidRPr="00900F8F">
              <w:rPr>
                <w:rStyle w:val="Lienhypertexte"/>
                <w:noProof/>
              </w:rPr>
              <w:t>Modèle du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0" w:history="1">
            <w:r w:rsidRPr="00900F8F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1" w:history="1">
            <w:r w:rsidRPr="00900F8F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2" w:history="1">
            <w:r w:rsidRPr="00900F8F">
              <w:rPr>
                <w:rStyle w:val="Lienhypertexte"/>
                <w:noProof/>
              </w:rPr>
              <w:t>Diagramme des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2"/>
            <w:rPr>
              <w:rFonts w:eastAsiaTheme="minorEastAsia"/>
              <w:noProof/>
              <w:lang w:eastAsia="fr-CA"/>
            </w:rPr>
          </w:pPr>
          <w:hyperlink w:anchor="_Toc472679863" w:history="1">
            <w:r w:rsidRPr="00900F8F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4" w:history="1">
            <w:r w:rsidRPr="00900F8F">
              <w:rPr>
                <w:rStyle w:val="Lienhypertexte"/>
                <w:noProof/>
                <w:highlight w:val="yellow"/>
              </w:rPr>
              <w:t>1</w:t>
            </w:r>
            <w:r w:rsidRPr="00900F8F">
              <w:rPr>
                <w:rStyle w:val="Lienhypertexte"/>
                <w:noProof/>
                <w:highlight w:val="yellow"/>
                <w:vertAlign w:val="superscript"/>
              </w:rPr>
              <w:t>er</w:t>
            </w:r>
            <w:r w:rsidRPr="00900F8F">
              <w:rPr>
                <w:rStyle w:val="Lienhypertexte"/>
                <w:noProof/>
                <w:highlight w:val="yellow"/>
              </w:rPr>
              <w:t xml:space="preserve">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5" w:history="1">
            <w:r w:rsidRPr="00900F8F">
              <w:rPr>
                <w:rStyle w:val="Lienhypertexte"/>
                <w:noProof/>
              </w:rPr>
              <w:t>Titre du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6" w:history="1">
            <w:r w:rsidRPr="00900F8F">
              <w:rPr>
                <w:rStyle w:val="Lienhypertexte"/>
                <w:noProof/>
              </w:rPr>
              <w:t>Acteurs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7" w:history="1">
            <w:r w:rsidRPr="00900F8F">
              <w:rPr>
                <w:rStyle w:val="Lienhypertexte"/>
                <w:noProof/>
              </w:rPr>
              <w:t>Parties prenantes et intérêts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8" w:history="1">
            <w:r w:rsidRPr="00900F8F">
              <w:rPr>
                <w:rStyle w:val="Lienhypertexte"/>
                <w:noProof/>
              </w:rPr>
              <w:t>Règles d'initiation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69" w:history="1">
            <w:r w:rsidRPr="00900F8F">
              <w:rPr>
                <w:rStyle w:val="Lienhypertexte"/>
                <w:noProof/>
              </w:rPr>
              <w:t>Scénario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0" w:history="1">
            <w:r w:rsidRPr="00900F8F">
              <w:rPr>
                <w:rStyle w:val="Lienhypertexte"/>
                <w:noProof/>
              </w:rPr>
              <w:t>Règles de terminaison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1" w:history="1">
            <w:r w:rsidRPr="00900F8F">
              <w:rPr>
                <w:rStyle w:val="Lienhypertexte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2" w:history="1">
            <w:r w:rsidRPr="00900F8F">
              <w:rPr>
                <w:rStyle w:val="Lienhypertexte"/>
                <w:noProof/>
              </w:rPr>
              <w:t>Questions ouvertes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3" w:history="1">
            <w:r w:rsidRPr="00900F8F">
              <w:rPr>
                <w:rStyle w:val="Lienhypertexte"/>
                <w:noProof/>
              </w:rPr>
              <w:t>Diagramme de Séquence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4" w:history="1">
            <w:r w:rsidRPr="00900F8F">
              <w:rPr>
                <w:rStyle w:val="Lienhypertexte"/>
                <w:noProof/>
              </w:rPr>
              <w:t>Modèles d’écran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5" w:history="1">
            <w:r w:rsidRPr="00900F8F">
              <w:rPr>
                <w:rStyle w:val="Lienhypertexte"/>
                <w:noProof/>
                <w:highlight w:val="yellow"/>
              </w:rPr>
              <w:t>2e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6" w:history="1">
            <w:r w:rsidRPr="00900F8F">
              <w:rPr>
                <w:rStyle w:val="Lienhypertexte"/>
                <w:noProof/>
              </w:rPr>
              <w:t>Titre du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7" w:history="1">
            <w:r w:rsidRPr="00900F8F">
              <w:rPr>
                <w:rStyle w:val="Lienhypertexte"/>
                <w:noProof/>
              </w:rPr>
              <w:t>Acteurs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8" w:history="1">
            <w:r w:rsidRPr="00900F8F">
              <w:rPr>
                <w:rStyle w:val="Lienhypertexte"/>
                <w:noProof/>
              </w:rPr>
              <w:t>Parties prenantes et intérêts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79" w:history="1">
            <w:r w:rsidRPr="00900F8F">
              <w:rPr>
                <w:rStyle w:val="Lienhypertexte"/>
                <w:noProof/>
              </w:rPr>
              <w:t>Règles d'initiation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80" w:history="1">
            <w:r w:rsidRPr="00900F8F">
              <w:rPr>
                <w:rStyle w:val="Lienhypertexte"/>
                <w:noProof/>
              </w:rPr>
              <w:t>Scénario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81" w:history="1">
            <w:r w:rsidRPr="00900F8F">
              <w:rPr>
                <w:rStyle w:val="Lienhypertexte"/>
                <w:noProof/>
              </w:rPr>
              <w:t>Règles de terminaison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82" w:history="1">
            <w:r w:rsidRPr="00900F8F">
              <w:rPr>
                <w:rStyle w:val="Lienhypertexte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4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83" w:history="1">
            <w:r w:rsidRPr="00900F8F">
              <w:rPr>
                <w:rStyle w:val="Lienhypertexte"/>
                <w:noProof/>
              </w:rPr>
              <w:t>Questions ouvertes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84" w:history="1">
            <w:r w:rsidRPr="00900F8F">
              <w:rPr>
                <w:rStyle w:val="Lienhypertexte"/>
                <w:noProof/>
              </w:rPr>
              <w:t>Diagramme de Séquence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7E" w:rsidRDefault="00246A7E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2679885" w:history="1">
            <w:r w:rsidRPr="00900F8F">
              <w:rPr>
                <w:rStyle w:val="Lienhypertexte"/>
                <w:noProof/>
              </w:rPr>
              <w:t>Modèles d’écran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70" w:rsidRDefault="003961F5" w:rsidP="003A4376">
          <w:pPr>
            <w:spacing w:line="240" w:lineRule="auto"/>
          </w:pPr>
          <w:r>
            <w:fldChar w:fldCharType="end"/>
          </w:r>
        </w:p>
      </w:sdtContent>
    </w:sdt>
    <w:p w:rsidR="00100697" w:rsidRDefault="00164170" w:rsidP="00100697">
      <w:pPr>
        <w:pStyle w:val="Titre1"/>
        <w:rPr>
          <w:rFonts w:eastAsiaTheme="minorEastAsia"/>
        </w:rPr>
      </w:pPr>
      <w:r>
        <w:br w:type="page"/>
      </w:r>
      <w:bookmarkStart w:id="1" w:name="_Toc472679858"/>
      <w:r w:rsidR="00100697">
        <w:rPr>
          <w:rFonts w:eastAsiaTheme="minorEastAsia"/>
        </w:rPr>
        <w:lastRenderedPageBreak/>
        <w:t>Description du Système</w:t>
      </w:r>
      <w:bookmarkEnd w:id="1"/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color w:val="13656B"/>
          <w:sz w:val="24"/>
          <w:szCs w:val="24"/>
        </w:rPr>
      </w:pPr>
    </w:p>
    <w:tbl>
      <w:tblPr>
        <w:tblW w:w="80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276"/>
        <w:gridCol w:w="2390"/>
        <w:gridCol w:w="1819"/>
      </w:tblGrid>
      <w:tr w:rsidR="007859D5" w:rsidRPr="007859D5" w:rsidTr="007859D5">
        <w:trPr>
          <w:trHeight w:val="9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9D5" w:rsidRPr="007859D5" w:rsidRDefault="007859D5" w:rsidP="00785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fr-CA"/>
              </w:rPr>
            </w:pPr>
            <w:proofErr w:type="spellStart"/>
            <w:r w:rsidRPr="007859D5">
              <w:rPr>
                <w:rFonts w:ascii="Arial" w:eastAsia="Times New Roman" w:hAnsi="Arial" w:cs="Arial"/>
                <w:color w:val="FF0000"/>
                <w:sz w:val="24"/>
                <w:szCs w:val="24"/>
                <w:lang w:eastAsia="fr-CA"/>
              </w:rPr>
              <w:t>LogeEtudiant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9D5" w:rsidRPr="007859D5" w:rsidRDefault="007859D5" w:rsidP="0078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 xml:space="preserve">Profil (photos), </w:t>
            </w:r>
            <w:proofErr w:type="spellStart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Annonce,Localisation</w:t>
            </w:r>
            <w:proofErr w:type="spellEnd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 xml:space="preserve">, </w:t>
            </w:r>
            <w:proofErr w:type="spellStart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reglages</w:t>
            </w:r>
            <w:proofErr w:type="spellEnd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 xml:space="preserve"> de logements pour les étudiants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9D5" w:rsidRPr="007859D5" w:rsidRDefault="007859D5" w:rsidP="0078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Specifications</w:t>
            </w:r>
            <w:proofErr w:type="spellEnd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:  Structure de données du profil, cas d'utilisation "Annonce " complet (</w:t>
            </w:r>
            <w:proofErr w:type="spellStart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referer</w:t>
            </w:r>
            <w:proofErr w:type="spellEnd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 xml:space="preserve"> au cours d'analyse)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9D5" w:rsidRPr="007859D5" w:rsidRDefault="007859D5" w:rsidP="0078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Creer</w:t>
            </w:r>
            <w:proofErr w:type="spellEnd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 xml:space="preserve"> le profil avec photo, </w:t>
            </w:r>
            <w:proofErr w:type="spellStart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Regalges</w:t>
            </w:r>
            <w:proofErr w:type="spellEnd"/>
            <w:r w:rsidRPr="00785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, lister les logements</w:t>
            </w:r>
          </w:p>
        </w:tc>
      </w:tr>
    </w:tbl>
    <w:p w:rsidR="007859D5" w:rsidRPr="008A1D85" w:rsidRDefault="007859D5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color w:val="13656B"/>
          <w:sz w:val="24"/>
          <w:szCs w:val="24"/>
        </w:rPr>
      </w:pPr>
    </w:p>
    <w:p w:rsidR="00100697" w:rsidRDefault="005926CD" w:rsidP="00100697">
      <w:pPr>
        <w:rPr>
          <w:rFonts w:ascii="Arial" w:eastAsia="Arial" w:hAnsi="Arial" w:cs="Arial"/>
          <w:color w:val="000000"/>
        </w:rPr>
      </w:pPr>
      <w:r w:rsidRPr="005926CD">
        <w:rPr>
          <w:rFonts w:ascii="Arial" w:eastAsia="Arial" w:hAnsi="Arial" w:cs="Arial"/>
          <w:color w:val="000000"/>
          <w:highlight w:val="yellow"/>
        </w:rPr>
        <w:t>…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iCs/>
          <w:color w:val="13656B"/>
          <w:sz w:val="24"/>
          <w:szCs w:val="24"/>
          <w:u w:val="single"/>
        </w:rPr>
      </w:pPr>
    </w:p>
    <w:p w:rsidR="00100697" w:rsidRDefault="00100697" w:rsidP="00100697">
      <w:pPr>
        <w:pStyle w:val="Titre1"/>
        <w:rPr>
          <w:rFonts w:eastAsiaTheme="minorEastAsia"/>
        </w:rPr>
      </w:pPr>
      <w:bookmarkStart w:id="2" w:name="_Toc472679859"/>
      <w:r>
        <w:rPr>
          <w:rFonts w:eastAsiaTheme="minorEastAsia"/>
        </w:rPr>
        <w:t>Modèle du domaine</w:t>
      </w:r>
      <w:bookmarkEnd w:id="2"/>
    </w:p>
    <w:p w:rsidR="00100697" w:rsidRDefault="00100697" w:rsidP="005926CD">
      <w:pPr>
        <w:pStyle w:val="Titre2"/>
        <w:rPr>
          <w:rFonts w:eastAsiaTheme="minorEastAsia"/>
        </w:rPr>
      </w:pPr>
      <w:bookmarkStart w:id="3" w:name="_Toc472679860"/>
      <w:r>
        <w:rPr>
          <w:rFonts w:eastAsiaTheme="minorEastAsia"/>
        </w:rPr>
        <w:t>Système</w:t>
      </w:r>
      <w:bookmarkEnd w:id="3"/>
    </w:p>
    <w:p w:rsidR="00100697" w:rsidRDefault="00100697" w:rsidP="005926CD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i/>
          <w:iCs/>
          <w:color w:val="13656B"/>
          <w:sz w:val="24"/>
          <w:szCs w:val="24"/>
        </w:rPr>
      </w:pPr>
      <w:bookmarkStart w:id="4" w:name="_Toc472679861"/>
      <w:r w:rsidRPr="005926CD">
        <w:rPr>
          <w:rStyle w:val="Titre2Car"/>
        </w:rPr>
        <w:t>Acteurs</w:t>
      </w:r>
      <w:bookmarkEnd w:id="4"/>
      <w:r>
        <w:rPr>
          <w:rFonts w:ascii="Times New Roman" w:eastAsiaTheme="minorEastAsia" w:hAnsi="Times New Roman" w:cs="Times New Roman"/>
          <w:b/>
          <w:bCs/>
          <w:i/>
          <w:iCs/>
          <w:color w:val="13656B"/>
          <w:sz w:val="24"/>
          <w:szCs w:val="24"/>
        </w:rPr>
        <w:t xml:space="preserve"> </w:t>
      </w:r>
      <w:r w:rsidRPr="00100697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>(tous internes et externes)</w:t>
      </w:r>
    </w:p>
    <w:p w:rsidR="00100697" w:rsidRDefault="00100697" w:rsidP="005926CD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i/>
          <w:iCs/>
          <w:color w:val="13656B"/>
          <w:sz w:val="24"/>
          <w:szCs w:val="24"/>
        </w:rPr>
      </w:pPr>
      <w:bookmarkStart w:id="5" w:name="_Toc472679862"/>
      <w:r w:rsidRPr="005926CD">
        <w:rPr>
          <w:rStyle w:val="Titre2Car"/>
        </w:rPr>
        <w:t>Diagramme des cas d’utilisations</w:t>
      </w:r>
      <w:bookmarkEnd w:id="5"/>
      <w:r>
        <w:rPr>
          <w:rFonts w:ascii="Times New Roman" w:eastAsiaTheme="minorEastAsia" w:hAnsi="Times New Roman" w:cs="Times New Roman"/>
          <w:b/>
          <w:bCs/>
          <w:i/>
          <w:iCs/>
          <w:color w:val="13656B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(</w:t>
      </w:r>
      <w:r w:rsidRPr="00100697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>tous les cas)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color w:val="13656B"/>
          <w:sz w:val="24"/>
          <w:szCs w:val="24"/>
        </w:rPr>
      </w:pP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i/>
          <w:iCs/>
          <w:color w:val="13656B"/>
          <w:sz w:val="24"/>
          <w:szCs w:val="24"/>
        </w:rPr>
      </w:pP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bookmarkStart w:id="6" w:name="_Toc472679863"/>
      <w:r w:rsidRPr="00100697">
        <w:rPr>
          <w:rStyle w:val="Titre1Car"/>
        </w:rPr>
        <w:t>Cas d’utilisation</w:t>
      </w:r>
      <w:bookmarkEnd w:id="6"/>
    </w:p>
    <w:p w:rsidR="00100697" w:rsidRDefault="00100697" w:rsidP="00100697">
      <w:pPr>
        <w:pStyle w:val="Titre2"/>
        <w:rPr>
          <w:rFonts w:eastAsiaTheme="minorEastAsia"/>
          <w:b/>
          <w:i/>
          <w:color w:val="13656B"/>
        </w:rPr>
      </w:pPr>
      <w:bookmarkStart w:id="7" w:name="_Toc472679864"/>
      <w:r w:rsidRPr="00046121">
        <w:rPr>
          <w:rFonts w:eastAsiaTheme="minorEastAsia"/>
          <w:highlight w:val="yellow"/>
        </w:rPr>
        <w:t>1</w:t>
      </w:r>
      <w:r w:rsidRPr="00046121">
        <w:rPr>
          <w:rFonts w:eastAsiaTheme="minorEastAsia"/>
          <w:highlight w:val="yellow"/>
          <w:vertAlign w:val="superscript"/>
        </w:rPr>
        <w:t>er</w:t>
      </w:r>
      <w:r w:rsidRPr="00046121">
        <w:rPr>
          <w:rFonts w:eastAsiaTheme="minorEastAsia"/>
          <w:highlight w:val="yellow"/>
        </w:rPr>
        <w:t xml:space="preserve"> cas</w:t>
      </w:r>
      <w:bookmarkEnd w:id="7"/>
    </w:p>
    <w:p w:rsidR="00100697" w:rsidRDefault="00100697" w:rsidP="00100697">
      <w:pPr>
        <w:pStyle w:val="Titre3"/>
        <w:rPr>
          <w:rFonts w:eastAsiaTheme="minorEastAsia"/>
        </w:rPr>
      </w:pPr>
      <w:bookmarkStart w:id="8" w:name="_Toc472679865"/>
      <w:r>
        <w:rPr>
          <w:rFonts w:eastAsiaTheme="minorEastAsia"/>
        </w:rPr>
        <w:t>Titre du Cas d'utilisation</w:t>
      </w:r>
      <w:bookmarkEnd w:id="8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Nom, numéro du cas d'utilisation.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9" w:name="_Toc472679866"/>
      <w:r>
        <w:rPr>
          <w:rFonts w:eastAsiaTheme="minorEastAsia"/>
        </w:rPr>
        <w:t>Acteurs principaux</w:t>
      </w:r>
      <w:bookmarkEnd w:id="9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Ceux qui font appel au système.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10" w:name="_Toc472679867"/>
      <w:r>
        <w:rPr>
          <w:rFonts w:eastAsiaTheme="minorEastAsia"/>
        </w:rPr>
        <w:t>Parties prenantes et intérêts</w:t>
      </w:r>
      <w:bookmarkEnd w:id="10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Liste de ceux qui profitent indirectement du système.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11" w:name="_Toc472679868"/>
      <w:r>
        <w:rPr>
          <w:rFonts w:eastAsiaTheme="minorEastAsia"/>
        </w:rPr>
        <w:t>Règles d'initiation</w:t>
      </w:r>
      <w:bookmarkEnd w:id="11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Préconditions nécessaires au processus.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12" w:name="_Toc472679869"/>
      <w:r>
        <w:rPr>
          <w:rFonts w:eastAsiaTheme="minorEastAsia"/>
        </w:rPr>
        <w:t>Scénario principal</w:t>
      </w:r>
      <w:bookmarkEnd w:id="12"/>
    </w:p>
    <w:p w:rsidR="00100697" w:rsidRP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  <w:highlight w:val="yellow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Description du scénario principal.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Le scénario principal ou scénario de base,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13" w:name="_Toc472679870"/>
      <w:r>
        <w:rPr>
          <w:rFonts w:eastAsiaTheme="minorEastAsia"/>
        </w:rPr>
        <w:t>Règles de terminaison</w:t>
      </w:r>
      <w:bookmarkEnd w:id="13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Conséquences en cas de réussite.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14" w:name="_Toc472679871"/>
      <w:r>
        <w:rPr>
          <w:rFonts w:eastAsiaTheme="minorEastAsia"/>
        </w:rPr>
        <w:lastRenderedPageBreak/>
        <w:t>Extensions</w:t>
      </w:r>
      <w:bookmarkEnd w:id="14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Cas particuliers et exceptions.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15" w:name="_Toc472679872"/>
      <w:r>
        <w:rPr>
          <w:rFonts w:eastAsiaTheme="minorEastAsia"/>
        </w:rPr>
        <w:t>Questions ouvertes</w:t>
      </w:r>
      <w:bookmarkEnd w:id="15"/>
    </w:p>
    <w:p w:rsidR="00100697" w:rsidRDefault="00100697" w:rsidP="00100697">
      <w:pPr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Cas à éclaircir avec le client.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bookmarkStart w:id="16" w:name="_Toc472679873"/>
      <w:r w:rsidRPr="00100697">
        <w:rPr>
          <w:rStyle w:val="Titre2Car"/>
        </w:rPr>
        <w:t>Diagramme de Séquence système</w:t>
      </w:r>
      <w:bookmarkEnd w:id="16"/>
      <w:r>
        <w:rPr>
          <w:rFonts w:ascii="Times New Roman" w:eastAsiaTheme="minorEastAsia" w:hAnsi="Times New Roman" w:cs="Times New Roman"/>
          <w:b/>
          <w:bCs/>
          <w:iCs/>
          <w:color w:val="13656B"/>
          <w:sz w:val="24"/>
          <w:szCs w:val="24"/>
          <w:u w:val="single"/>
        </w:rPr>
        <w:t xml:space="preserve"> </w:t>
      </w:r>
      <w:r w:rsidRPr="00100697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>(Pour le même cas d’utilisation)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bookmarkStart w:id="17" w:name="_Toc472679874"/>
      <w:r w:rsidRPr="00100697">
        <w:rPr>
          <w:rStyle w:val="Titre2Car"/>
        </w:rPr>
        <w:t>Modèles d’écran</w:t>
      </w:r>
      <w:bookmarkEnd w:id="17"/>
      <w:r>
        <w:rPr>
          <w:rFonts w:ascii="Times New Roman" w:eastAsiaTheme="minorEastAsia" w:hAnsi="Times New Roman" w:cs="Times New Roman"/>
          <w:b/>
          <w:bCs/>
          <w:iCs/>
          <w:color w:val="13656B"/>
          <w:sz w:val="24"/>
          <w:szCs w:val="24"/>
          <w:u w:val="single"/>
        </w:rPr>
        <w:t xml:space="preserve"> </w:t>
      </w:r>
      <w:r w:rsidRPr="00100697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>(Pour le même cas d’utilisation, utiliser obligatoirement AVD)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100697" w:rsidRDefault="00100697" w:rsidP="00100697">
      <w:pPr>
        <w:pStyle w:val="Titre2"/>
        <w:rPr>
          <w:rFonts w:eastAsiaTheme="minorEastAsia"/>
          <w:b/>
          <w:i/>
          <w:color w:val="13656B"/>
        </w:rPr>
      </w:pPr>
      <w:bookmarkStart w:id="18" w:name="_Toc472679875"/>
      <w:r w:rsidRPr="00100697">
        <w:rPr>
          <w:rFonts w:eastAsiaTheme="minorEastAsia"/>
          <w:highlight w:val="yellow"/>
        </w:rPr>
        <w:t>2e</w:t>
      </w:r>
      <w:r w:rsidRPr="00100697">
        <w:rPr>
          <w:rFonts w:eastAsiaTheme="minorEastAsia"/>
          <w:highlight w:val="yellow"/>
        </w:rPr>
        <w:t xml:space="preserve"> cas</w:t>
      </w:r>
      <w:bookmarkEnd w:id="18"/>
    </w:p>
    <w:p w:rsidR="00100697" w:rsidRDefault="00100697" w:rsidP="00100697">
      <w:pPr>
        <w:pStyle w:val="Titre3"/>
        <w:rPr>
          <w:rFonts w:eastAsiaTheme="minorEastAsia"/>
        </w:rPr>
      </w:pPr>
      <w:bookmarkStart w:id="19" w:name="_Toc472679876"/>
      <w:r>
        <w:rPr>
          <w:rFonts w:eastAsiaTheme="minorEastAsia"/>
        </w:rPr>
        <w:t>Titre du Cas d'utilisation</w:t>
      </w:r>
      <w:bookmarkEnd w:id="19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Nom, numéro du cas d'utilisation.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20" w:name="_Toc472679877"/>
      <w:r>
        <w:rPr>
          <w:rFonts w:eastAsiaTheme="minorEastAsia"/>
        </w:rPr>
        <w:t>Acteurs principaux</w:t>
      </w:r>
      <w:bookmarkEnd w:id="20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Ceux qui font appel au système.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21" w:name="_Toc472679878"/>
      <w:r>
        <w:rPr>
          <w:rFonts w:eastAsiaTheme="minorEastAsia"/>
        </w:rPr>
        <w:t>Parties prenantes et intérêts</w:t>
      </w:r>
      <w:bookmarkEnd w:id="21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Liste de ceux qui profitent indirectement du système.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22" w:name="_Toc472679879"/>
      <w:r>
        <w:rPr>
          <w:rFonts w:eastAsiaTheme="minorEastAsia"/>
        </w:rPr>
        <w:t>Règles d'initiation</w:t>
      </w:r>
      <w:bookmarkEnd w:id="22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Préconditions nécessaires au processus.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23" w:name="_Toc472679880"/>
      <w:r>
        <w:rPr>
          <w:rFonts w:eastAsiaTheme="minorEastAsia"/>
        </w:rPr>
        <w:t>Scénario principal</w:t>
      </w:r>
      <w:bookmarkEnd w:id="23"/>
    </w:p>
    <w:p w:rsidR="00100697" w:rsidRP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  <w:highlight w:val="yellow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Description du scénario principal.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Le scénario principal ou scénario de base,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24" w:name="_Toc472679881"/>
      <w:r>
        <w:rPr>
          <w:rFonts w:eastAsiaTheme="minorEastAsia"/>
        </w:rPr>
        <w:t>Règles de terminaison</w:t>
      </w:r>
      <w:bookmarkEnd w:id="24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Conséquences en cas de réussite.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25" w:name="_Toc472679882"/>
      <w:r>
        <w:rPr>
          <w:rFonts w:eastAsiaTheme="minorEastAsia"/>
        </w:rPr>
        <w:t>Extensions</w:t>
      </w:r>
      <w:bookmarkEnd w:id="25"/>
    </w:p>
    <w:p w:rsidR="00100697" w:rsidRDefault="00100697" w:rsidP="00100697">
      <w:pPr>
        <w:autoSpaceDE w:val="0"/>
        <w:autoSpaceDN w:val="0"/>
        <w:adjustRightInd w:val="0"/>
        <w:spacing w:line="240" w:lineRule="auto"/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Cas particuliers et exceptions.</w:t>
      </w:r>
    </w:p>
    <w:p w:rsidR="00100697" w:rsidRDefault="00100697" w:rsidP="00100697">
      <w:pPr>
        <w:pStyle w:val="Titre3"/>
        <w:rPr>
          <w:rFonts w:eastAsiaTheme="minorEastAsia"/>
        </w:rPr>
      </w:pPr>
      <w:bookmarkStart w:id="26" w:name="_Toc472679883"/>
      <w:r>
        <w:rPr>
          <w:rFonts w:eastAsiaTheme="minorEastAsia"/>
        </w:rPr>
        <w:t>Questions ouvertes</w:t>
      </w:r>
      <w:bookmarkEnd w:id="26"/>
    </w:p>
    <w:p w:rsidR="00100697" w:rsidRDefault="00100697" w:rsidP="00100697">
      <w:pPr>
        <w:ind w:left="720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w:r w:rsidRPr="00100697">
        <w:rPr>
          <w:rFonts w:ascii="TimesNewRomanPSMT" w:eastAsiaTheme="minorEastAsia" w:hAnsi="TimesNewRomanPSMT" w:cs="TimesNewRomanPSMT"/>
          <w:sz w:val="24"/>
          <w:szCs w:val="24"/>
          <w:highlight w:val="yellow"/>
        </w:rPr>
        <w:t>Cas à éclaircir avec le client.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bookmarkStart w:id="27" w:name="_Toc472679884"/>
      <w:r w:rsidRPr="00100697">
        <w:rPr>
          <w:rStyle w:val="Titre2Car"/>
        </w:rPr>
        <w:t>Diagramme de Séquence système</w:t>
      </w:r>
      <w:bookmarkEnd w:id="27"/>
      <w:r>
        <w:rPr>
          <w:rFonts w:ascii="Times New Roman" w:eastAsiaTheme="minorEastAsia" w:hAnsi="Times New Roman" w:cs="Times New Roman"/>
          <w:b/>
          <w:bCs/>
          <w:iCs/>
          <w:color w:val="13656B"/>
          <w:sz w:val="24"/>
          <w:szCs w:val="24"/>
          <w:u w:val="single"/>
        </w:rPr>
        <w:t xml:space="preserve"> </w:t>
      </w:r>
      <w:r w:rsidRPr="00100697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>(Pour le même cas d’utilisation)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bookmarkStart w:id="28" w:name="_Toc472679885"/>
      <w:r w:rsidRPr="00100697">
        <w:rPr>
          <w:rStyle w:val="Titre2Car"/>
        </w:rPr>
        <w:t>Modèles d’écran</w:t>
      </w:r>
      <w:bookmarkEnd w:id="28"/>
      <w:r>
        <w:rPr>
          <w:rFonts w:ascii="Times New Roman" w:eastAsiaTheme="minorEastAsia" w:hAnsi="Times New Roman" w:cs="Times New Roman"/>
          <w:b/>
          <w:bCs/>
          <w:iCs/>
          <w:color w:val="13656B"/>
          <w:sz w:val="24"/>
          <w:szCs w:val="24"/>
          <w:u w:val="single"/>
        </w:rPr>
        <w:t xml:space="preserve"> </w:t>
      </w:r>
      <w:r w:rsidRPr="00100697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>(Pour le même cas d’utilisation, utiliser obligatoirement AVD)</w:t>
      </w:r>
    </w:p>
    <w:p w:rsidR="005926CD" w:rsidRDefault="005926CD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5926CD" w:rsidRDefault="005926CD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i/>
          <w:iCs/>
          <w:color w:val="13656B"/>
          <w:sz w:val="24"/>
          <w:szCs w:val="24"/>
        </w:rPr>
      </w:pPr>
      <w:r w:rsidRPr="005926CD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>(Environ 15 pages au total)</w:t>
      </w: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i/>
          <w:iCs/>
          <w:color w:val="13656B"/>
          <w:sz w:val="24"/>
          <w:szCs w:val="24"/>
        </w:rPr>
      </w:pP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100697" w:rsidRDefault="00100697" w:rsidP="00100697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:rsidR="00164170" w:rsidRDefault="00164170"/>
    <w:sectPr w:rsidR="00164170" w:rsidSect="00683162">
      <w:head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94C" w:rsidRDefault="00CA694C" w:rsidP="00607D5E">
      <w:pPr>
        <w:spacing w:after="0" w:line="240" w:lineRule="auto"/>
      </w:pPr>
      <w:r>
        <w:separator/>
      </w:r>
    </w:p>
  </w:endnote>
  <w:endnote w:type="continuationSeparator" w:id="0">
    <w:p w:rsidR="00CA694C" w:rsidRDefault="00CA694C" w:rsidP="0060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94C" w:rsidRDefault="00CA694C" w:rsidP="00607D5E">
      <w:pPr>
        <w:spacing w:after="0" w:line="240" w:lineRule="auto"/>
      </w:pPr>
      <w:r>
        <w:separator/>
      </w:r>
    </w:p>
  </w:footnote>
  <w:footnote w:type="continuationSeparator" w:id="0">
    <w:p w:rsidR="00CA694C" w:rsidRDefault="00CA694C" w:rsidP="00607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616325"/>
      <w:docPartObj>
        <w:docPartGallery w:val="Page Numbers (Top of Page)"/>
        <w:docPartUnique/>
      </w:docPartObj>
    </w:sdtPr>
    <w:sdtEndPr/>
    <w:sdtContent>
      <w:p w:rsidR="00683162" w:rsidRDefault="00683162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A7E" w:rsidRPr="00246A7E">
          <w:rPr>
            <w:noProof/>
            <w:lang w:val="fr-FR"/>
          </w:rPr>
          <w:t>4</w:t>
        </w:r>
        <w:r>
          <w:fldChar w:fldCharType="end"/>
        </w:r>
      </w:p>
    </w:sdtContent>
  </w:sdt>
  <w:p w:rsidR="00DE3F3C" w:rsidRDefault="00DE3F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905"/>
    <w:multiLevelType w:val="hybridMultilevel"/>
    <w:tmpl w:val="DE1421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021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753B65"/>
    <w:multiLevelType w:val="hybridMultilevel"/>
    <w:tmpl w:val="65EEB5CE"/>
    <w:lvl w:ilvl="0" w:tplc="B0D8F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1336"/>
    <w:multiLevelType w:val="hybridMultilevel"/>
    <w:tmpl w:val="4EA22B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B7B2C"/>
    <w:multiLevelType w:val="hybridMultilevel"/>
    <w:tmpl w:val="DE1421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91433"/>
    <w:multiLevelType w:val="hybridMultilevel"/>
    <w:tmpl w:val="3702C2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7CC1"/>
    <w:multiLevelType w:val="hybridMultilevel"/>
    <w:tmpl w:val="DE1421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504AC"/>
    <w:multiLevelType w:val="multilevel"/>
    <w:tmpl w:val="ADD445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Letter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8" w15:restartNumberingAfterBreak="0">
    <w:nsid w:val="35413D7F"/>
    <w:multiLevelType w:val="multilevel"/>
    <w:tmpl w:val="ADD445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Letter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9" w15:restartNumberingAfterBreak="0">
    <w:nsid w:val="372261BD"/>
    <w:multiLevelType w:val="multilevel"/>
    <w:tmpl w:val="ADD445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Letter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0" w15:restartNumberingAfterBreak="0">
    <w:nsid w:val="3B945BA6"/>
    <w:multiLevelType w:val="multilevel"/>
    <w:tmpl w:val="ADD445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Letter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 w15:restartNumberingAfterBreak="0">
    <w:nsid w:val="442E6E52"/>
    <w:multiLevelType w:val="hybridMultilevel"/>
    <w:tmpl w:val="DE1421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359CC"/>
    <w:multiLevelType w:val="multilevel"/>
    <w:tmpl w:val="ADD445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Letter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3" w15:restartNumberingAfterBreak="0">
    <w:nsid w:val="47FD68B3"/>
    <w:multiLevelType w:val="multilevel"/>
    <w:tmpl w:val="31A616C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Letter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4" w15:restartNumberingAfterBreak="0">
    <w:nsid w:val="48470F0D"/>
    <w:multiLevelType w:val="multilevel"/>
    <w:tmpl w:val="0596BC5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Letter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5" w15:restartNumberingAfterBreak="0">
    <w:nsid w:val="4A753C29"/>
    <w:multiLevelType w:val="hybridMultilevel"/>
    <w:tmpl w:val="DE1421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038F5"/>
    <w:multiLevelType w:val="hybridMultilevel"/>
    <w:tmpl w:val="DE1421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05306"/>
    <w:multiLevelType w:val="hybridMultilevel"/>
    <w:tmpl w:val="DE1421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B7B11"/>
    <w:multiLevelType w:val="hybridMultilevel"/>
    <w:tmpl w:val="2B3E5DB4"/>
    <w:lvl w:ilvl="0" w:tplc="0C0C0017">
      <w:start w:val="1"/>
      <w:numFmt w:val="lowerLetter"/>
      <w:lvlText w:val="%1)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8C3EC4"/>
    <w:multiLevelType w:val="hybridMultilevel"/>
    <w:tmpl w:val="450E88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F29D8"/>
    <w:multiLevelType w:val="multilevel"/>
    <w:tmpl w:val="ADD445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Letter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1" w15:restartNumberingAfterBreak="0">
    <w:nsid w:val="600B3FFC"/>
    <w:multiLevelType w:val="hybridMultilevel"/>
    <w:tmpl w:val="E0ACBC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A658A"/>
    <w:multiLevelType w:val="hybridMultilevel"/>
    <w:tmpl w:val="D604E70A"/>
    <w:lvl w:ilvl="0" w:tplc="160C0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05CED"/>
    <w:multiLevelType w:val="hybridMultilevel"/>
    <w:tmpl w:val="81A074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F4CAA"/>
    <w:multiLevelType w:val="hybridMultilevel"/>
    <w:tmpl w:val="C41AC6A2"/>
    <w:lvl w:ilvl="0" w:tplc="C4742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19247F4"/>
    <w:multiLevelType w:val="multilevel"/>
    <w:tmpl w:val="4F68C8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18"/>
  </w:num>
  <w:num w:numId="5">
    <w:abstractNumId w:val="2"/>
  </w:num>
  <w:num w:numId="6">
    <w:abstractNumId w:val="5"/>
  </w:num>
  <w:num w:numId="7">
    <w:abstractNumId w:val="24"/>
  </w:num>
  <w:num w:numId="8">
    <w:abstractNumId w:val="17"/>
  </w:num>
  <w:num w:numId="9">
    <w:abstractNumId w:val="0"/>
  </w:num>
  <w:num w:numId="10">
    <w:abstractNumId w:val="15"/>
  </w:num>
  <w:num w:numId="11">
    <w:abstractNumId w:val="4"/>
  </w:num>
  <w:num w:numId="12">
    <w:abstractNumId w:val="19"/>
  </w:num>
  <w:num w:numId="13">
    <w:abstractNumId w:val="14"/>
  </w:num>
  <w:num w:numId="14">
    <w:abstractNumId w:val="13"/>
  </w:num>
  <w:num w:numId="15">
    <w:abstractNumId w:val="21"/>
  </w:num>
  <w:num w:numId="16">
    <w:abstractNumId w:val="3"/>
  </w:num>
  <w:num w:numId="17">
    <w:abstractNumId w:val="20"/>
  </w:num>
  <w:num w:numId="18">
    <w:abstractNumId w:val="11"/>
  </w:num>
  <w:num w:numId="19">
    <w:abstractNumId w:val="12"/>
  </w:num>
  <w:num w:numId="20">
    <w:abstractNumId w:val="9"/>
  </w:num>
  <w:num w:numId="21">
    <w:abstractNumId w:val="10"/>
  </w:num>
  <w:num w:numId="22">
    <w:abstractNumId w:val="7"/>
  </w:num>
  <w:num w:numId="23">
    <w:abstractNumId w:val="8"/>
  </w:num>
  <w:num w:numId="24">
    <w:abstractNumId w:val="16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7B"/>
    <w:rsid w:val="00046121"/>
    <w:rsid w:val="00085AF9"/>
    <w:rsid w:val="00095DE3"/>
    <w:rsid w:val="000B37CE"/>
    <w:rsid w:val="000B6DC1"/>
    <w:rsid w:val="000D1945"/>
    <w:rsid w:val="000D6DAE"/>
    <w:rsid w:val="000D7A5C"/>
    <w:rsid w:val="000E13BC"/>
    <w:rsid w:val="00100697"/>
    <w:rsid w:val="00106B29"/>
    <w:rsid w:val="00124CE1"/>
    <w:rsid w:val="001555A4"/>
    <w:rsid w:val="0015581C"/>
    <w:rsid w:val="00157CA9"/>
    <w:rsid w:val="00164170"/>
    <w:rsid w:val="001662DD"/>
    <w:rsid w:val="00173448"/>
    <w:rsid w:val="00174B78"/>
    <w:rsid w:val="00183BFA"/>
    <w:rsid w:val="00191C98"/>
    <w:rsid w:val="001A5ABC"/>
    <w:rsid w:val="001B0630"/>
    <w:rsid w:val="001B310C"/>
    <w:rsid w:val="001B7081"/>
    <w:rsid w:val="001C3670"/>
    <w:rsid w:val="002248AE"/>
    <w:rsid w:val="00231158"/>
    <w:rsid w:val="002452C9"/>
    <w:rsid w:val="00246A7E"/>
    <w:rsid w:val="00254280"/>
    <w:rsid w:val="00265A3C"/>
    <w:rsid w:val="002677E3"/>
    <w:rsid w:val="00273A32"/>
    <w:rsid w:val="00273B6B"/>
    <w:rsid w:val="002D02AA"/>
    <w:rsid w:val="00314058"/>
    <w:rsid w:val="00334F20"/>
    <w:rsid w:val="003410BD"/>
    <w:rsid w:val="003961F5"/>
    <w:rsid w:val="003A4376"/>
    <w:rsid w:val="003A5AD7"/>
    <w:rsid w:val="003B2297"/>
    <w:rsid w:val="003E43E3"/>
    <w:rsid w:val="00403F53"/>
    <w:rsid w:val="00406F6B"/>
    <w:rsid w:val="00421E4D"/>
    <w:rsid w:val="00425341"/>
    <w:rsid w:val="00441D90"/>
    <w:rsid w:val="00447320"/>
    <w:rsid w:val="004569D6"/>
    <w:rsid w:val="00456D34"/>
    <w:rsid w:val="00460942"/>
    <w:rsid w:val="00463D5A"/>
    <w:rsid w:val="00474D3D"/>
    <w:rsid w:val="004832DC"/>
    <w:rsid w:val="004B508B"/>
    <w:rsid w:val="004C10D8"/>
    <w:rsid w:val="004D0EEE"/>
    <w:rsid w:val="004D1D2C"/>
    <w:rsid w:val="004D2779"/>
    <w:rsid w:val="004F3BC9"/>
    <w:rsid w:val="005363A7"/>
    <w:rsid w:val="00583DAF"/>
    <w:rsid w:val="005861FD"/>
    <w:rsid w:val="005926CD"/>
    <w:rsid w:val="00596B18"/>
    <w:rsid w:val="005978A3"/>
    <w:rsid w:val="00607D5E"/>
    <w:rsid w:val="00612734"/>
    <w:rsid w:val="00623FF4"/>
    <w:rsid w:val="00683162"/>
    <w:rsid w:val="006B6794"/>
    <w:rsid w:val="006C0691"/>
    <w:rsid w:val="006C45CB"/>
    <w:rsid w:val="006C6C91"/>
    <w:rsid w:val="00701892"/>
    <w:rsid w:val="00733EC2"/>
    <w:rsid w:val="00746AA1"/>
    <w:rsid w:val="007524B5"/>
    <w:rsid w:val="0077634D"/>
    <w:rsid w:val="00777714"/>
    <w:rsid w:val="007806E4"/>
    <w:rsid w:val="007814DD"/>
    <w:rsid w:val="007859D5"/>
    <w:rsid w:val="007B4BB8"/>
    <w:rsid w:val="007D54C9"/>
    <w:rsid w:val="007F0CB3"/>
    <w:rsid w:val="00845A89"/>
    <w:rsid w:val="00882E2F"/>
    <w:rsid w:val="008A1D85"/>
    <w:rsid w:val="008A7A1D"/>
    <w:rsid w:val="008C5EA4"/>
    <w:rsid w:val="008D2F65"/>
    <w:rsid w:val="008E722C"/>
    <w:rsid w:val="00904649"/>
    <w:rsid w:val="00923014"/>
    <w:rsid w:val="00935861"/>
    <w:rsid w:val="009537D8"/>
    <w:rsid w:val="0097106B"/>
    <w:rsid w:val="00973DF3"/>
    <w:rsid w:val="00975E81"/>
    <w:rsid w:val="00993E5D"/>
    <w:rsid w:val="00995D4D"/>
    <w:rsid w:val="009A34CD"/>
    <w:rsid w:val="009B3CFD"/>
    <w:rsid w:val="009D132D"/>
    <w:rsid w:val="009F0FD8"/>
    <w:rsid w:val="009F73A5"/>
    <w:rsid w:val="00A27168"/>
    <w:rsid w:val="00A35451"/>
    <w:rsid w:val="00A45BA5"/>
    <w:rsid w:val="00A478FC"/>
    <w:rsid w:val="00AA24D2"/>
    <w:rsid w:val="00AD44B3"/>
    <w:rsid w:val="00AE7633"/>
    <w:rsid w:val="00AF6A7C"/>
    <w:rsid w:val="00B340E7"/>
    <w:rsid w:val="00B35451"/>
    <w:rsid w:val="00B4251D"/>
    <w:rsid w:val="00B60840"/>
    <w:rsid w:val="00B6572C"/>
    <w:rsid w:val="00B766CE"/>
    <w:rsid w:val="00B85845"/>
    <w:rsid w:val="00BC760A"/>
    <w:rsid w:val="00BD6C7B"/>
    <w:rsid w:val="00BD7CCE"/>
    <w:rsid w:val="00C133E1"/>
    <w:rsid w:val="00C2799D"/>
    <w:rsid w:val="00C30B57"/>
    <w:rsid w:val="00C421AF"/>
    <w:rsid w:val="00C43406"/>
    <w:rsid w:val="00C47B6B"/>
    <w:rsid w:val="00C77101"/>
    <w:rsid w:val="00C82911"/>
    <w:rsid w:val="00C82AC5"/>
    <w:rsid w:val="00CA694C"/>
    <w:rsid w:val="00CA6C3D"/>
    <w:rsid w:val="00CE1C44"/>
    <w:rsid w:val="00CF1AFC"/>
    <w:rsid w:val="00CF1CAB"/>
    <w:rsid w:val="00CF6F80"/>
    <w:rsid w:val="00D773C6"/>
    <w:rsid w:val="00D91C38"/>
    <w:rsid w:val="00DB05A7"/>
    <w:rsid w:val="00DB5D7C"/>
    <w:rsid w:val="00DE219F"/>
    <w:rsid w:val="00DE3F3C"/>
    <w:rsid w:val="00E11A23"/>
    <w:rsid w:val="00E21CE3"/>
    <w:rsid w:val="00E2687D"/>
    <w:rsid w:val="00E508A6"/>
    <w:rsid w:val="00E82731"/>
    <w:rsid w:val="00EA61FD"/>
    <w:rsid w:val="00EC0226"/>
    <w:rsid w:val="00ED1827"/>
    <w:rsid w:val="00EE3291"/>
    <w:rsid w:val="00F24712"/>
    <w:rsid w:val="00F34531"/>
    <w:rsid w:val="00F44362"/>
    <w:rsid w:val="00F83D61"/>
    <w:rsid w:val="00FB76A1"/>
    <w:rsid w:val="00F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63E6"/>
  <w15:chartTrackingRefBased/>
  <w15:docId w15:val="{B4BE8CE2-BE2A-4477-9248-C6AD4782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3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2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961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82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62D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4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73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4170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641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2F65"/>
    <w:pPr>
      <w:tabs>
        <w:tab w:val="right" w:leader="dot" w:pos="8630"/>
      </w:tabs>
      <w:spacing w:after="100" w:line="24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16417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D2F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11A23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3961F5"/>
    <w:rPr>
      <w:rFonts w:asciiTheme="majorHAnsi" w:eastAsiaTheme="majorEastAsia" w:hAnsiTheme="majorHAnsi" w:cstheme="majorBidi"/>
      <w:b/>
      <w:iCs/>
      <w:color w:val="2E74B5" w:themeColor="accent1" w:themeShade="BF"/>
      <w:sz w:val="36"/>
    </w:rPr>
  </w:style>
  <w:style w:type="paragraph" w:styleId="TM4">
    <w:name w:val="toc 4"/>
    <w:basedOn w:val="Normal"/>
    <w:next w:val="Normal"/>
    <w:autoRedefine/>
    <w:uiPriority w:val="39"/>
    <w:unhideWhenUsed/>
    <w:rsid w:val="003961F5"/>
    <w:pPr>
      <w:spacing w:after="100"/>
      <w:ind w:left="660"/>
    </w:pPr>
  </w:style>
  <w:style w:type="paragraph" w:styleId="En-tte">
    <w:name w:val="header"/>
    <w:basedOn w:val="Normal"/>
    <w:link w:val="En-tteCar"/>
    <w:uiPriority w:val="99"/>
    <w:unhideWhenUsed/>
    <w:rsid w:val="00607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7D5E"/>
  </w:style>
  <w:style w:type="paragraph" w:styleId="Pieddepage">
    <w:name w:val="footer"/>
    <w:basedOn w:val="Normal"/>
    <w:link w:val="PieddepageCar"/>
    <w:uiPriority w:val="99"/>
    <w:unhideWhenUsed/>
    <w:rsid w:val="00607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D5E"/>
  </w:style>
  <w:style w:type="paragraph" w:styleId="Textedebulles">
    <w:name w:val="Balloon Text"/>
    <w:basedOn w:val="Normal"/>
    <w:link w:val="TextedebullesCar"/>
    <w:uiPriority w:val="99"/>
    <w:semiHidden/>
    <w:unhideWhenUsed/>
    <w:rsid w:val="00DE3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70B40-41A7-4329-88D8-2F0ABF0A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111</cp:revision>
  <cp:lastPrinted>2016-11-01T14:58:00Z</cp:lastPrinted>
  <dcterms:created xsi:type="dcterms:W3CDTF">2016-09-28T16:24:00Z</dcterms:created>
  <dcterms:modified xsi:type="dcterms:W3CDTF">2017-01-20T17:48:00Z</dcterms:modified>
</cp:coreProperties>
</file>