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274" w:rsidRDefault="00804B72">
      <w:pPr>
        <w:pStyle w:val="a3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426048" behindDoc="1" locked="0" layoutInCell="1" allowOverlap="1">
            <wp:simplePos x="0" y="0"/>
            <wp:positionH relativeFrom="page">
              <wp:posOffset>-31750</wp:posOffset>
            </wp:positionH>
            <wp:positionV relativeFrom="page">
              <wp:posOffset>0</wp:posOffset>
            </wp:positionV>
            <wp:extent cx="7835900" cy="1992904"/>
            <wp:effectExtent l="1905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5900" cy="1992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6274" w:rsidRDefault="00FD6274">
      <w:pPr>
        <w:pStyle w:val="a3"/>
        <w:rPr>
          <w:rFonts w:ascii="Times New Roman"/>
          <w:sz w:val="20"/>
        </w:rPr>
      </w:pPr>
    </w:p>
    <w:p w:rsidR="00FD6274" w:rsidRDefault="00FD6274">
      <w:pPr>
        <w:pStyle w:val="a3"/>
        <w:spacing w:before="2"/>
        <w:rPr>
          <w:rFonts w:ascii="Times New Roman"/>
          <w:sz w:val="29"/>
        </w:rPr>
      </w:pPr>
    </w:p>
    <w:p w:rsidR="00A143E1" w:rsidRPr="00A143E1" w:rsidRDefault="00A143E1" w:rsidP="00A143E1">
      <w:pPr>
        <w:pStyle w:val="a3"/>
        <w:bidi/>
        <w:jc w:val="both"/>
        <w:rPr>
          <w:color w:val="FFFFFF"/>
          <w:w w:val="85"/>
          <w:sz w:val="52"/>
          <w:szCs w:val="52"/>
        </w:rPr>
      </w:pPr>
      <w:r w:rsidRPr="00A143E1">
        <w:rPr>
          <w:rFonts w:cs="Times New Roman" w:hint="cs"/>
          <w:color w:val="FFFFFF"/>
          <w:w w:val="85"/>
          <w:sz w:val="52"/>
          <w:szCs w:val="52"/>
          <w:rtl/>
        </w:rPr>
        <w:t>الو</w:t>
      </w:r>
      <w:r w:rsidRPr="00A143E1">
        <w:rPr>
          <w:rFonts w:cs="Times New Roman"/>
          <w:color w:val="FFFFFF"/>
          <w:w w:val="85"/>
          <w:sz w:val="52"/>
          <w:szCs w:val="52"/>
          <w:rtl/>
        </w:rPr>
        <w:t>حدة 13</w:t>
      </w:r>
    </w:p>
    <w:p w:rsidR="00FD6274" w:rsidRPr="00A143E1" w:rsidRDefault="00A143E1" w:rsidP="00A143E1">
      <w:pPr>
        <w:pStyle w:val="a3"/>
        <w:bidi/>
        <w:jc w:val="both"/>
        <w:rPr>
          <w:rFonts w:ascii="Trebuchet MS"/>
          <w:b/>
          <w:sz w:val="52"/>
          <w:szCs w:val="52"/>
        </w:rPr>
      </w:pPr>
      <w:r w:rsidRPr="00A143E1">
        <w:rPr>
          <w:rFonts w:cs="Times New Roman"/>
          <w:color w:val="FFFFFF"/>
          <w:w w:val="85"/>
          <w:sz w:val="52"/>
          <w:szCs w:val="52"/>
          <w:rtl/>
        </w:rPr>
        <w:t>قائمة تدقيق الضوابط الداخلية</w:t>
      </w:r>
    </w:p>
    <w:p w:rsidR="00FD6274" w:rsidRDefault="00FD6274">
      <w:pPr>
        <w:pStyle w:val="a3"/>
        <w:rPr>
          <w:rFonts w:ascii="Trebuchet MS"/>
          <w:b/>
          <w:sz w:val="20"/>
        </w:rPr>
      </w:pPr>
    </w:p>
    <w:p w:rsidR="00FD6274" w:rsidRDefault="00FD6274">
      <w:pPr>
        <w:pStyle w:val="a3"/>
        <w:rPr>
          <w:rFonts w:ascii="Trebuchet MS"/>
          <w:b/>
          <w:sz w:val="20"/>
        </w:rPr>
      </w:pPr>
    </w:p>
    <w:p w:rsidR="00FD6274" w:rsidRDefault="00FD6274">
      <w:pPr>
        <w:pStyle w:val="a3"/>
        <w:rPr>
          <w:rFonts w:ascii="Trebuchet MS"/>
          <w:b/>
          <w:sz w:val="20"/>
        </w:rPr>
      </w:pPr>
    </w:p>
    <w:p w:rsidR="00FD6274" w:rsidRDefault="00FD6274">
      <w:pPr>
        <w:pStyle w:val="a3"/>
        <w:rPr>
          <w:rFonts w:ascii="Trebuchet MS"/>
          <w:b/>
          <w:sz w:val="20"/>
        </w:rPr>
      </w:pPr>
    </w:p>
    <w:p w:rsidR="00FD6274" w:rsidRDefault="00FD6274">
      <w:pPr>
        <w:pStyle w:val="a3"/>
        <w:rPr>
          <w:rFonts w:ascii="Trebuchet MS"/>
          <w:b/>
          <w:sz w:val="20"/>
        </w:rPr>
      </w:pPr>
    </w:p>
    <w:p w:rsidR="00FD6274" w:rsidRDefault="00FD6274">
      <w:pPr>
        <w:pStyle w:val="a3"/>
        <w:rPr>
          <w:rFonts w:ascii="Trebuchet MS"/>
          <w:b/>
          <w:sz w:val="20"/>
        </w:rPr>
      </w:pPr>
    </w:p>
    <w:p w:rsidR="00FD6274" w:rsidRDefault="00FD6274">
      <w:pPr>
        <w:pStyle w:val="a3"/>
        <w:rPr>
          <w:rFonts w:ascii="Trebuchet MS"/>
          <w:b/>
          <w:sz w:val="20"/>
        </w:rPr>
      </w:pPr>
    </w:p>
    <w:p w:rsidR="00FD6274" w:rsidRDefault="00FD6274">
      <w:pPr>
        <w:pStyle w:val="a3"/>
        <w:rPr>
          <w:rFonts w:ascii="Trebuchet MS"/>
          <w:b/>
          <w:sz w:val="18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/>
      </w:tblPr>
      <w:tblGrid>
        <w:gridCol w:w="2004"/>
        <w:gridCol w:w="1417"/>
        <w:gridCol w:w="2835"/>
        <w:gridCol w:w="3710"/>
      </w:tblGrid>
      <w:tr w:rsidR="006042D0" w:rsidTr="006125A1">
        <w:trPr>
          <w:trHeight w:val="1140"/>
        </w:trPr>
        <w:tc>
          <w:tcPr>
            <w:tcW w:w="2004" w:type="dxa"/>
            <w:tcBorders>
              <w:top w:val="nil"/>
              <w:left w:val="nil"/>
              <w:bottom w:val="nil"/>
            </w:tcBorders>
            <w:shd w:val="clear" w:color="auto" w:fill="1B3D6F"/>
          </w:tcPr>
          <w:p w:rsidR="006042D0" w:rsidRDefault="006042D0" w:rsidP="00C57033">
            <w:pPr>
              <w:pStyle w:val="TableParagraph"/>
              <w:spacing w:before="6"/>
              <w:rPr>
                <w:rFonts w:ascii="Trebuchet MS"/>
                <w:b/>
                <w:sz w:val="32"/>
              </w:rPr>
            </w:pPr>
          </w:p>
          <w:p w:rsidR="006042D0" w:rsidRPr="00392B89" w:rsidRDefault="006042D0" w:rsidP="00C57033">
            <w:pPr>
              <w:pStyle w:val="TableParagraph"/>
              <w:tabs>
                <w:tab w:val="left" w:pos="2851"/>
              </w:tabs>
              <w:ind w:left="441" w:right="426" w:hanging="141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يحتاج</w:t>
            </w:r>
            <w:r w:rsidRPr="00392B89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إلى</w:t>
            </w:r>
            <w:r w:rsidRPr="00392B89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تحليل</w:t>
            </w:r>
            <w:r w:rsidRPr="00392B89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Trebuchet MS" w:hAnsi="Trebuchet MS" w:hint="cs"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6"/>
                <w:sz w:val="26"/>
              </w:rPr>
              <w:t>(√)</w:t>
            </w: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إضافي</w:t>
            </w:r>
            <w:r>
              <w:rPr>
                <w:rFonts w:ascii="Trebuchet MS" w:hAnsi="Trebuchet MS" w:hint="cs"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1B3D6F"/>
          </w:tcPr>
          <w:p w:rsidR="006042D0" w:rsidRDefault="006042D0" w:rsidP="00C57033">
            <w:pPr>
              <w:pStyle w:val="TableParagraph"/>
              <w:rPr>
                <w:rFonts w:ascii="Trebuchet MS"/>
                <w:b/>
                <w:sz w:val="30"/>
              </w:rPr>
            </w:pPr>
          </w:p>
          <w:p w:rsidR="006042D0" w:rsidRPr="00B92A48" w:rsidRDefault="006042D0" w:rsidP="00C57033">
            <w:pPr>
              <w:pStyle w:val="TableParagraph"/>
              <w:spacing w:before="6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تاريخ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الإكمال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أو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لا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توجد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إجابة</w:t>
            </w:r>
          </w:p>
          <w:p w:rsidR="006042D0" w:rsidRDefault="006042D0" w:rsidP="00C57033">
            <w:pPr>
              <w:pStyle w:val="TableParagraph"/>
              <w:ind w:left="947"/>
              <w:rPr>
                <w:rFonts w:ascii="Trebuchet MS"/>
                <w:b/>
                <w:sz w:val="26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1B3D6F"/>
          </w:tcPr>
          <w:p w:rsidR="006042D0" w:rsidRDefault="006042D0" w:rsidP="00C57033">
            <w:pPr>
              <w:pStyle w:val="TableParagraph"/>
              <w:spacing w:before="126"/>
              <w:ind w:left="125" w:right="112" w:hanging="1"/>
              <w:jc w:val="center"/>
              <w:rPr>
                <w:rFonts w:ascii="Trebuchet MS"/>
                <w:b/>
                <w:color w:val="FFFFFF"/>
                <w:sz w:val="26"/>
                <w:rtl/>
              </w:rPr>
            </w:pPr>
          </w:p>
          <w:p w:rsidR="006042D0" w:rsidRPr="00B92A48" w:rsidRDefault="006042D0" w:rsidP="00C57033">
            <w:pPr>
              <w:pStyle w:val="TableParagraph"/>
              <w:spacing w:before="126"/>
              <w:ind w:left="125" w:right="33" w:hanging="1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B92A48">
              <w:rPr>
                <w:rFonts w:ascii="Arial" w:hAnsi="Arial" w:cs="Arial" w:hint="cs"/>
                <w:bCs/>
                <w:color w:val="FFFFFF"/>
                <w:sz w:val="24"/>
                <w:szCs w:val="24"/>
                <w:rtl/>
              </w:rPr>
              <w:t>التعليق</w:t>
            </w:r>
          </w:p>
        </w:tc>
        <w:tc>
          <w:tcPr>
            <w:tcW w:w="3710" w:type="dxa"/>
            <w:tcBorders>
              <w:top w:val="nil"/>
              <w:bottom w:val="nil"/>
              <w:right w:val="nil"/>
            </w:tcBorders>
            <w:shd w:val="clear" w:color="auto" w:fill="1B3D6F"/>
          </w:tcPr>
          <w:p w:rsidR="006042D0" w:rsidRDefault="006042D0" w:rsidP="00C57033">
            <w:pPr>
              <w:pStyle w:val="TableParagraph"/>
              <w:spacing w:before="126"/>
              <w:ind w:left="154" w:right="144" w:hanging="1"/>
              <w:jc w:val="center"/>
              <w:rPr>
                <w:rFonts w:ascii="Trebuchet MS" w:hAnsi="Trebuchet MS"/>
                <w:bCs/>
                <w:color w:val="FFFFFF"/>
                <w:sz w:val="24"/>
                <w:szCs w:val="24"/>
                <w:rtl/>
              </w:rPr>
            </w:pPr>
          </w:p>
          <w:p w:rsidR="006042D0" w:rsidRPr="00392B89" w:rsidRDefault="006042D0" w:rsidP="00C57033">
            <w:pPr>
              <w:pStyle w:val="TableParagraph"/>
              <w:spacing w:before="126"/>
              <w:ind w:left="154" w:right="144" w:hanging="1"/>
              <w:jc w:val="center"/>
              <w:rPr>
                <w:rFonts w:ascii="Trebuchet MS" w:hAnsi="Trebuchet MS"/>
                <w:bCs/>
                <w:sz w:val="24"/>
                <w:szCs w:val="24"/>
                <w:rtl/>
              </w:rPr>
            </w:pPr>
            <w:r w:rsidRPr="00392B89">
              <w:rPr>
                <w:rFonts w:ascii="Arial" w:hAnsi="Arial" w:cs="Arial" w:hint="cs"/>
                <w:bCs/>
                <w:color w:val="FFFFFF"/>
                <w:sz w:val="24"/>
                <w:szCs w:val="24"/>
                <w:rtl/>
              </w:rPr>
              <w:t>العملية</w:t>
            </w:r>
          </w:p>
        </w:tc>
      </w:tr>
      <w:tr w:rsidR="00FD6274" w:rsidTr="006125A1">
        <w:trPr>
          <w:trHeight w:val="1067"/>
        </w:trPr>
        <w:tc>
          <w:tcPr>
            <w:tcW w:w="2004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FD6274" w:rsidRDefault="00FD6274">
            <w:pPr>
              <w:pStyle w:val="TableParagraph"/>
              <w:spacing w:before="54"/>
              <w:ind w:left="226"/>
              <w:rPr>
                <w:i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FD6274" w:rsidRDefault="00FD627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FD6274" w:rsidRDefault="00FD627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10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A143E1" w:rsidRPr="00A143E1" w:rsidRDefault="00A143E1" w:rsidP="00A143E1">
            <w:pPr>
              <w:pStyle w:val="TableParagraph"/>
              <w:bidi/>
              <w:spacing w:before="240" w:line="360" w:lineRule="auto"/>
              <w:ind w:left="166" w:hanging="24"/>
              <w:rPr>
                <w:rFonts w:ascii="Times New Roman"/>
                <w:sz w:val="24"/>
              </w:rPr>
            </w:pPr>
            <w:r w:rsidRPr="00A143E1">
              <w:rPr>
                <w:rFonts w:ascii="Times New Roman" w:cs="Times New Roman"/>
                <w:sz w:val="24"/>
                <w:rtl/>
              </w:rPr>
              <w:t>فهم أهمية الضوابط الداخلية:</w:t>
            </w:r>
          </w:p>
          <w:p w:rsidR="00FD6274" w:rsidRPr="00A143E1" w:rsidRDefault="00A143E1" w:rsidP="00A143E1">
            <w:pPr>
              <w:pStyle w:val="TableParagraph"/>
              <w:bidi/>
              <w:spacing w:line="360" w:lineRule="auto"/>
              <w:ind w:left="166" w:hanging="24"/>
              <w:rPr>
                <w:rFonts w:ascii="Times New Roman"/>
                <w:color w:val="595959" w:themeColor="text1" w:themeTint="A6"/>
                <w:sz w:val="24"/>
              </w:rPr>
            </w:pPr>
            <w:r w:rsidRPr="00A143E1">
              <w:rPr>
                <w:rFonts w:ascii="Times New Roman" w:cs="Times New Roman"/>
                <w:color w:val="595959" w:themeColor="text1" w:themeTint="A6"/>
                <w:sz w:val="24"/>
                <w:rtl/>
              </w:rPr>
              <w:t>(انظر مقدمة الوحدة 13)</w:t>
            </w:r>
          </w:p>
        </w:tc>
      </w:tr>
      <w:tr w:rsidR="00FD6274" w:rsidTr="006125A1">
        <w:trPr>
          <w:trHeight w:val="1333"/>
        </w:trPr>
        <w:tc>
          <w:tcPr>
            <w:tcW w:w="2004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FD6274" w:rsidRDefault="00FD6274">
            <w:pPr>
              <w:pStyle w:val="TableParagraph"/>
              <w:spacing w:before="54"/>
              <w:ind w:left="226"/>
              <w:rPr>
                <w:i/>
              </w:rPr>
            </w:pPr>
          </w:p>
        </w:tc>
        <w:tc>
          <w:tcPr>
            <w:tcW w:w="1417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FD6274" w:rsidRDefault="00FD627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FD6274" w:rsidRDefault="00FD627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10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A143E1" w:rsidRPr="00A143E1" w:rsidRDefault="00A143E1" w:rsidP="005907E0">
            <w:pPr>
              <w:pStyle w:val="TableParagraph"/>
              <w:bidi/>
              <w:spacing w:before="240" w:line="360" w:lineRule="auto"/>
              <w:ind w:left="166"/>
              <w:rPr>
                <w:rFonts w:ascii="Times New Roman"/>
                <w:sz w:val="24"/>
              </w:rPr>
            </w:pPr>
            <w:r w:rsidRPr="00A143E1">
              <w:rPr>
                <w:rFonts w:ascii="Times New Roman" w:cs="Times New Roman"/>
                <w:sz w:val="24"/>
                <w:rtl/>
              </w:rPr>
              <w:t>هل السياسات والإجراءات يتم رصدها بانتظام من أجل الامتثال؟</w:t>
            </w:r>
          </w:p>
          <w:p w:rsidR="00FD6274" w:rsidRPr="005907E0" w:rsidRDefault="00A143E1" w:rsidP="005907E0">
            <w:pPr>
              <w:pStyle w:val="TableParagraph"/>
              <w:bidi/>
              <w:spacing w:line="360" w:lineRule="auto"/>
              <w:ind w:left="166"/>
              <w:rPr>
                <w:rFonts w:ascii="Times New Roman"/>
                <w:color w:val="595959" w:themeColor="text1" w:themeTint="A6"/>
                <w:sz w:val="24"/>
              </w:rPr>
            </w:pPr>
            <w:r w:rsidRPr="005907E0">
              <w:rPr>
                <w:rFonts w:ascii="Times New Roman" w:cs="Times New Roman"/>
                <w:color w:val="595959" w:themeColor="text1" w:themeTint="A6"/>
                <w:sz w:val="24"/>
                <w:rtl/>
              </w:rPr>
              <w:t>(انظر مقدمة الوحدة 13)</w:t>
            </w:r>
          </w:p>
        </w:tc>
      </w:tr>
      <w:tr w:rsidR="00FD6274" w:rsidTr="006125A1">
        <w:trPr>
          <w:trHeight w:val="1132"/>
        </w:trPr>
        <w:tc>
          <w:tcPr>
            <w:tcW w:w="2004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FD6274" w:rsidRDefault="00FD6274">
            <w:pPr>
              <w:pStyle w:val="TableParagraph"/>
              <w:spacing w:before="54"/>
              <w:ind w:left="226"/>
              <w:rPr>
                <w:i/>
              </w:rPr>
            </w:pPr>
          </w:p>
        </w:tc>
        <w:tc>
          <w:tcPr>
            <w:tcW w:w="1417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FD6274" w:rsidRDefault="00FD627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FD6274" w:rsidRDefault="00FD627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10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A143E1" w:rsidRPr="00A143E1" w:rsidRDefault="00A143E1" w:rsidP="005907E0">
            <w:pPr>
              <w:pStyle w:val="TableParagraph"/>
              <w:bidi/>
              <w:ind w:left="166"/>
              <w:rPr>
                <w:rFonts w:ascii="Times New Roman"/>
                <w:sz w:val="24"/>
              </w:rPr>
            </w:pPr>
          </w:p>
          <w:p w:rsidR="00A143E1" w:rsidRPr="00A143E1" w:rsidRDefault="00A143E1" w:rsidP="005907E0">
            <w:pPr>
              <w:pStyle w:val="TableParagraph"/>
              <w:bidi/>
              <w:spacing w:line="360" w:lineRule="auto"/>
              <w:ind w:left="166"/>
              <w:rPr>
                <w:rFonts w:ascii="Times New Roman"/>
                <w:sz w:val="24"/>
              </w:rPr>
            </w:pPr>
            <w:r w:rsidRPr="00A143E1">
              <w:rPr>
                <w:rFonts w:ascii="Times New Roman" w:cs="Times New Roman"/>
                <w:sz w:val="24"/>
                <w:rtl/>
              </w:rPr>
              <w:t>فهم الفرق بين الضوابط الوقائية والكشفية:</w:t>
            </w:r>
          </w:p>
          <w:p w:rsidR="00FD6274" w:rsidRPr="005907E0" w:rsidRDefault="00A143E1" w:rsidP="005907E0">
            <w:pPr>
              <w:pStyle w:val="TableParagraph"/>
              <w:bidi/>
              <w:spacing w:line="360" w:lineRule="auto"/>
              <w:ind w:left="166"/>
              <w:rPr>
                <w:rFonts w:ascii="Times New Roman"/>
                <w:color w:val="595959" w:themeColor="text1" w:themeTint="A6"/>
                <w:sz w:val="24"/>
              </w:rPr>
            </w:pPr>
            <w:r w:rsidRPr="005907E0">
              <w:rPr>
                <w:rFonts w:ascii="Times New Roman" w:cs="Times New Roman"/>
                <w:color w:val="595959" w:themeColor="text1" w:themeTint="A6"/>
                <w:sz w:val="24"/>
                <w:rtl/>
              </w:rPr>
              <w:t>(انظر القسم 13.1)</w:t>
            </w:r>
          </w:p>
        </w:tc>
      </w:tr>
      <w:tr w:rsidR="00FD6274" w:rsidTr="006125A1">
        <w:trPr>
          <w:trHeight w:val="5178"/>
        </w:trPr>
        <w:tc>
          <w:tcPr>
            <w:tcW w:w="2004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FD6274" w:rsidRDefault="00FD6274" w:rsidP="006125A1">
            <w:pPr>
              <w:pStyle w:val="TableParagraph"/>
              <w:tabs>
                <w:tab w:val="left" w:pos="511"/>
              </w:tabs>
              <w:spacing w:before="53"/>
            </w:pPr>
          </w:p>
        </w:tc>
        <w:tc>
          <w:tcPr>
            <w:tcW w:w="1417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FD6274" w:rsidRDefault="00FD627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FD6274" w:rsidRDefault="00FD627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10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A143E1" w:rsidRPr="005907E0" w:rsidRDefault="00A143E1" w:rsidP="006125A1">
            <w:pPr>
              <w:pStyle w:val="TableParagraph"/>
              <w:bidi/>
              <w:spacing w:before="240" w:line="360" w:lineRule="auto"/>
              <w:ind w:left="166"/>
              <w:rPr>
                <w:rFonts w:ascii="Times New Roman"/>
                <w:sz w:val="24"/>
                <w:szCs w:val="24"/>
              </w:rPr>
            </w:pPr>
            <w:r w:rsidRPr="005907E0">
              <w:rPr>
                <w:rFonts w:ascii="Times New Roman" w:cs="Times New Roman"/>
                <w:sz w:val="24"/>
                <w:szCs w:val="24"/>
                <w:rtl/>
              </w:rPr>
              <w:t>مراجعة الضوابط النقدية وأمثلة على المواقف:</w:t>
            </w:r>
          </w:p>
          <w:p w:rsidR="00A143E1" w:rsidRPr="00A143E1" w:rsidRDefault="00A143E1" w:rsidP="006125A1">
            <w:pPr>
              <w:pStyle w:val="TableParagraph"/>
              <w:numPr>
                <w:ilvl w:val="0"/>
                <w:numId w:val="8"/>
              </w:numPr>
              <w:bidi/>
              <w:spacing w:line="360" w:lineRule="auto"/>
              <w:ind w:left="450" w:hanging="284"/>
              <w:rPr>
                <w:rFonts w:ascii="Times New Roman"/>
                <w:sz w:val="24"/>
              </w:rPr>
            </w:pPr>
            <w:r w:rsidRPr="00A143E1">
              <w:rPr>
                <w:rFonts w:ascii="Times New Roman" w:cs="Times New Roman"/>
                <w:sz w:val="24"/>
                <w:rtl/>
              </w:rPr>
              <w:t>هل موقع الشيك هو نفسه محرر الشيك؟</w:t>
            </w:r>
          </w:p>
          <w:p w:rsidR="00A143E1" w:rsidRPr="00A143E1" w:rsidRDefault="00A143E1" w:rsidP="006125A1">
            <w:pPr>
              <w:pStyle w:val="TableParagraph"/>
              <w:numPr>
                <w:ilvl w:val="0"/>
                <w:numId w:val="8"/>
              </w:numPr>
              <w:bidi/>
              <w:spacing w:line="360" w:lineRule="auto"/>
              <w:ind w:left="450" w:hanging="284"/>
              <w:rPr>
                <w:rFonts w:ascii="Times New Roman"/>
                <w:sz w:val="24"/>
              </w:rPr>
            </w:pPr>
            <w:r w:rsidRPr="00A143E1">
              <w:rPr>
                <w:rFonts w:ascii="Times New Roman" w:cs="Times New Roman"/>
                <w:sz w:val="24"/>
                <w:rtl/>
              </w:rPr>
              <w:t>هل الفواتير مطابقة لتقرير الاستلام الموثق والموافقة عليها من قبل شخص آخر غير محرر الشيكات؟</w:t>
            </w:r>
          </w:p>
          <w:p w:rsidR="00A143E1" w:rsidRPr="00A143E1" w:rsidRDefault="00A143E1" w:rsidP="006125A1">
            <w:pPr>
              <w:pStyle w:val="TableParagraph"/>
              <w:numPr>
                <w:ilvl w:val="0"/>
                <w:numId w:val="8"/>
              </w:numPr>
              <w:bidi/>
              <w:spacing w:line="360" w:lineRule="auto"/>
              <w:ind w:left="450" w:hanging="284"/>
              <w:rPr>
                <w:rFonts w:ascii="Times New Roman"/>
                <w:sz w:val="24"/>
              </w:rPr>
            </w:pPr>
            <w:r w:rsidRPr="00A143E1">
              <w:rPr>
                <w:rFonts w:ascii="Times New Roman" w:cs="Times New Roman"/>
                <w:sz w:val="24"/>
                <w:rtl/>
              </w:rPr>
              <w:t>هل يتم التحقيق في الشيكات المفقودة لاحتمال السرقة والتزوير؟</w:t>
            </w:r>
          </w:p>
          <w:p w:rsidR="00A143E1" w:rsidRPr="00A143E1" w:rsidRDefault="00A143E1" w:rsidP="006125A1">
            <w:pPr>
              <w:pStyle w:val="TableParagraph"/>
              <w:numPr>
                <w:ilvl w:val="0"/>
                <w:numId w:val="8"/>
              </w:numPr>
              <w:bidi/>
              <w:spacing w:line="360" w:lineRule="auto"/>
              <w:ind w:left="450" w:hanging="284"/>
              <w:rPr>
                <w:rFonts w:ascii="Times New Roman"/>
                <w:sz w:val="24"/>
              </w:rPr>
            </w:pPr>
            <w:r w:rsidRPr="00A143E1">
              <w:rPr>
                <w:rFonts w:ascii="Times New Roman" w:cs="Times New Roman"/>
                <w:sz w:val="24"/>
                <w:rtl/>
              </w:rPr>
              <w:t>هل تستخدم الأدراج النقدية التي لا تسجل أي معاملات أو تستخدم دفاتر نقدية إلكترونية تسجل جميع فتحات ومعاملات الدرج؟</w:t>
            </w:r>
          </w:p>
          <w:p w:rsidR="00A143E1" w:rsidRPr="00A143E1" w:rsidRDefault="00A143E1" w:rsidP="006125A1">
            <w:pPr>
              <w:pStyle w:val="TableParagraph"/>
              <w:numPr>
                <w:ilvl w:val="0"/>
                <w:numId w:val="8"/>
              </w:numPr>
              <w:bidi/>
              <w:spacing w:line="360" w:lineRule="auto"/>
              <w:ind w:left="450" w:hanging="284"/>
              <w:rPr>
                <w:rFonts w:ascii="Times New Roman"/>
                <w:sz w:val="24"/>
              </w:rPr>
            </w:pPr>
            <w:r w:rsidRPr="00A143E1">
              <w:rPr>
                <w:rFonts w:ascii="Times New Roman" w:cs="Times New Roman"/>
                <w:sz w:val="24"/>
                <w:rtl/>
              </w:rPr>
              <w:t>هل السجلات مرئية للآخرين؟</w:t>
            </w:r>
          </w:p>
          <w:p w:rsidR="00FD6274" w:rsidRDefault="00A143E1" w:rsidP="006125A1">
            <w:pPr>
              <w:pStyle w:val="TableParagraph"/>
              <w:numPr>
                <w:ilvl w:val="0"/>
                <w:numId w:val="8"/>
              </w:numPr>
              <w:bidi/>
              <w:spacing w:line="360" w:lineRule="auto"/>
              <w:ind w:left="450" w:hanging="284"/>
              <w:rPr>
                <w:rFonts w:ascii="Times New Roman"/>
                <w:sz w:val="24"/>
              </w:rPr>
            </w:pPr>
            <w:r w:rsidRPr="00A143E1">
              <w:rPr>
                <w:rFonts w:ascii="Times New Roman" w:cs="Times New Roman"/>
                <w:sz w:val="24"/>
                <w:rtl/>
              </w:rPr>
              <w:t>هل تُركت النقود بدون مراقبة؟</w:t>
            </w:r>
          </w:p>
        </w:tc>
      </w:tr>
    </w:tbl>
    <w:p w:rsidR="00FD6274" w:rsidRDefault="00FD6274">
      <w:pPr>
        <w:rPr>
          <w:rFonts w:ascii="Times New Roman"/>
          <w:sz w:val="24"/>
        </w:rPr>
        <w:sectPr w:rsidR="00FD6274">
          <w:footerReference w:type="default" r:id="rId8"/>
          <w:type w:val="continuous"/>
          <w:pgSz w:w="12240" w:h="15840"/>
          <w:pgMar w:top="0" w:right="1020" w:bottom="1158" w:left="1020" w:header="0" w:footer="93" w:gutter="0"/>
          <w:pgNumType w:start="1"/>
          <w:cols w:space="720"/>
        </w:sectPr>
      </w:pPr>
    </w:p>
    <w:tbl>
      <w:tblPr>
        <w:tblStyle w:val="TableNormal"/>
        <w:tblW w:w="0" w:type="auto"/>
        <w:tblInd w:w="12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/>
      </w:tblPr>
      <w:tblGrid>
        <w:gridCol w:w="2001"/>
        <w:gridCol w:w="1417"/>
        <w:gridCol w:w="2835"/>
        <w:gridCol w:w="3713"/>
      </w:tblGrid>
      <w:tr w:rsidR="006042D0" w:rsidTr="00DB65F3">
        <w:trPr>
          <w:trHeight w:val="1140"/>
        </w:trPr>
        <w:tc>
          <w:tcPr>
            <w:tcW w:w="2001" w:type="dxa"/>
            <w:tcBorders>
              <w:top w:val="nil"/>
              <w:left w:val="nil"/>
              <w:bottom w:val="nil"/>
            </w:tcBorders>
            <w:shd w:val="clear" w:color="auto" w:fill="1B3D6F"/>
          </w:tcPr>
          <w:p w:rsidR="006042D0" w:rsidRDefault="006042D0" w:rsidP="00C57033">
            <w:pPr>
              <w:pStyle w:val="TableParagraph"/>
              <w:spacing w:before="6"/>
              <w:rPr>
                <w:rFonts w:ascii="Trebuchet MS"/>
                <w:b/>
                <w:sz w:val="32"/>
              </w:rPr>
            </w:pPr>
          </w:p>
          <w:p w:rsidR="006042D0" w:rsidRPr="00392B89" w:rsidRDefault="006042D0" w:rsidP="00C57033">
            <w:pPr>
              <w:pStyle w:val="TableParagraph"/>
              <w:tabs>
                <w:tab w:val="left" w:pos="2851"/>
              </w:tabs>
              <w:ind w:left="441" w:right="426" w:hanging="141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يحتاج</w:t>
            </w:r>
            <w:r w:rsidRPr="00392B89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إلى</w:t>
            </w:r>
            <w:r w:rsidRPr="00392B89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تحليل</w:t>
            </w:r>
            <w:r w:rsidRPr="00392B89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Trebuchet MS" w:hAnsi="Trebuchet MS" w:hint="cs"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6"/>
                <w:sz w:val="26"/>
              </w:rPr>
              <w:t>(√)</w:t>
            </w: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إضافي</w:t>
            </w:r>
            <w:r>
              <w:rPr>
                <w:rFonts w:ascii="Trebuchet MS" w:hAnsi="Trebuchet MS" w:hint="cs"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1B3D6F"/>
          </w:tcPr>
          <w:p w:rsidR="006042D0" w:rsidRDefault="006042D0" w:rsidP="00C57033">
            <w:pPr>
              <w:pStyle w:val="TableParagraph"/>
              <w:rPr>
                <w:rFonts w:ascii="Trebuchet MS"/>
                <w:b/>
                <w:sz w:val="30"/>
              </w:rPr>
            </w:pPr>
          </w:p>
          <w:p w:rsidR="006042D0" w:rsidRPr="00B92A48" w:rsidRDefault="006042D0" w:rsidP="00C57033">
            <w:pPr>
              <w:pStyle w:val="TableParagraph"/>
              <w:spacing w:before="6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تاريخ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الإكمال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أو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لا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توجد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إجابة</w:t>
            </w:r>
          </w:p>
          <w:p w:rsidR="006042D0" w:rsidRDefault="006042D0" w:rsidP="00C57033">
            <w:pPr>
              <w:pStyle w:val="TableParagraph"/>
              <w:ind w:left="947"/>
              <w:rPr>
                <w:rFonts w:ascii="Trebuchet MS"/>
                <w:b/>
                <w:sz w:val="26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1B3D6F"/>
          </w:tcPr>
          <w:p w:rsidR="006042D0" w:rsidRDefault="006042D0" w:rsidP="00C57033">
            <w:pPr>
              <w:pStyle w:val="TableParagraph"/>
              <w:spacing w:before="126"/>
              <w:ind w:left="125" w:right="112" w:hanging="1"/>
              <w:jc w:val="center"/>
              <w:rPr>
                <w:rFonts w:ascii="Trebuchet MS"/>
                <w:b/>
                <w:color w:val="FFFFFF"/>
                <w:sz w:val="26"/>
                <w:rtl/>
              </w:rPr>
            </w:pPr>
          </w:p>
          <w:p w:rsidR="006042D0" w:rsidRPr="00B92A48" w:rsidRDefault="006042D0" w:rsidP="00C57033">
            <w:pPr>
              <w:pStyle w:val="TableParagraph"/>
              <w:spacing w:before="126"/>
              <w:ind w:left="125" w:right="33" w:hanging="1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B92A48">
              <w:rPr>
                <w:rFonts w:ascii="Arial" w:hAnsi="Arial" w:cs="Arial" w:hint="cs"/>
                <w:bCs/>
                <w:color w:val="FFFFFF"/>
                <w:sz w:val="24"/>
                <w:szCs w:val="24"/>
                <w:rtl/>
              </w:rPr>
              <w:t>التعليق</w:t>
            </w:r>
          </w:p>
        </w:tc>
        <w:tc>
          <w:tcPr>
            <w:tcW w:w="3713" w:type="dxa"/>
            <w:tcBorders>
              <w:top w:val="nil"/>
              <w:bottom w:val="nil"/>
              <w:right w:val="nil"/>
            </w:tcBorders>
            <w:shd w:val="clear" w:color="auto" w:fill="1B3D6F"/>
          </w:tcPr>
          <w:p w:rsidR="006042D0" w:rsidRDefault="006042D0" w:rsidP="00C57033">
            <w:pPr>
              <w:pStyle w:val="TableParagraph"/>
              <w:spacing w:before="126"/>
              <w:ind w:left="154" w:right="144" w:hanging="1"/>
              <w:jc w:val="center"/>
              <w:rPr>
                <w:rFonts w:ascii="Trebuchet MS" w:hAnsi="Trebuchet MS"/>
                <w:bCs/>
                <w:color w:val="FFFFFF"/>
                <w:sz w:val="24"/>
                <w:szCs w:val="24"/>
                <w:rtl/>
              </w:rPr>
            </w:pPr>
          </w:p>
          <w:p w:rsidR="006042D0" w:rsidRPr="00392B89" w:rsidRDefault="006042D0" w:rsidP="00C57033">
            <w:pPr>
              <w:pStyle w:val="TableParagraph"/>
              <w:spacing w:before="126"/>
              <w:ind w:left="154" w:right="144" w:hanging="1"/>
              <w:jc w:val="center"/>
              <w:rPr>
                <w:rFonts w:ascii="Trebuchet MS" w:hAnsi="Trebuchet MS"/>
                <w:bCs/>
                <w:sz w:val="24"/>
                <w:szCs w:val="24"/>
                <w:rtl/>
              </w:rPr>
            </w:pPr>
            <w:r w:rsidRPr="00392B89">
              <w:rPr>
                <w:rFonts w:ascii="Arial" w:hAnsi="Arial" w:cs="Arial" w:hint="cs"/>
                <w:bCs/>
                <w:color w:val="FFFFFF"/>
                <w:sz w:val="24"/>
                <w:szCs w:val="24"/>
                <w:rtl/>
              </w:rPr>
              <w:t>العملية</w:t>
            </w:r>
          </w:p>
        </w:tc>
      </w:tr>
      <w:tr w:rsidR="00FD6274" w:rsidTr="00DB65F3">
        <w:trPr>
          <w:trHeight w:val="5884"/>
        </w:trPr>
        <w:tc>
          <w:tcPr>
            <w:tcW w:w="2001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FD6274" w:rsidRDefault="00FD6274">
            <w:pPr>
              <w:pStyle w:val="TableParagraph"/>
              <w:spacing w:before="37"/>
              <w:ind w:left="226"/>
              <w:rPr>
                <w:i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FD6274" w:rsidRDefault="00FD62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FD6274" w:rsidRDefault="00FD62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13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A143E1" w:rsidRPr="00A143E1" w:rsidRDefault="00A143E1" w:rsidP="00DB65F3">
            <w:pPr>
              <w:pStyle w:val="TableParagraph"/>
              <w:numPr>
                <w:ilvl w:val="0"/>
                <w:numId w:val="9"/>
              </w:numPr>
              <w:bidi/>
              <w:spacing w:before="240" w:line="276" w:lineRule="auto"/>
              <w:ind w:left="453" w:hanging="284"/>
              <w:rPr>
                <w:rFonts w:ascii="Times New Roman"/>
              </w:rPr>
            </w:pPr>
            <w:r w:rsidRPr="00A143E1">
              <w:rPr>
                <w:rFonts w:ascii="Times New Roman" w:cs="Times New Roman"/>
                <w:rtl/>
              </w:rPr>
              <w:t>هل يتم التحقيق في الإيصالات النقدية وتسجيل الفروق؟</w:t>
            </w:r>
          </w:p>
          <w:p w:rsidR="00A143E1" w:rsidRPr="00A143E1" w:rsidRDefault="00A143E1" w:rsidP="00DB65F3">
            <w:pPr>
              <w:pStyle w:val="TableParagraph"/>
              <w:numPr>
                <w:ilvl w:val="0"/>
                <w:numId w:val="9"/>
              </w:numPr>
              <w:bidi/>
              <w:spacing w:line="276" w:lineRule="auto"/>
              <w:ind w:left="453" w:hanging="284"/>
              <w:rPr>
                <w:rFonts w:ascii="Times New Roman"/>
              </w:rPr>
            </w:pPr>
            <w:r w:rsidRPr="00A143E1">
              <w:rPr>
                <w:rFonts w:ascii="Times New Roman" w:cs="Times New Roman"/>
                <w:rtl/>
              </w:rPr>
              <w:t>هل يوافق شخص آخر غير الموظف الذي يقوم برد الأموال على رد الأموال؟</w:t>
            </w:r>
          </w:p>
          <w:p w:rsidR="00A143E1" w:rsidRPr="00A143E1" w:rsidRDefault="00A143E1" w:rsidP="00DB65F3">
            <w:pPr>
              <w:pStyle w:val="TableParagraph"/>
              <w:numPr>
                <w:ilvl w:val="0"/>
                <w:numId w:val="9"/>
              </w:numPr>
              <w:bidi/>
              <w:spacing w:line="276" w:lineRule="auto"/>
              <w:ind w:left="453" w:hanging="284"/>
              <w:rPr>
                <w:rFonts w:ascii="Times New Roman"/>
              </w:rPr>
            </w:pPr>
            <w:r w:rsidRPr="00A143E1">
              <w:rPr>
                <w:rFonts w:ascii="Times New Roman" w:cs="Times New Roman"/>
                <w:rtl/>
              </w:rPr>
              <w:t>هل هناك فصل بين المهام التي تشمل المحاسبة وكتابة الشيكات وتوقيع الشيكات والتسويات المصرفية؟</w:t>
            </w:r>
          </w:p>
          <w:p w:rsidR="00A143E1" w:rsidRPr="00A143E1" w:rsidRDefault="00A143E1" w:rsidP="00DB65F3">
            <w:pPr>
              <w:pStyle w:val="TableParagraph"/>
              <w:numPr>
                <w:ilvl w:val="0"/>
                <w:numId w:val="9"/>
              </w:numPr>
              <w:bidi/>
              <w:spacing w:line="276" w:lineRule="auto"/>
              <w:ind w:left="453" w:hanging="284"/>
              <w:rPr>
                <w:rFonts w:ascii="Times New Roman"/>
              </w:rPr>
            </w:pPr>
            <w:r w:rsidRPr="00A143E1">
              <w:rPr>
                <w:rFonts w:ascii="Times New Roman" w:cs="Times New Roman"/>
                <w:rtl/>
              </w:rPr>
              <w:t>هل يقوم شخص آخر غير الموظف الذي يقوم بتسوية الحسابات بمراجعة كشوف الحسابات المصرفية لاحتمال اختلاس تحويل الأموال الإلكتروني وعمليات السحب من أجهزة الصراف الآلي؟</w:t>
            </w:r>
          </w:p>
          <w:p w:rsidR="00A143E1" w:rsidRPr="00A143E1" w:rsidRDefault="00A143E1" w:rsidP="00DB65F3">
            <w:pPr>
              <w:pStyle w:val="TableParagraph"/>
              <w:numPr>
                <w:ilvl w:val="0"/>
                <w:numId w:val="9"/>
              </w:numPr>
              <w:bidi/>
              <w:spacing w:line="276" w:lineRule="auto"/>
              <w:ind w:left="453" w:hanging="284"/>
              <w:rPr>
                <w:rFonts w:ascii="Times New Roman"/>
              </w:rPr>
            </w:pPr>
            <w:r w:rsidRPr="00A143E1">
              <w:rPr>
                <w:rFonts w:ascii="Times New Roman" w:cs="Times New Roman"/>
                <w:rtl/>
              </w:rPr>
              <w:t>هل يتم مراجعة شيكات الأموال غير الكافية (</w:t>
            </w:r>
            <w:r w:rsidRPr="00A143E1">
              <w:rPr>
                <w:rFonts w:ascii="Times New Roman"/>
              </w:rPr>
              <w:t>NSF</w:t>
            </w:r>
            <w:r w:rsidRPr="00A143E1">
              <w:rPr>
                <w:rFonts w:ascii="Times New Roman" w:cs="Times New Roman"/>
                <w:rtl/>
              </w:rPr>
              <w:t>)؟</w:t>
            </w:r>
          </w:p>
          <w:p w:rsidR="00A143E1" w:rsidRPr="00A143E1" w:rsidRDefault="00A143E1" w:rsidP="00DB65F3">
            <w:pPr>
              <w:pStyle w:val="TableParagraph"/>
              <w:numPr>
                <w:ilvl w:val="0"/>
                <w:numId w:val="9"/>
              </w:numPr>
              <w:bidi/>
              <w:spacing w:line="276" w:lineRule="auto"/>
              <w:ind w:left="453" w:hanging="284"/>
              <w:rPr>
                <w:rFonts w:ascii="Times New Roman"/>
              </w:rPr>
            </w:pPr>
            <w:r w:rsidRPr="00A143E1">
              <w:rPr>
                <w:rFonts w:ascii="Times New Roman" w:cs="Times New Roman"/>
                <w:rtl/>
              </w:rPr>
              <w:t>هل تتم تسوية المبيعات اليومية مع المبيعات النقدية والائتمانية؟</w:t>
            </w:r>
          </w:p>
          <w:p w:rsidR="00A143E1" w:rsidRPr="00A143E1" w:rsidRDefault="00A143E1" w:rsidP="00DB65F3">
            <w:pPr>
              <w:pStyle w:val="TableParagraph"/>
              <w:numPr>
                <w:ilvl w:val="0"/>
                <w:numId w:val="9"/>
              </w:numPr>
              <w:bidi/>
              <w:spacing w:line="276" w:lineRule="auto"/>
              <w:ind w:left="453" w:hanging="284"/>
              <w:rPr>
                <w:rFonts w:ascii="Times New Roman"/>
              </w:rPr>
            </w:pPr>
            <w:r w:rsidRPr="00A143E1">
              <w:rPr>
                <w:rFonts w:ascii="Times New Roman" w:cs="Times New Roman"/>
                <w:rtl/>
              </w:rPr>
              <w:t>هل يتم دفع المصروفات النثرية فقط بإيصالات موثقة أو بموافقة؟</w:t>
            </w:r>
          </w:p>
          <w:p w:rsidR="00FD6274" w:rsidRPr="00513B2E" w:rsidRDefault="00A143E1" w:rsidP="00513B2E">
            <w:pPr>
              <w:pStyle w:val="TableParagraph"/>
              <w:bidi/>
              <w:spacing w:line="276" w:lineRule="auto"/>
              <w:ind w:left="169"/>
              <w:rPr>
                <w:rFonts w:ascii="Times New Roman"/>
                <w:color w:val="595959" w:themeColor="text1" w:themeTint="A6"/>
              </w:rPr>
            </w:pPr>
            <w:r w:rsidRPr="00513B2E">
              <w:rPr>
                <w:rFonts w:ascii="Times New Roman" w:cs="Times New Roman"/>
                <w:color w:val="595959" w:themeColor="text1" w:themeTint="A6"/>
                <w:rtl/>
              </w:rPr>
              <w:t>(انظر القسم 13.2)</w:t>
            </w:r>
          </w:p>
        </w:tc>
      </w:tr>
      <w:tr w:rsidR="00FD6274" w:rsidTr="00DB65F3">
        <w:trPr>
          <w:trHeight w:val="5495"/>
        </w:trPr>
        <w:tc>
          <w:tcPr>
            <w:tcW w:w="2001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FD6274" w:rsidRDefault="00FD6274">
            <w:pPr>
              <w:pStyle w:val="TableParagraph"/>
              <w:spacing w:before="37"/>
              <w:ind w:left="226"/>
              <w:rPr>
                <w:i/>
              </w:rPr>
            </w:pPr>
          </w:p>
        </w:tc>
        <w:tc>
          <w:tcPr>
            <w:tcW w:w="1417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FD6274" w:rsidRDefault="00FD62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5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FD6274" w:rsidRDefault="00FD62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13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A143E1" w:rsidRPr="00A143E1" w:rsidRDefault="00A143E1" w:rsidP="00DB65F3">
            <w:pPr>
              <w:pStyle w:val="TableParagraph"/>
              <w:bidi/>
              <w:spacing w:before="240" w:line="360" w:lineRule="auto"/>
              <w:ind w:left="169"/>
              <w:rPr>
                <w:rFonts w:ascii="Times New Roman"/>
              </w:rPr>
            </w:pPr>
            <w:r w:rsidRPr="00A143E1">
              <w:rPr>
                <w:rFonts w:ascii="Times New Roman" w:cs="Times New Roman"/>
                <w:rtl/>
              </w:rPr>
              <w:t>مراجعة ضوابط الذمم المدينة وأمثلة على المواقف:</w:t>
            </w:r>
          </w:p>
          <w:p w:rsidR="00A143E1" w:rsidRPr="00A143E1" w:rsidRDefault="00A143E1" w:rsidP="00DB65F3">
            <w:pPr>
              <w:pStyle w:val="TableParagraph"/>
              <w:numPr>
                <w:ilvl w:val="0"/>
                <w:numId w:val="10"/>
              </w:numPr>
              <w:bidi/>
              <w:spacing w:line="360" w:lineRule="auto"/>
              <w:ind w:left="453" w:hanging="284"/>
              <w:rPr>
                <w:rFonts w:ascii="Times New Roman"/>
              </w:rPr>
            </w:pPr>
            <w:r w:rsidRPr="00A143E1">
              <w:rPr>
                <w:rFonts w:ascii="Times New Roman" w:cs="Times New Roman"/>
                <w:rtl/>
              </w:rPr>
              <w:t>هل يوافق شخص آخر غير الموظف الذي يقوم بعملية شطب على شطب الديون المعدومة؟</w:t>
            </w:r>
          </w:p>
          <w:p w:rsidR="00A143E1" w:rsidRPr="00A143E1" w:rsidRDefault="00A143E1" w:rsidP="00DB65F3">
            <w:pPr>
              <w:pStyle w:val="TableParagraph"/>
              <w:numPr>
                <w:ilvl w:val="0"/>
                <w:numId w:val="10"/>
              </w:numPr>
              <w:bidi/>
              <w:spacing w:line="360" w:lineRule="auto"/>
              <w:ind w:left="453" w:hanging="284"/>
              <w:rPr>
                <w:rFonts w:ascii="Times New Roman"/>
              </w:rPr>
            </w:pPr>
            <w:r w:rsidRPr="00A143E1">
              <w:rPr>
                <w:rFonts w:ascii="Times New Roman" w:cs="Times New Roman"/>
                <w:rtl/>
              </w:rPr>
              <w:t>هل يتم التعامل مع الفروق في فواتير العميل من قبل شخص آخر غير كاتب الذمم المدينة؟</w:t>
            </w:r>
          </w:p>
          <w:p w:rsidR="00A143E1" w:rsidRPr="00A143E1" w:rsidRDefault="00A143E1" w:rsidP="00DB65F3">
            <w:pPr>
              <w:pStyle w:val="TableParagraph"/>
              <w:numPr>
                <w:ilvl w:val="0"/>
                <w:numId w:val="10"/>
              </w:numPr>
              <w:bidi/>
              <w:spacing w:line="360" w:lineRule="auto"/>
              <w:ind w:left="453" w:hanging="284"/>
              <w:rPr>
                <w:rFonts w:ascii="Times New Roman"/>
              </w:rPr>
            </w:pPr>
            <w:r w:rsidRPr="00A143E1">
              <w:rPr>
                <w:rFonts w:ascii="Times New Roman" w:cs="Times New Roman"/>
                <w:rtl/>
              </w:rPr>
              <w:t>هل يفتح الموظف بريدًا بشيكات العميل يختلف عن كاتب الذمم المدينة؟</w:t>
            </w:r>
          </w:p>
          <w:p w:rsidR="00A143E1" w:rsidRPr="00A143E1" w:rsidRDefault="00A143E1" w:rsidP="00DB65F3">
            <w:pPr>
              <w:pStyle w:val="TableParagraph"/>
              <w:numPr>
                <w:ilvl w:val="0"/>
                <w:numId w:val="10"/>
              </w:numPr>
              <w:bidi/>
              <w:spacing w:line="360" w:lineRule="auto"/>
              <w:ind w:left="453" w:hanging="284"/>
              <w:rPr>
                <w:rFonts w:ascii="Times New Roman"/>
              </w:rPr>
            </w:pPr>
            <w:r w:rsidRPr="00A143E1">
              <w:rPr>
                <w:rFonts w:ascii="Times New Roman" w:cs="Times New Roman"/>
                <w:rtl/>
              </w:rPr>
              <w:t>هل هناك قائمة الذمم المدينة القديمة وتتم مراجعتها بشكل دوري؟</w:t>
            </w:r>
          </w:p>
          <w:p w:rsidR="00A143E1" w:rsidRPr="00A143E1" w:rsidRDefault="00A143E1" w:rsidP="00DB65F3">
            <w:pPr>
              <w:pStyle w:val="TableParagraph"/>
              <w:numPr>
                <w:ilvl w:val="0"/>
                <w:numId w:val="10"/>
              </w:numPr>
              <w:bidi/>
              <w:spacing w:line="360" w:lineRule="auto"/>
              <w:ind w:left="453" w:hanging="284"/>
              <w:rPr>
                <w:rFonts w:ascii="Times New Roman"/>
              </w:rPr>
            </w:pPr>
            <w:r w:rsidRPr="00A143E1">
              <w:rPr>
                <w:rFonts w:ascii="Times New Roman" w:cs="Times New Roman"/>
                <w:rtl/>
              </w:rPr>
              <w:t>هل تمت تسوية دفاتر الأستاذ الخاصة بالحسابات الرئيسية والفرعية؟</w:t>
            </w:r>
          </w:p>
          <w:p w:rsidR="00FD6274" w:rsidRPr="00DB65F3" w:rsidRDefault="00A143E1" w:rsidP="00DB65F3">
            <w:pPr>
              <w:pStyle w:val="TableParagraph"/>
              <w:bidi/>
              <w:spacing w:line="360" w:lineRule="auto"/>
              <w:ind w:left="169"/>
              <w:rPr>
                <w:rFonts w:ascii="Times New Roman"/>
                <w:color w:val="595959" w:themeColor="text1" w:themeTint="A6"/>
              </w:rPr>
            </w:pPr>
            <w:r w:rsidRPr="00DB65F3">
              <w:rPr>
                <w:rFonts w:ascii="Times New Roman" w:cs="Times New Roman"/>
                <w:color w:val="595959" w:themeColor="text1" w:themeTint="A6"/>
                <w:rtl/>
              </w:rPr>
              <w:t>(انظر القسم 13.2)</w:t>
            </w:r>
          </w:p>
        </w:tc>
      </w:tr>
    </w:tbl>
    <w:p w:rsidR="00FD6274" w:rsidRDefault="00FD6274">
      <w:pPr>
        <w:rPr>
          <w:rFonts w:ascii="Times New Roman"/>
        </w:rPr>
        <w:sectPr w:rsidR="00FD6274">
          <w:type w:val="continuous"/>
          <w:pgSz w:w="12240" w:h="15840"/>
          <w:pgMar w:top="1120" w:right="1020" w:bottom="1240" w:left="1020" w:header="0" w:footer="93" w:gutter="0"/>
          <w:cols w:space="720"/>
        </w:sectPr>
      </w:pPr>
    </w:p>
    <w:tbl>
      <w:tblPr>
        <w:tblStyle w:val="TableNormal"/>
        <w:tblW w:w="0" w:type="auto"/>
        <w:tblInd w:w="12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/>
      </w:tblPr>
      <w:tblGrid>
        <w:gridCol w:w="2001"/>
        <w:gridCol w:w="1417"/>
        <w:gridCol w:w="2835"/>
        <w:gridCol w:w="3713"/>
      </w:tblGrid>
      <w:tr w:rsidR="006042D0" w:rsidTr="00D537A5">
        <w:trPr>
          <w:trHeight w:val="1140"/>
        </w:trPr>
        <w:tc>
          <w:tcPr>
            <w:tcW w:w="2001" w:type="dxa"/>
            <w:tcBorders>
              <w:top w:val="nil"/>
              <w:left w:val="nil"/>
              <w:bottom w:val="nil"/>
            </w:tcBorders>
            <w:shd w:val="clear" w:color="auto" w:fill="1B3D6F"/>
          </w:tcPr>
          <w:p w:rsidR="006042D0" w:rsidRDefault="006042D0" w:rsidP="00C57033">
            <w:pPr>
              <w:pStyle w:val="TableParagraph"/>
              <w:spacing w:before="6"/>
              <w:rPr>
                <w:rFonts w:ascii="Trebuchet MS"/>
                <w:b/>
                <w:sz w:val="32"/>
              </w:rPr>
            </w:pPr>
          </w:p>
          <w:p w:rsidR="006042D0" w:rsidRPr="00392B89" w:rsidRDefault="006042D0" w:rsidP="00C57033">
            <w:pPr>
              <w:pStyle w:val="TableParagraph"/>
              <w:tabs>
                <w:tab w:val="left" w:pos="2851"/>
              </w:tabs>
              <w:ind w:left="441" w:right="426" w:hanging="141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يحتاج</w:t>
            </w:r>
            <w:r w:rsidRPr="00392B89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إلى</w:t>
            </w:r>
            <w:r w:rsidRPr="00392B89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تحليل</w:t>
            </w:r>
            <w:r w:rsidRPr="00392B89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Trebuchet MS" w:hAnsi="Trebuchet MS" w:hint="cs"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6"/>
                <w:sz w:val="26"/>
              </w:rPr>
              <w:t>(√)</w:t>
            </w: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إضافي</w:t>
            </w:r>
            <w:r>
              <w:rPr>
                <w:rFonts w:ascii="Trebuchet MS" w:hAnsi="Trebuchet MS" w:hint="cs"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1B3D6F"/>
          </w:tcPr>
          <w:p w:rsidR="006042D0" w:rsidRDefault="006042D0" w:rsidP="00C57033">
            <w:pPr>
              <w:pStyle w:val="TableParagraph"/>
              <w:rPr>
                <w:rFonts w:ascii="Trebuchet MS"/>
                <w:b/>
                <w:sz w:val="30"/>
              </w:rPr>
            </w:pPr>
          </w:p>
          <w:p w:rsidR="006042D0" w:rsidRPr="00B92A48" w:rsidRDefault="006042D0" w:rsidP="00C57033">
            <w:pPr>
              <w:pStyle w:val="TableParagraph"/>
              <w:spacing w:before="6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تاريخ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الإكمال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أو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لا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توجد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إجابة</w:t>
            </w:r>
          </w:p>
          <w:p w:rsidR="006042D0" w:rsidRDefault="006042D0" w:rsidP="00C57033">
            <w:pPr>
              <w:pStyle w:val="TableParagraph"/>
              <w:ind w:left="947"/>
              <w:rPr>
                <w:rFonts w:ascii="Trebuchet MS"/>
                <w:b/>
                <w:sz w:val="26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1B3D6F"/>
          </w:tcPr>
          <w:p w:rsidR="006042D0" w:rsidRDefault="006042D0" w:rsidP="00C57033">
            <w:pPr>
              <w:pStyle w:val="TableParagraph"/>
              <w:spacing w:before="126"/>
              <w:ind w:left="125" w:right="112" w:hanging="1"/>
              <w:jc w:val="center"/>
              <w:rPr>
                <w:rFonts w:ascii="Trebuchet MS"/>
                <w:b/>
                <w:color w:val="FFFFFF"/>
                <w:sz w:val="26"/>
                <w:rtl/>
              </w:rPr>
            </w:pPr>
          </w:p>
          <w:p w:rsidR="006042D0" w:rsidRPr="00B92A48" w:rsidRDefault="006042D0" w:rsidP="00C57033">
            <w:pPr>
              <w:pStyle w:val="TableParagraph"/>
              <w:spacing w:before="126"/>
              <w:ind w:left="125" w:right="33" w:hanging="1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B92A48">
              <w:rPr>
                <w:rFonts w:ascii="Arial" w:hAnsi="Arial" w:cs="Arial" w:hint="cs"/>
                <w:bCs/>
                <w:color w:val="FFFFFF"/>
                <w:sz w:val="24"/>
                <w:szCs w:val="24"/>
                <w:rtl/>
              </w:rPr>
              <w:t>التعليق</w:t>
            </w:r>
          </w:p>
        </w:tc>
        <w:tc>
          <w:tcPr>
            <w:tcW w:w="3713" w:type="dxa"/>
            <w:tcBorders>
              <w:top w:val="nil"/>
              <w:bottom w:val="nil"/>
              <w:right w:val="nil"/>
            </w:tcBorders>
            <w:shd w:val="clear" w:color="auto" w:fill="1B3D6F"/>
          </w:tcPr>
          <w:p w:rsidR="006042D0" w:rsidRDefault="006042D0" w:rsidP="00C57033">
            <w:pPr>
              <w:pStyle w:val="TableParagraph"/>
              <w:spacing w:before="126"/>
              <w:ind w:left="154" w:right="144" w:hanging="1"/>
              <w:jc w:val="center"/>
              <w:rPr>
                <w:rFonts w:ascii="Trebuchet MS" w:hAnsi="Trebuchet MS"/>
                <w:bCs/>
                <w:color w:val="FFFFFF"/>
                <w:sz w:val="24"/>
                <w:szCs w:val="24"/>
                <w:rtl/>
              </w:rPr>
            </w:pPr>
          </w:p>
          <w:p w:rsidR="006042D0" w:rsidRPr="00392B89" w:rsidRDefault="006042D0" w:rsidP="00C57033">
            <w:pPr>
              <w:pStyle w:val="TableParagraph"/>
              <w:spacing w:before="126"/>
              <w:ind w:left="154" w:right="144" w:hanging="1"/>
              <w:jc w:val="center"/>
              <w:rPr>
                <w:rFonts w:ascii="Trebuchet MS" w:hAnsi="Trebuchet MS"/>
                <w:bCs/>
                <w:sz w:val="24"/>
                <w:szCs w:val="24"/>
                <w:rtl/>
              </w:rPr>
            </w:pPr>
            <w:r w:rsidRPr="00392B89">
              <w:rPr>
                <w:rFonts w:ascii="Arial" w:hAnsi="Arial" w:cs="Arial" w:hint="cs"/>
                <w:bCs/>
                <w:color w:val="FFFFFF"/>
                <w:sz w:val="24"/>
                <w:szCs w:val="24"/>
                <w:rtl/>
              </w:rPr>
              <w:t>العملية</w:t>
            </w:r>
          </w:p>
        </w:tc>
      </w:tr>
      <w:tr w:rsidR="00FD6274" w:rsidTr="00D537A5">
        <w:trPr>
          <w:trHeight w:val="4231"/>
        </w:trPr>
        <w:tc>
          <w:tcPr>
            <w:tcW w:w="2001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FD6274" w:rsidRDefault="00FD6274">
            <w:pPr>
              <w:pStyle w:val="TableParagraph"/>
              <w:spacing w:before="27"/>
              <w:ind w:left="226"/>
              <w:jc w:val="both"/>
              <w:rPr>
                <w:i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FD6274" w:rsidRDefault="00FD62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FD6274" w:rsidRDefault="00FD62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13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5907E0" w:rsidRPr="005907E0" w:rsidRDefault="005907E0" w:rsidP="00DB65F3">
            <w:pPr>
              <w:pStyle w:val="TableParagraph"/>
              <w:bidi/>
              <w:spacing w:before="240" w:line="360" w:lineRule="auto"/>
              <w:ind w:left="169"/>
              <w:rPr>
                <w:rFonts w:ascii="Times New Roman"/>
              </w:rPr>
            </w:pPr>
            <w:r w:rsidRPr="005907E0">
              <w:rPr>
                <w:rFonts w:ascii="Times New Roman" w:cs="Times New Roman"/>
                <w:rtl/>
              </w:rPr>
              <w:t>مراجعة ضوابط الدفع وأمثلة على المواقف:</w:t>
            </w:r>
          </w:p>
          <w:p w:rsidR="005907E0" w:rsidRPr="005907E0" w:rsidRDefault="005907E0" w:rsidP="00DB65F3">
            <w:pPr>
              <w:pStyle w:val="TableParagraph"/>
              <w:numPr>
                <w:ilvl w:val="0"/>
                <w:numId w:val="11"/>
              </w:numPr>
              <w:bidi/>
              <w:spacing w:line="360" w:lineRule="auto"/>
              <w:ind w:left="453" w:hanging="284"/>
              <w:rPr>
                <w:rFonts w:ascii="Times New Roman"/>
              </w:rPr>
            </w:pPr>
            <w:r w:rsidRPr="005907E0">
              <w:rPr>
                <w:rFonts w:ascii="Times New Roman" w:cs="Times New Roman"/>
                <w:rtl/>
              </w:rPr>
              <w:t>هل تمت تسوية فواتير البائع مع أوامر الشراء واستلام التقارير؟</w:t>
            </w:r>
          </w:p>
          <w:p w:rsidR="005907E0" w:rsidRPr="005907E0" w:rsidRDefault="005907E0" w:rsidP="00DB65F3">
            <w:pPr>
              <w:pStyle w:val="TableParagraph"/>
              <w:numPr>
                <w:ilvl w:val="0"/>
                <w:numId w:val="11"/>
              </w:numPr>
              <w:bidi/>
              <w:spacing w:line="360" w:lineRule="auto"/>
              <w:ind w:left="453" w:hanging="284"/>
              <w:rPr>
                <w:rFonts w:ascii="Times New Roman"/>
              </w:rPr>
            </w:pPr>
            <w:r w:rsidRPr="005907E0">
              <w:rPr>
                <w:rFonts w:ascii="Times New Roman" w:cs="Times New Roman"/>
                <w:rtl/>
              </w:rPr>
              <w:t>هل تمت الموافقة على البائعين الجدد قبل الشراء الأولي من قبل شخص آخر غير كاتب الذمم الدائنة؟</w:t>
            </w:r>
          </w:p>
          <w:p w:rsidR="005907E0" w:rsidRPr="005907E0" w:rsidRDefault="005907E0" w:rsidP="00DB65F3">
            <w:pPr>
              <w:pStyle w:val="TableParagraph"/>
              <w:numPr>
                <w:ilvl w:val="0"/>
                <w:numId w:val="11"/>
              </w:numPr>
              <w:bidi/>
              <w:spacing w:line="360" w:lineRule="auto"/>
              <w:ind w:left="453" w:hanging="284"/>
              <w:rPr>
                <w:rFonts w:ascii="Times New Roman"/>
              </w:rPr>
            </w:pPr>
            <w:r w:rsidRPr="005907E0">
              <w:rPr>
                <w:rFonts w:ascii="Times New Roman" w:cs="Times New Roman"/>
                <w:rtl/>
              </w:rPr>
              <w:t>هل يتم التعامل مع الفروق في فواتير البائع من قبل شخص آخر غير كاتب الذمم الدائنة؟</w:t>
            </w:r>
          </w:p>
          <w:p w:rsidR="005907E0" w:rsidRPr="005907E0" w:rsidRDefault="005907E0" w:rsidP="00DB65F3">
            <w:pPr>
              <w:pStyle w:val="TableParagraph"/>
              <w:numPr>
                <w:ilvl w:val="0"/>
                <w:numId w:val="11"/>
              </w:numPr>
              <w:bidi/>
              <w:spacing w:line="360" w:lineRule="auto"/>
              <w:ind w:left="453" w:hanging="284"/>
              <w:rPr>
                <w:rFonts w:ascii="Times New Roman"/>
              </w:rPr>
            </w:pPr>
            <w:r w:rsidRPr="005907E0">
              <w:rPr>
                <w:rFonts w:ascii="Times New Roman" w:cs="Times New Roman"/>
                <w:rtl/>
              </w:rPr>
              <w:t>هل قائمة المدفوعات مراجعة للدفعات المكررة للبائعين؟</w:t>
            </w:r>
          </w:p>
          <w:p w:rsidR="00FD6274" w:rsidRPr="00DB65F3" w:rsidRDefault="005907E0" w:rsidP="00DB65F3">
            <w:pPr>
              <w:pStyle w:val="TableParagraph"/>
              <w:bidi/>
              <w:ind w:left="169"/>
              <w:rPr>
                <w:rFonts w:ascii="Times New Roman"/>
                <w:color w:val="595959" w:themeColor="text1" w:themeTint="A6"/>
              </w:rPr>
            </w:pPr>
            <w:r w:rsidRPr="00DB65F3">
              <w:rPr>
                <w:rFonts w:ascii="Times New Roman" w:cs="Times New Roman"/>
                <w:color w:val="595959" w:themeColor="text1" w:themeTint="A6"/>
                <w:rtl/>
              </w:rPr>
              <w:t>(انظر القسم 13.3)</w:t>
            </w:r>
          </w:p>
        </w:tc>
      </w:tr>
      <w:tr w:rsidR="00FD6274" w:rsidTr="00D537A5">
        <w:trPr>
          <w:trHeight w:val="3965"/>
        </w:trPr>
        <w:tc>
          <w:tcPr>
            <w:tcW w:w="2001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FD6274" w:rsidRDefault="00FD6274">
            <w:pPr>
              <w:pStyle w:val="TableParagraph"/>
              <w:spacing w:before="26"/>
              <w:ind w:left="226"/>
              <w:rPr>
                <w:i/>
              </w:rPr>
            </w:pPr>
          </w:p>
        </w:tc>
        <w:tc>
          <w:tcPr>
            <w:tcW w:w="1417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FD6274" w:rsidRDefault="00FD62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5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FD6274" w:rsidRDefault="00FD62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13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5907E0" w:rsidRPr="005907E0" w:rsidRDefault="005907E0" w:rsidP="00DB65F3">
            <w:pPr>
              <w:pStyle w:val="TableParagraph"/>
              <w:bidi/>
              <w:spacing w:before="240" w:line="360" w:lineRule="auto"/>
              <w:ind w:left="169"/>
              <w:rPr>
                <w:rFonts w:ascii="Times New Roman"/>
              </w:rPr>
            </w:pPr>
            <w:r w:rsidRPr="005907E0">
              <w:rPr>
                <w:rFonts w:ascii="Times New Roman" w:cs="Times New Roman"/>
                <w:rtl/>
              </w:rPr>
              <w:t>مراجعة ضوابط المخزون وأمثلة على المواقف:</w:t>
            </w:r>
          </w:p>
          <w:p w:rsidR="005907E0" w:rsidRPr="005907E0" w:rsidRDefault="005907E0" w:rsidP="00DB65F3">
            <w:pPr>
              <w:pStyle w:val="TableParagraph"/>
              <w:numPr>
                <w:ilvl w:val="0"/>
                <w:numId w:val="12"/>
              </w:numPr>
              <w:bidi/>
              <w:spacing w:line="360" w:lineRule="auto"/>
              <w:ind w:left="453" w:hanging="284"/>
              <w:rPr>
                <w:rFonts w:ascii="Times New Roman"/>
              </w:rPr>
            </w:pPr>
            <w:r w:rsidRPr="005907E0">
              <w:rPr>
                <w:rFonts w:ascii="Times New Roman" w:cs="Times New Roman"/>
                <w:rtl/>
              </w:rPr>
              <w:t>هل المخزونات والإمدادات خاضعة للرقابة المادية ومحمية؟</w:t>
            </w:r>
          </w:p>
          <w:p w:rsidR="005907E0" w:rsidRPr="005907E0" w:rsidRDefault="005907E0" w:rsidP="00DB65F3">
            <w:pPr>
              <w:pStyle w:val="TableParagraph"/>
              <w:numPr>
                <w:ilvl w:val="0"/>
                <w:numId w:val="12"/>
              </w:numPr>
              <w:bidi/>
              <w:spacing w:line="360" w:lineRule="auto"/>
              <w:ind w:left="453" w:hanging="284"/>
              <w:rPr>
                <w:rFonts w:ascii="Times New Roman"/>
              </w:rPr>
            </w:pPr>
            <w:r w:rsidRPr="005907E0">
              <w:rPr>
                <w:rFonts w:ascii="Times New Roman" w:cs="Times New Roman"/>
                <w:rtl/>
              </w:rPr>
              <w:t>هل يتم فحص مستندات ملء الطلبات والشحن بشكل دوري مقابل البضائع الفعلية التي يتم شحنها؟</w:t>
            </w:r>
          </w:p>
          <w:p w:rsidR="005907E0" w:rsidRPr="005907E0" w:rsidRDefault="005907E0" w:rsidP="00DB65F3">
            <w:pPr>
              <w:pStyle w:val="TableParagraph"/>
              <w:numPr>
                <w:ilvl w:val="0"/>
                <w:numId w:val="12"/>
              </w:numPr>
              <w:bidi/>
              <w:spacing w:line="360" w:lineRule="auto"/>
              <w:ind w:left="453" w:hanging="284"/>
              <w:rPr>
                <w:rFonts w:ascii="Times New Roman"/>
              </w:rPr>
            </w:pPr>
            <w:r w:rsidRPr="005907E0">
              <w:rPr>
                <w:rFonts w:ascii="Times New Roman" w:cs="Times New Roman"/>
                <w:rtl/>
              </w:rPr>
              <w:t>هل تم التحقيق في "الشحنات القصيرة" والاحتفاظ بسجلات التناقضات؟</w:t>
            </w:r>
          </w:p>
          <w:p w:rsidR="00FD6274" w:rsidRPr="00DB65F3" w:rsidRDefault="005907E0" w:rsidP="00DB65F3">
            <w:pPr>
              <w:pStyle w:val="TableParagraph"/>
              <w:bidi/>
              <w:spacing w:line="360" w:lineRule="auto"/>
              <w:ind w:left="169"/>
              <w:rPr>
                <w:rFonts w:ascii="Times New Roman"/>
                <w:color w:val="595959" w:themeColor="text1" w:themeTint="A6"/>
              </w:rPr>
            </w:pPr>
            <w:r w:rsidRPr="00DB65F3">
              <w:rPr>
                <w:rFonts w:ascii="Times New Roman" w:cs="Times New Roman"/>
                <w:color w:val="595959" w:themeColor="text1" w:themeTint="A6"/>
                <w:rtl/>
              </w:rPr>
              <w:t>(انظر القسم 13.4)</w:t>
            </w:r>
          </w:p>
        </w:tc>
      </w:tr>
      <w:tr w:rsidR="00FD6274" w:rsidTr="00D537A5">
        <w:trPr>
          <w:trHeight w:val="2886"/>
        </w:trPr>
        <w:tc>
          <w:tcPr>
            <w:tcW w:w="2001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FD6274" w:rsidRDefault="00FD6274" w:rsidP="00D537A5">
            <w:pPr>
              <w:pStyle w:val="TableParagraph"/>
              <w:tabs>
                <w:tab w:val="left" w:pos="511"/>
              </w:tabs>
              <w:spacing w:before="25" w:line="264" w:lineRule="auto"/>
              <w:ind w:left="510" w:right="441"/>
              <w:jc w:val="both"/>
            </w:pPr>
          </w:p>
        </w:tc>
        <w:tc>
          <w:tcPr>
            <w:tcW w:w="1417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FD6274" w:rsidRDefault="00FD62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5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FD6274" w:rsidRDefault="00FD62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13" w:type="dxa"/>
            <w:tcBorders>
              <w:top w:val="single" w:sz="4" w:space="0" w:color="1B3D6F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5907E0" w:rsidRPr="005907E0" w:rsidRDefault="005907E0" w:rsidP="00DB65F3">
            <w:pPr>
              <w:pStyle w:val="TableParagraph"/>
              <w:bidi/>
              <w:spacing w:before="240" w:line="360" w:lineRule="auto"/>
              <w:ind w:left="169"/>
              <w:rPr>
                <w:rFonts w:ascii="Times New Roman"/>
              </w:rPr>
            </w:pPr>
            <w:r w:rsidRPr="005907E0">
              <w:rPr>
                <w:rFonts w:ascii="Times New Roman" w:cs="Times New Roman"/>
                <w:rtl/>
              </w:rPr>
              <w:t>مراجعة الضوابط المتنوعة وأمثلة على المواقف:</w:t>
            </w:r>
          </w:p>
          <w:p w:rsidR="005907E0" w:rsidRPr="005907E0" w:rsidRDefault="005907E0" w:rsidP="00DB65F3">
            <w:pPr>
              <w:pStyle w:val="TableParagraph"/>
              <w:numPr>
                <w:ilvl w:val="0"/>
                <w:numId w:val="13"/>
              </w:numPr>
              <w:bidi/>
              <w:spacing w:line="360" w:lineRule="auto"/>
              <w:ind w:left="453" w:hanging="284"/>
              <w:rPr>
                <w:rFonts w:ascii="Times New Roman"/>
              </w:rPr>
            </w:pPr>
            <w:r w:rsidRPr="005907E0">
              <w:rPr>
                <w:rFonts w:ascii="Times New Roman" w:cs="Times New Roman"/>
                <w:rtl/>
              </w:rPr>
              <w:t>هل البيانات المالية المقارنة تمت مراجعتها لمعرفة الفروق غير العادية بين الفترات المحاسبية؟</w:t>
            </w:r>
          </w:p>
          <w:p w:rsidR="00FD6274" w:rsidRDefault="005907E0" w:rsidP="00DB65F3">
            <w:pPr>
              <w:pStyle w:val="TableParagraph"/>
              <w:numPr>
                <w:ilvl w:val="0"/>
                <w:numId w:val="13"/>
              </w:numPr>
              <w:bidi/>
              <w:spacing w:line="360" w:lineRule="auto"/>
              <w:ind w:left="453" w:hanging="284"/>
              <w:rPr>
                <w:rFonts w:ascii="Times New Roman"/>
              </w:rPr>
            </w:pPr>
            <w:r w:rsidRPr="005907E0">
              <w:rPr>
                <w:rFonts w:ascii="Times New Roman" w:cs="Times New Roman"/>
                <w:rtl/>
              </w:rPr>
              <w:t>هل تمت مراجعة الأداء المالي الفعلي مقارنة بالأرقام المدرجة في الميزانية والاختلافات الرئيسية؟</w:t>
            </w:r>
          </w:p>
        </w:tc>
      </w:tr>
    </w:tbl>
    <w:p w:rsidR="00FD6274" w:rsidRDefault="00FD6274">
      <w:pPr>
        <w:rPr>
          <w:rFonts w:ascii="Times New Roman"/>
        </w:rPr>
        <w:sectPr w:rsidR="00FD6274">
          <w:type w:val="continuous"/>
          <w:pgSz w:w="12240" w:h="15840"/>
          <w:pgMar w:top="1140" w:right="1020" w:bottom="1877" w:left="1020" w:header="0" w:footer="93" w:gutter="0"/>
          <w:cols w:space="720"/>
        </w:sectPr>
      </w:pPr>
    </w:p>
    <w:tbl>
      <w:tblPr>
        <w:tblStyle w:val="TableNormal"/>
        <w:tblW w:w="0" w:type="auto"/>
        <w:tblInd w:w="126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/>
      </w:tblPr>
      <w:tblGrid>
        <w:gridCol w:w="2001"/>
        <w:gridCol w:w="1417"/>
        <w:gridCol w:w="2835"/>
        <w:gridCol w:w="3713"/>
      </w:tblGrid>
      <w:tr w:rsidR="006042D0" w:rsidTr="00D537A5">
        <w:trPr>
          <w:trHeight w:val="1140"/>
        </w:trPr>
        <w:tc>
          <w:tcPr>
            <w:tcW w:w="2001" w:type="dxa"/>
            <w:tcBorders>
              <w:top w:val="nil"/>
              <w:left w:val="nil"/>
              <w:bottom w:val="nil"/>
            </w:tcBorders>
            <w:shd w:val="clear" w:color="auto" w:fill="1B3D6F"/>
          </w:tcPr>
          <w:p w:rsidR="006042D0" w:rsidRDefault="006042D0" w:rsidP="00C57033">
            <w:pPr>
              <w:pStyle w:val="TableParagraph"/>
              <w:spacing w:before="6"/>
              <w:rPr>
                <w:rFonts w:ascii="Trebuchet MS"/>
                <w:b/>
                <w:sz w:val="32"/>
              </w:rPr>
            </w:pPr>
          </w:p>
          <w:p w:rsidR="006042D0" w:rsidRPr="00392B89" w:rsidRDefault="006042D0" w:rsidP="00C57033">
            <w:pPr>
              <w:pStyle w:val="TableParagraph"/>
              <w:tabs>
                <w:tab w:val="left" w:pos="2851"/>
              </w:tabs>
              <w:ind w:left="441" w:right="426" w:hanging="141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يحتاج</w:t>
            </w:r>
            <w:r w:rsidRPr="00392B89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إلى</w:t>
            </w:r>
            <w:r w:rsidRPr="00392B89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تحليل</w:t>
            </w:r>
            <w:r w:rsidRPr="00392B89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Trebuchet MS" w:hAnsi="Trebuchet MS" w:hint="cs"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="Trebuchet MS" w:hAnsi="Trebuchet MS"/>
                <w:b/>
                <w:color w:val="FFFFFF"/>
                <w:spacing w:val="-6"/>
                <w:sz w:val="26"/>
              </w:rPr>
              <w:t>(√)</w:t>
            </w:r>
            <w:r w:rsidRPr="00392B89">
              <w:rPr>
                <w:rFonts w:ascii="Arial" w:hAnsi="Arial" w:cs="Arial" w:hint="cs"/>
                <w:bCs/>
                <w:sz w:val="24"/>
                <w:szCs w:val="24"/>
                <w:rtl/>
              </w:rPr>
              <w:t>إضافي</w:t>
            </w:r>
            <w:r>
              <w:rPr>
                <w:rFonts w:ascii="Trebuchet MS" w:hAnsi="Trebuchet MS" w:hint="cs"/>
                <w:bCs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1B3D6F"/>
          </w:tcPr>
          <w:p w:rsidR="006042D0" w:rsidRDefault="006042D0" w:rsidP="00C57033">
            <w:pPr>
              <w:pStyle w:val="TableParagraph"/>
              <w:rPr>
                <w:rFonts w:ascii="Trebuchet MS"/>
                <w:b/>
                <w:sz w:val="30"/>
              </w:rPr>
            </w:pPr>
          </w:p>
          <w:p w:rsidR="006042D0" w:rsidRPr="00B92A48" w:rsidRDefault="006042D0" w:rsidP="00C57033">
            <w:pPr>
              <w:pStyle w:val="TableParagraph"/>
              <w:spacing w:before="6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تاريخ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الإكمال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أو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لا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توجد</w:t>
            </w:r>
            <w:r w:rsidRPr="00B92A48">
              <w:rPr>
                <w:rFonts w:hint="cs"/>
                <w:bCs/>
                <w:sz w:val="24"/>
                <w:szCs w:val="24"/>
                <w:rtl/>
              </w:rPr>
              <w:t xml:space="preserve"> </w:t>
            </w:r>
            <w:r w:rsidRPr="00B92A48">
              <w:rPr>
                <w:rFonts w:ascii="Arial" w:hAnsi="Arial" w:cs="Arial" w:hint="cs"/>
                <w:bCs/>
                <w:sz w:val="24"/>
                <w:szCs w:val="24"/>
                <w:rtl/>
              </w:rPr>
              <w:t>إجابة</w:t>
            </w:r>
          </w:p>
          <w:p w:rsidR="006042D0" w:rsidRDefault="006042D0" w:rsidP="00C57033">
            <w:pPr>
              <w:pStyle w:val="TableParagraph"/>
              <w:ind w:left="947"/>
              <w:rPr>
                <w:rFonts w:ascii="Trebuchet MS"/>
                <w:b/>
                <w:sz w:val="26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  <w:shd w:val="clear" w:color="auto" w:fill="1B3D6F"/>
          </w:tcPr>
          <w:p w:rsidR="006042D0" w:rsidRDefault="006042D0" w:rsidP="00C57033">
            <w:pPr>
              <w:pStyle w:val="TableParagraph"/>
              <w:spacing w:before="126"/>
              <w:ind w:left="125" w:right="112" w:hanging="1"/>
              <w:jc w:val="center"/>
              <w:rPr>
                <w:rFonts w:ascii="Trebuchet MS"/>
                <w:b/>
                <w:color w:val="FFFFFF"/>
                <w:sz w:val="26"/>
                <w:rtl/>
              </w:rPr>
            </w:pPr>
          </w:p>
          <w:p w:rsidR="006042D0" w:rsidRPr="00B92A48" w:rsidRDefault="006042D0" w:rsidP="00C57033">
            <w:pPr>
              <w:pStyle w:val="TableParagraph"/>
              <w:spacing w:before="126"/>
              <w:ind w:left="125" w:right="33" w:hanging="1"/>
              <w:jc w:val="center"/>
              <w:rPr>
                <w:rFonts w:ascii="Trebuchet MS" w:hAnsi="Trebuchet MS"/>
                <w:bCs/>
                <w:sz w:val="24"/>
                <w:szCs w:val="24"/>
              </w:rPr>
            </w:pPr>
            <w:r w:rsidRPr="00B92A48">
              <w:rPr>
                <w:rFonts w:ascii="Arial" w:hAnsi="Arial" w:cs="Arial" w:hint="cs"/>
                <w:bCs/>
                <w:color w:val="FFFFFF"/>
                <w:sz w:val="24"/>
                <w:szCs w:val="24"/>
                <w:rtl/>
              </w:rPr>
              <w:t>التعليق</w:t>
            </w:r>
          </w:p>
        </w:tc>
        <w:tc>
          <w:tcPr>
            <w:tcW w:w="3713" w:type="dxa"/>
            <w:tcBorders>
              <w:top w:val="nil"/>
              <w:bottom w:val="nil"/>
              <w:right w:val="nil"/>
            </w:tcBorders>
            <w:shd w:val="clear" w:color="auto" w:fill="1B3D6F"/>
          </w:tcPr>
          <w:p w:rsidR="006042D0" w:rsidRDefault="006042D0" w:rsidP="00C57033">
            <w:pPr>
              <w:pStyle w:val="TableParagraph"/>
              <w:spacing w:before="126"/>
              <w:ind w:left="154" w:right="144" w:hanging="1"/>
              <w:jc w:val="center"/>
              <w:rPr>
                <w:rFonts w:ascii="Trebuchet MS" w:hAnsi="Trebuchet MS"/>
                <w:bCs/>
                <w:color w:val="FFFFFF"/>
                <w:sz w:val="24"/>
                <w:szCs w:val="24"/>
                <w:rtl/>
              </w:rPr>
            </w:pPr>
          </w:p>
          <w:p w:rsidR="006042D0" w:rsidRPr="00392B89" w:rsidRDefault="006042D0" w:rsidP="00C57033">
            <w:pPr>
              <w:pStyle w:val="TableParagraph"/>
              <w:spacing w:before="126"/>
              <w:ind w:left="154" w:right="144" w:hanging="1"/>
              <w:jc w:val="center"/>
              <w:rPr>
                <w:rFonts w:ascii="Trebuchet MS" w:hAnsi="Trebuchet MS"/>
                <w:bCs/>
                <w:sz w:val="24"/>
                <w:szCs w:val="24"/>
                <w:rtl/>
              </w:rPr>
            </w:pPr>
            <w:r w:rsidRPr="00392B89">
              <w:rPr>
                <w:rFonts w:ascii="Arial" w:hAnsi="Arial" w:cs="Arial" w:hint="cs"/>
                <w:bCs/>
                <w:color w:val="FFFFFF"/>
                <w:sz w:val="24"/>
                <w:szCs w:val="24"/>
                <w:rtl/>
              </w:rPr>
              <w:t>العملية</w:t>
            </w:r>
          </w:p>
        </w:tc>
      </w:tr>
      <w:tr w:rsidR="00FD6274" w:rsidTr="00D537A5">
        <w:trPr>
          <w:trHeight w:val="11423"/>
        </w:trPr>
        <w:tc>
          <w:tcPr>
            <w:tcW w:w="2001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FD6274" w:rsidRDefault="00FD6274">
            <w:pPr>
              <w:pStyle w:val="TableParagraph"/>
              <w:spacing w:before="27"/>
              <w:ind w:left="226"/>
              <w:rPr>
                <w:i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FD6274" w:rsidRDefault="00FD62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FD6274" w:rsidRDefault="00FD62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13" w:type="dxa"/>
            <w:tcBorders>
              <w:top w:val="nil"/>
              <w:left w:val="single" w:sz="4" w:space="0" w:color="1B3D6F"/>
              <w:bottom w:val="single" w:sz="4" w:space="0" w:color="1B3D6F"/>
              <w:right w:val="single" w:sz="4" w:space="0" w:color="1B3D6F"/>
            </w:tcBorders>
          </w:tcPr>
          <w:p w:rsidR="005907E0" w:rsidRPr="00D537A5" w:rsidRDefault="005907E0" w:rsidP="00D537A5">
            <w:pPr>
              <w:pStyle w:val="TableParagraph"/>
              <w:numPr>
                <w:ilvl w:val="0"/>
                <w:numId w:val="14"/>
              </w:numPr>
              <w:bidi/>
              <w:spacing w:before="240" w:line="360" w:lineRule="auto"/>
              <w:ind w:left="453" w:hanging="284"/>
              <w:rPr>
                <w:rFonts w:ascii="Times New Roman"/>
              </w:rPr>
            </w:pPr>
            <w:r w:rsidRPr="005907E0">
              <w:rPr>
                <w:rFonts w:ascii="Times New Roman" w:cs="Times New Roman"/>
                <w:rtl/>
              </w:rPr>
              <w:t xml:space="preserve">هل يوافق شخص آخر غير مندوب المبيعات على </w:t>
            </w:r>
            <w:r w:rsidRPr="00D537A5">
              <w:rPr>
                <w:rFonts w:ascii="Times New Roman" w:cs="Times New Roman"/>
                <w:rtl/>
              </w:rPr>
              <w:t>عملاء لمبيعات الائتمان</w:t>
            </w:r>
            <w:r w:rsidR="00D537A5">
              <w:rPr>
                <w:rFonts w:ascii="Times New Roman" w:cs="Times New Roman" w:hint="cs"/>
                <w:rtl/>
              </w:rPr>
              <w:t xml:space="preserve"> الجدد</w:t>
            </w:r>
            <w:r w:rsidRPr="00D537A5">
              <w:rPr>
                <w:rFonts w:ascii="Times New Roman" w:cs="Times New Roman"/>
                <w:rtl/>
              </w:rPr>
              <w:t xml:space="preserve"> (المبيعات على الحساب - وليس مبيعات بطاقات الائتمان)؟</w:t>
            </w:r>
          </w:p>
          <w:p w:rsidR="005907E0" w:rsidRPr="005907E0" w:rsidRDefault="005907E0" w:rsidP="00D537A5">
            <w:pPr>
              <w:pStyle w:val="TableParagraph"/>
              <w:numPr>
                <w:ilvl w:val="0"/>
                <w:numId w:val="14"/>
              </w:numPr>
              <w:bidi/>
              <w:spacing w:line="360" w:lineRule="auto"/>
              <w:ind w:left="453" w:hanging="284"/>
              <w:rPr>
                <w:rFonts w:ascii="Times New Roman"/>
              </w:rPr>
            </w:pPr>
            <w:r w:rsidRPr="005907E0">
              <w:rPr>
                <w:rFonts w:ascii="Times New Roman" w:cs="Times New Roman"/>
                <w:rtl/>
              </w:rPr>
              <w:t>هل الأصول الثابتة مرقمة و</w:t>
            </w:r>
            <w:r w:rsidR="00D537A5">
              <w:rPr>
                <w:rFonts w:ascii="Times New Roman" w:cs="Times New Roman" w:hint="cs"/>
                <w:rtl/>
              </w:rPr>
              <w:t xml:space="preserve">ذات </w:t>
            </w:r>
            <w:r w:rsidR="00D537A5">
              <w:rPr>
                <w:rFonts w:ascii="Times New Roman" w:cs="Times New Roman"/>
                <w:rtl/>
              </w:rPr>
              <w:t>جرد دوري</w:t>
            </w:r>
            <w:r w:rsidRPr="005907E0">
              <w:rPr>
                <w:rFonts w:ascii="Times New Roman" w:cs="Times New Roman"/>
                <w:rtl/>
              </w:rPr>
              <w:t>؟</w:t>
            </w:r>
          </w:p>
          <w:p w:rsidR="005907E0" w:rsidRPr="005907E0" w:rsidRDefault="005907E0" w:rsidP="00D537A5">
            <w:pPr>
              <w:pStyle w:val="TableParagraph"/>
              <w:numPr>
                <w:ilvl w:val="0"/>
                <w:numId w:val="14"/>
              </w:numPr>
              <w:bidi/>
              <w:spacing w:line="360" w:lineRule="auto"/>
              <w:ind w:left="453" w:hanging="284"/>
              <w:rPr>
                <w:rFonts w:ascii="Times New Roman"/>
              </w:rPr>
            </w:pPr>
            <w:r w:rsidRPr="005907E0">
              <w:rPr>
                <w:rFonts w:ascii="Times New Roman" w:cs="Times New Roman"/>
                <w:rtl/>
              </w:rPr>
              <w:t>هل تمت الموافقة على الأصول الثابتة قبل التصرف فيها؟</w:t>
            </w:r>
          </w:p>
          <w:p w:rsidR="005907E0" w:rsidRPr="005907E0" w:rsidRDefault="005907E0" w:rsidP="00D537A5">
            <w:pPr>
              <w:pStyle w:val="TableParagraph"/>
              <w:numPr>
                <w:ilvl w:val="0"/>
                <w:numId w:val="14"/>
              </w:numPr>
              <w:bidi/>
              <w:spacing w:line="360" w:lineRule="auto"/>
              <w:ind w:left="453" w:hanging="284"/>
              <w:rPr>
                <w:rFonts w:ascii="Times New Roman"/>
              </w:rPr>
            </w:pPr>
            <w:r w:rsidRPr="005907E0">
              <w:rPr>
                <w:rFonts w:ascii="Times New Roman" w:cs="Times New Roman"/>
                <w:rtl/>
              </w:rPr>
              <w:t>هل الإجازات إلزامية لجميع الموظفين؟</w:t>
            </w:r>
          </w:p>
          <w:p w:rsidR="005907E0" w:rsidRPr="005907E0" w:rsidRDefault="005907E0" w:rsidP="00D537A5">
            <w:pPr>
              <w:pStyle w:val="TableParagraph"/>
              <w:numPr>
                <w:ilvl w:val="0"/>
                <w:numId w:val="14"/>
              </w:numPr>
              <w:bidi/>
              <w:spacing w:line="360" w:lineRule="auto"/>
              <w:ind w:left="453" w:hanging="284"/>
              <w:rPr>
                <w:rFonts w:ascii="Times New Roman"/>
              </w:rPr>
            </w:pPr>
            <w:r w:rsidRPr="005907E0">
              <w:rPr>
                <w:rFonts w:ascii="Times New Roman" w:cs="Times New Roman"/>
                <w:rtl/>
              </w:rPr>
              <w:t>هل يتم سداد حسابات المصروفات فقط بعد التوثيق والموافقة الصحيحة؟</w:t>
            </w:r>
          </w:p>
          <w:p w:rsidR="005907E0" w:rsidRPr="005907E0" w:rsidRDefault="005907E0" w:rsidP="00D537A5">
            <w:pPr>
              <w:pStyle w:val="TableParagraph"/>
              <w:numPr>
                <w:ilvl w:val="0"/>
                <w:numId w:val="14"/>
              </w:numPr>
              <w:bidi/>
              <w:spacing w:line="360" w:lineRule="auto"/>
              <w:ind w:left="453" w:hanging="284"/>
              <w:rPr>
                <w:rFonts w:ascii="Times New Roman"/>
              </w:rPr>
            </w:pPr>
            <w:r w:rsidRPr="005907E0">
              <w:rPr>
                <w:rFonts w:ascii="Times New Roman" w:cs="Times New Roman"/>
                <w:rtl/>
              </w:rPr>
              <w:t>هل تم إضافة موظفين جدد إلى كشوف المرتبات بموافقة بخلاف تعامل الموظف مع كشوف المرتبات؟</w:t>
            </w:r>
          </w:p>
          <w:p w:rsidR="005907E0" w:rsidRPr="005907E0" w:rsidRDefault="005907E0" w:rsidP="00D537A5">
            <w:pPr>
              <w:pStyle w:val="TableParagraph"/>
              <w:numPr>
                <w:ilvl w:val="0"/>
                <w:numId w:val="14"/>
              </w:numPr>
              <w:bidi/>
              <w:spacing w:line="360" w:lineRule="auto"/>
              <w:ind w:left="453" w:hanging="284"/>
              <w:rPr>
                <w:rFonts w:ascii="Times New Roman"/>
              </w:rPr>
            </w:pPr>
            <w:r w:rsidRPr="005907E0">
              <w:rPr>
                <w:rFonts w:ascii="Times New Roman" w:cs="Times New Roman"/>
                <w:rtl/>
              </w:rPr>
              <w:t>هل هناك موافقة على دفع أجور العاملين بالساعة قبل دفع الأجور؟</w:t>
            </w:r>
          </w:p>
          <w:p w:rsidR="005907E0" w:rsidRPr="005907E0" w:rsidRDefault="005907E0" w:rsidP="00D537A5">
            <w:pPr>
              <w:pStyle w:val="TableParagraph"/>
              <w:numPr>
                <w:ilvl w:val="0"/>
                <w:numId w:val="14"/>
              </w:numPr>
              <w:bidi/>
              <w:spacing w:line="360" w:lineRule="auto"/>
              <w:ind w:left="453" w:hanging="284"/>
              <w:rPr>
                <w:rFonts w:ascii="Times New Roman"/>
              </w:rPr>
            </w:pPr>
            <w:r w:rsidRPr="005907E0">
              <w:rPr>
                <w:rFonts w:ascii="Times New Roman" w:cs="Times New Roman"/>
                <w:rtl/>
              </w:rPr>
              <w:t>هل يتم توزيع شيكات الرواتب من قبل شخص ليس له علاقة بالرواتب؟</w:t>
            </w:r>
          </w:p>
          <w:p w:rsidR="005907E0" w:rsidRPr="005907E0" w:rsidRDefault="005907E0" w:rsidP="00D537A5">
            <w:pPr>
              <w:pStyle w:val="TableParagraph"/>
              <w:numPr>
                <w:ilvl w:val="0"/>
                <w:numId w:val="14"/>
              </w:numPr>
              <w:bidi/>
              <w:spacing w:line="360" w:lineRule="auto"/>
              <w:ind w:left="453" w:hanging="284"/>
              <w:rPr>
                <w:rFonts w:ascii="Times New Roman"/>
              </w:rPr>
            </w:pPr>
            <w:r w:rsidRPr="005907E0">
              <w:rPr>
                <w:rFonts w:ascii="Times New Roman" w:cs="Times New Roman"/>
                <w:rtl/>
              </w:rPr>
              <w:t>هل تمت مراجعة حسابات الإصلاح والصيانة وحسابات المصاريف المتنوعة بحثًا عن بنود غير عادية؟</w:t>
            </w:r>
          </w:p>
          <w:p w:rsidR="005907E0" w:rsidRPr="005907E0" w:rsidRDefault="005907E0" w:rsidP="00D537A5">
            <w:pPr>
              <w:pStyle w:val="TableParagraph"/>
              <w:numPr>
                <w:ilvl w:val="0"/>
                <w:numId w:val="14"/>
              </w:numPr>
              <w:bidi/>
              <w:spacing w:line="360" w:lineRule="auto"/>
              <w:ind w:left="453" w:hanging="284"/>
              <w:rPr>
                <w:rFonts w:ascii="Times New Roman"/>
              </w:rPr>
            </w:pPr>
            <w:r w:rsidRPr="005907E0">
              <w:rPr>
                <w:rFonts w:ascii="Times New Roman" w:cs="Times New Roman"/>
                <w:rtl/>
              </w:rPr>
              <w:t>هل هناك رقابة على نفقات السفر؟</w:t>
            </w:r>
          </w:p>
          <w:p w:rsidR="005907E0" w:rsidRPr="005907E0" w:rsidRDefault="005907E0" w:rsidP="00D537A5">
            <w:pPr>
              <w:pStyle w:val="TableParagraph"/>
              <w:numPr>
                <w:ilvl w:val="0"/>
                <w:numId w:val="14"/>
              </w:numPr>
              <w:bidi/>
              <w:spacing w:line="360" w:lineRule="auto"/>
              <w:ind w:left="453" w:hanging="284"/>
              <w:rPr>
                <w:rFonts w:ascii="Times New Roman"/>
              </w:rPr>
            </w:pPr>
            <w:r w:rsidRPr="005907E0">
              <w:rPr>
                <w:rFonts w:ascii="Times New Roman" w:cs="Times New Roman"/>
                <w:rtl/>
              </w:rPr>
              <w:t>هل حقوق الملكية الفكرية محمية؟</w:t>
            </w:r>
          </w:p>
          <w:p w:rsidR="005907E0" w:rsidRPr="005907E0" w:rsidRDefault="005907E0" w:rsidP="00D537A5">
            <w:pPr>
              <w:pStyle w:val="TableParagraph"/>
              <w:numPr>
                <w:ilvl w:val="0"/>
                <w:numId w:val="18"/>
              </w:numPr>
              <w:bidi/>
              <w:spacing w:line="360" w:lineRule="auto"/>
              <w:ind w:left="453" w:hanging="284"/>
              <w:rPr>
                <w:rFonts w:ascii="Times New Roman"/>
              </w:rPr>
            </w:pPr>
            <w:r w:rsidRPr="005907E0">
              <w:rPr>
                <w:rFonts w:ascii="Times New Roman" w:cs="Times New Roman"/>
                <w:rtl/>
              </w:rPr>
              <w:t>هل فحص ما قبل التوظيف يتم إجراؤه على جميع التعيينات الجديدة؟</w:t>
            </w:r>
          </w:p>
          <w:p w:rsidR="005907E0" w:rsidRPr="005907E0" w:rsidRDefault="005907E0" w:rsidP="00D537A5">
            <w:pPr>
              <w:pStyle w:val="TableParagraph"/>
              <w:numPr>
                <w:ilvl w:val="0"/>
                <w:numId w:val="17"/>
              </w:numPr>
              <w:bidi/>
              <w:spacing w:line="360" w:lineRule="auto"/>
              <w:ind w:left="453" w:hanging="284"/>
              <w:rPr>
                <w:rFonts w:ascii="Times New Roman"/>
              </w:rPr>
            </w:pPr>
            <w:r w:rsidRPr="005907E0">
              <w:rPr>
                <w:rFonts w:ascii="Times New Roman" w:cs="Times New Roman"/>
                <w:rtl/>
              </w:rPr>
              <w:t xml:space="preserve">هل هناك آلية لتتبع المعاملات المختلفة مثل المبيعات </w:t>
            </w:r>
            <w:r w:rsidR="00D537A5" w:rsidRPr="005907E0">
              <w:rPr>
                <w:rFonts w:ascii="Times New Roman" w:cs="Times New Roman" w:hint="cs"/>
                <w:rtl/>
              </w:rPr>
              <w:t>والائتمان</w:t>
            </w:r>
            <w:r w:rsidR="00D537A5">
              <w:rPr>
                <w:rFonts w:ascii="Times New Roman" w:cs="Times New Roman" w:hint="cs"/>
                <w:rtl/>
              </w:rPr>
              <w:t>ات</w:t>
            </w:r>
            <w:r w:rsidRPr="005907E0">
              <w:rPr>
                <w:rFonts w:ascii="Times New Roman" w:cs="Times New Roman"/>
                <w:rtl/>
              </w:rPr>
              <w:t xml:space="preserve"> والمبالغ المستردة والمرتجعات والمخزون والمشتريات والطلبات وما إلى ذلك؟</w:t>
            </w:r>
          </w:p>
          <w:p w:rsidR="005907E0" w:rsidRPr="005907E0" w:rsidRDefault="005907E0" w:rsidP="00D537A5">
            <w:pPr>
              <w:pStyle w:val="TableParagraph"/>
              <w:numPr>
                <w:ilvl w:val="0"/>
                <w:numId w:val="16"/>
              </w:numPr>
              <w:bidi/>
              <w:spacing w:line="360" w:lineRule="auto"/>
              <w:ind w:left="453" w:hanging="284"/>
              <w:rPr>
                <w:rFonts w:ascii="Times New Roman"/>
              </w:rPr>
            </w:pPr>
            <w:r w:rsidRPr="005907E0">
              <w:rPr>
                <w:rFonts w:ascii="Times New Roman" w:cs="Times New Roman"/>
                <w:rtl/>
              </w:rPr>
              <w:t>هل سلامة نظام الكمبيوتر محمية؟</w:t>
            </w:r>
          </w:p>
          <w:p w:rsidR="00FD6274" w:rsidRPr="00D537A5" w:rsidRDefault="005907E0" w:rsidP="00D537A5">
            <w:pPr>
              <w:pStyle w:val="TableParagraph"/>
              <w:bidi/>
              <w:spacing w:line="360" w:lineRule="auto"/>
              <w:ind w:left="169"/>
              <w:rPr>
                <w:rFonts w:ascii="Times New Roman"/>
                <w:color w:val="595959" w:themeColor="text1" w:themeTint="A6"/>
              </w:rPr>
            </w:pPr>
            <w:r w:rsidRPr="00D537A5">
              <w:rPr>
                <w:rFonts w:ascii="Times New Roman" w:cs="Times New Roman"/>
                <w:color w:val="595959" w:themeColor="text1" w:themeTint="A6"/>
                <w:rtl/>
              </w:rPr>
              <w:t>(انظر القسم 13.5)</w:t>
            </w:r>
          </w:p>
        </w:tc>
      </w:tr>
    </w:tbl>
    <w:p w:rsidR="00804B72" w:rsidRDefault="00804B72"/>
    <w:sectPr w:rsidR="00804B72" w:rsidSect="00FD6274">
      <w:type w:val="continuous"/>
      <w:pgSz w:w="12240" w:h="15840"/>
      <w:pgMar w:top="1120" w:right="1020" w:bottom="1240" w:left="1020" w:header="0" w:footer="9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4B72" w:rsidRDefault="00804B72" w:rsidP="00FD6274">
      <w:r>
        <w:separator/>
      </w:r>
    </w:p>
  </w:endnote>
  <w:endnote w:type="continuationSeparator" w:id="1">
    <w:p w:rsidR="00804B72" w:rsidRDefault="00804B72" w:rsidP="00FD62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altName w:val="Wingdings 2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274" w:rsidRDefault="00FD6274">
    <w:pPr>
      <w:pStyle w:val="a3"/>
      <w:spacing w:line="14" w:lineRule="auto"/>
      <w:rPr>
        <w:sz w:val="20"/>
      </w:rPr>
    </w:pPr>
    <w:r w:rsidRPr="00FD6274">
      <w:pict>
        <v:group id="docshapegroup1" o:spid="_x0000_s1027" style="position:absolute;margin-left:.5pt;margin-top:725.65pt;width:611.5pt;height:66.85pt;z-index:-15890432;mso-position-horizontal-relative:page;mso-position-vertical-relative:page" coordorigin="10,14513" coordsize="12230,1337">
          <v:rect id="docshape2" o:spid="_x0000_s1031" style="position:absolute;left:10;top:14819;width:12230;height:1021" fillcolor="#1b3d6f" stroked="f"/>
          <v:shape id="docshape3" o:spid="_x0000_s1030" style="position:absolute;left:10248;top:14523;width:859;height:1317" coordorigin="10249,14523" coordsize="859,1317" path="m10867,14523r-378,l10350,14527r-71,26l10252,14625r-3,138l10249,15840r858,l11107,14763r-3,-138l11077,14553r-71,-26l10867,14523xe" fillcolor="#00bdf2" stroked="f">
            <v:path arrowok="t"/>
          </v:shape>
          <v:shape id="docshape4" o:spid="_x0000_s1029" style="position:absolute;left:10248;top:14523;width:859;height:1317" coordorigin="10249,14523" coordsize="859,1317" o:spt="100" adj="0,,0" path="m10489,14523r-139,4l10279,14553r-27,72l10249,14763r,1077m11107,15840r,-1077l11104,14625r-27,-72l11006,14527r-139,-4l10489,14523e" filled="f" strokecolor="white" strokeweight="1pt">
            <v:stroke joinstyle="round"/>
            <v:formulas/>
            <v:path arrowok="t" o:connecttype="segments"/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docshape5" o:spid="_x0000_s1028" type="#_x0000_t75" style="position:absolute;left:1133;top:14938;width:1317;height:451">
            <v:imagedata r:id="rId1" o:title=""/>
          </v:shape>
          <w10:wrap anchorx="page" anchory="page"/>
        </v:group>
      </w:pict>
    </w:r>
    <w:r w:rsidRPr="00FD6274">
      <w:pict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1026" type="#_x0000_t202" style="position:absolute;margin-left:527.2pt;margin-top:756.8pt;width:14.4pt;height:16.3pt;z-index:-15889920;mso-position-horizontal-relative:page;mso-position-vertical-relative:page" filled="f" stroked="f">
          <v:textbox inset="0,0,0,0">
            <w:txbxContent>
              <w:p w:rsidR="00FD6274" w:rsidRDefault="00FD6274">
                <w:pPr>
                  <w:spacing w:line="315" w:lineRule="exact"/>
                  <w:ind w:left="60"/>
                  <w:rPr>
                    <w:rFonts w:ascii="Comic Sans MS"/>
                    <w:b/>
                    <w:sz w:val="24"/>
                  </w:rPr>
                </w:pPr>
                <w:r>
                  <w:rPr>
                    <w:rFonts w:ascii="Comic Sans MS"/>
                    <w:b/>
                    <w:color w:val="FFFFFF"/>
                    <w:sz w:val="24"/>
                  </w:rPr>
                  <w:fldChar w:fldCharType="begin"/>
                </w:r>
                <w:r w:rsidR="00804B72">
                  <w:rPr>
                    <w:rFonts w:ascii="Comic Sans MS"/>
                    <w:b/>
                    <w:color w:val="FFFFFF"/>
                    <w:sz w:val="24"/>
                  </w:rPr>
                  <w:instrText xml:space="preserve"> PAGE </w:instrText>
                </w:r>
                <w:r>
                  <w:rPr>
                    <w:rFonts w:ascii="Comic Sans MS"/>
                    <w:b/>
                    <w:color w:val="FFFFFF"/>
                    <w:sz w:val="24"/>
                  </w:rPr>
                  <w:fldChar w:fldCharType="separate"/>
                </w:r>
                <w:r w:rsidR="00D537A5">
                  <w:rPr>
                    <w:rFonts w:ascii="Comic Sans MS"/>
                    <w:b/>
                    <w:noProof/>
                    <w:color w:val="FFFFFF"/>
                    <w:sz w:val="24"/>
                  </w:rPr>
                  <w:t>1</w:t>
                </w:r>
                <w:r>
                  <w:rPr>
                    <w:rFonts w:ascii="Comic Sans MS"/>
                    <w:b/>
                    <w:color w:val="FFFFFF"/>
                    <w:sz w:val="24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Pr="00FD6274">
      <w:pict>
        <v:shape id="docshape7" o:spid="_x0000_s1025" type="#_x0000_t202" style="position:absolute;margin-left:140pt;margin-top:758.5pt;width:271.9pt;height:15.85pt;z-index:-15889408;mso-position-horizontal-relative:page;mso-position-vertical-relative:page" filled="f" stroked="f">
          <v:textbox inset="0,0,0,0">
            <w:txbxContent>
              <w:p w:rsidR="00A143E1" w:rsidRPr="006B6C33" w:rsidRDefault="00A143E1" w:rsidP="00A143E1">
                <w:pPr>
                  <w:bidi/>
                  <w:rPr>
                    <w:b/>
                    <w:bCs/>
                    <w:color w:val="FFFFFF" w:themeColor="background1"/>
                    <w:sz w:val="32"/>
                    <w:szCs w:val="32"/>
                  </w:rPr>
                </w:pPr>
                <w:r w:rsidRPr="006B6C33">
                  <w:rPr>
                    <w:rFonts w:ascii="Arial" w:hAnsi="Arial" w:cs="Arial" w:hint="cs"/>
                    <w:b/>
                    <w:bCs/>
                    <w:color w:val="FFFFFF" w:themeColor="background1"/>
                    <w:sz w:val="32"/>
                    <w:szCs w:val="32"/>
                    <w:rtl/>
                  </w:rPr>
                  <w:t>جمعية</w:t>
                </w:r>
                <w:r w:rsidRPr="006B6C33">
                  <w:rPr>
                    <w:rFonts w:hint="cs"/>
                    <w:b/>
                    <w:bCs/>
                    <w:color w:val="FFFFFF" w:themeColor="background1"/>
                    <w:sz w:val="32"/>
                    <w:szCs w:val="32"/>
                    <w:rtl/>
                  </w:rPr>
                  <w:t xml:space="preserve"> </w:t>
                </w:r>
                <w:r w:rsidRPr="006B6C33">
                  <w:rPr>
                    <w:rFonts w:ascii="Arial" w:hAnsi="Arial" w:cs="Arial" w:hint="cs"/>
                    <w:b/>
                    <w:bCs/>
                    <w:color w:val="FFFFFF" w:themeColor="background1"/>
                    <w:sz w:val="32"/>
                    <w:szCs w:val="32"/>
                    <w:rtl/>
                  </w:rPr>
                  <w:t>مستشاري</w:t>
                </w:r>
                <w:r w:rsidRPr="006B6C33">
                  <w:rPr>
                    <w:rFonts w:hint="cs"/>
                    <w:b/>
                    <w:bCs/>
                    <w:color w:val="FFFFFF" w:themeColor="background1"/>
                    <w:sz w:val="32"/>
                    <w:szCs w:val="32"/>
                    <w:rtl/>
                  </w:rPr>
                  <w:t xml:space="preserve"> </w:t>
                </w:r>
                <w:r w:rsidRPr="006B6C33">
                  <w:rPr>
                    <w:rFonts w:ascii="Arial" w:hAnsi="Arial" w:cs="Arial" w:hint="cs"/>
                    <w:b/>
                    <w:bCs/>
                    <w:color w:val="FFFFFF" w:themeColor="background1"/>
                    <w:sz w:val="32"/>
                    <w:szCs w:val="32"/>
                    <w:rtl/>
                  </w:rPr>
                  <w:t>المشاريع</w:t>
                </w:r>
                <w:r w:rsidRPr="006B6C33">
                  <w:rPr>
                    <w:rFonts w:hint="cs"/>
                    <w:b/>
                    <w:bCs/>
                    <w:color w:val="FFFFFF" w:themeColor="background1"/>
                    <w:sz w:val="32"/>
                    <w:szCs w:val="32"/>
                    <w:rtl/>
                  </w:rPr>
                  <w:t xml:space="preserve"> </w:t>
                </w:r>
                <w:r w:rsidRPr="006B6C33">
                  <w:rPr>
                    <w:rFonts w:ascii="Arial" w:hAnsi="Arial" w:cs="Arial" w:hint="cs"/>
                    <w:b/>
                    <w:bCs/>
                    <w:color w:val="FFFFFF" w:themeColor="background1"/>
                    <w:sz w:val="32"/>
                    <w:szCs w:val="32"/>
                    <w:rtl/>
                  </w:rPr>
                  <w:t>الصغيرة</w:t>
                </w:r>
                <w:r w:rsidRPr="006B6C33">
                  <w:rPr>
                    <w:rFonts w:hint="cs"/>
                    <w:b/>
                    <w:bCs/>
                    <w:color w:val="FFFFFF" w:themeColor="background1"/>
                    <w:sz w:val="32"/>
                    <w:szCs w:val="32"/>
                    <w:rtl/>
                  </w:rPr>
                  <w:t xml:space="preserve"> </w:t>
                </w:r>
                <w:r w:rsidRPr="006B6C33">
                  <w:rPr>
                    <w:rFonts w:ascii="Arial" w:hAnsi="Arial" w:cs="Arial" w:hint="cs"/>
                    <w:b/>
                    <w:bCs/>
                    <w:color w:val="FFFFFF" w:themeColor="background1"/>
                    <w:sz w:val="32"/>
                    <w:szCs w:val="32"/>
                    <w:rtl/>
                  </w:rPr>
                  <w:t>المعتمدة</w:t>
                </w:r>
              </w:p>
              <w:p w:rsidR="00FD6274" w:rsidRPr="00A143E1" w:rsidRDefault="00FD6274" w:rsidP="00A143E1"/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4B72" w:rsidRDefault="00804B72" w:rsidP="00FD6274">
      <w:r>
        <w:separator/>
      </w:r>
    </w:p>
  </w:footnote>
  <w:footnote w:type="continuationSeparator" w:id="1">
    <w:p w:rsidR="00804B72" w:rsidRDefault="00804B72" w:rsidP="00FD62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17942"/>
    <w:multiLevelType w:val="hybridMultilevel"/>
    <w:tmpl w:val="4B80C2B6"/>
    <w:lvl w:ilvl="0" w:tplc="776283F6">
      <w:numFmt w:val="bullet"/>
      <w:lvlText w:val=""/>
      <w:lvlJc w:val="left"/>
      <w:pPr>
        <w:ind w:left="510" w:hanging="284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DA5ECC18">
      <w:numFmt w:val="bullet"/>
      <w:lvlText w:val="•"/>
      <w:lvlJc w:val="left"/>
      <w:pPr>
        <w:ind w:left="846" w:hanging="284"/>
      </w:pPr>
      <w:rPr>
        <w:rFonts w:hint="default"/>
        <w:lang w:val="en-US" w:eastAsia="en-US" w:bidi="ar-SA"/>
      </w:rPr>
    </w:lvl>
    <w:lvl w:ilvl="2" w:tplc="6A1E7E82">
      <w:numFmt w:val="bullet"/>
      <w:lvlText w:val="•"/>
      <w:lvlJc w:val="left"/>
      <w:pPr>
        <w:ind w:left="1173" w:hanging="284"/>
      </w:pPr>
      <w:rPr>
        <w:rFonts w:hint="default"/>
        <w:lang w:val="en-US" w:eastAsia="en-US" w:bidi="ar-SA"/>
      </w:rPr>
    </w:lvl>
    <w:lvl w:ilvl="3" w:tplc="CE820CEE">
      <w:numFmt w:val="bullet"/>
      <w:lvlText w:val="•"/>
      <w:lvlJc w:val="left"/>
      <w:pPr>
        <w:ind w:left="1500" w:hanging="284"/>
      </w:pPr>
      <w:rPr>
        <w:rFonts w:hint="default"/>
        <w:lang w:val="en-US" w:eastAsia="en-US" w:bidi="ar-SA"/>
      </w:rPr>
    </w:lvl>
    <w:lvl w:ilvl="4" w:tplc="610EAC7C">
      <w:numFmt w:val="bullet"/>
      <w:lvlText w:val="•"/>
      <w:lvlJc w:val="left"/>
      <w:pPr>
        <w:ind w:left="1827" w:hanging="284"/>
      </w:pPr>
      <w:rPr>
        <w:rFonts w:hint="default"/>
        <w:lang w:val="en-US" w:eastAsia="en-US" w:bidi="ar-SA"/>
      </w:rPr>
    </w:lvl>
    <w:lvl w:ilvl="5" w:tplc="819EF2F6">
      <w:numFmt w:val="bullet"/>
      <w:lvlText w:val="•"/>
      <w:lvlJc w:val="left"/>
      <w:pPr>
        <w:ind w:left="2154" w:hanging="284"/>
      </w:pPr>
      <w:rPr>
        <w:rFonts w:hint="default"/>
        <w:lang w:val="en-US" w:eastAsia="en-US" w:bidi="ar-SA"/>
      </w:rPr>
    </w:lvl>
    <w:lvl w:ilvl="6" w:tplc="8D965FE4">
      <w:numFmt w:val="bullet"/>
      <w:lvlText w:val="•"/>
      <w:lvlJc w:val="left"/>
      <w:pPr>
        <w:ind w:left="2480" w:hanging="284"/>
      </w:pPr>
      <w:rPr>
        <w:rFonts w:hint="default"/>
        <w:lang w:val="en-US" w:eastAsia="en-US" w:bidi="ar-SA"/>
      </w:rPr>
    </w:lvl>
    <w:lvl w:ilvl="7" w:tplc="31E6BAEC">
      <w:numFmt w:val="bullet"/>
      <w:lvlText w:val="•"/>
      <w:lvlJc w:val="left"/>
      <w:pPr>
        <w:ind w:left="2807" w:hanging="284"/>
      </w:pPr>
      <w:rPr>
        <w:rFonts w:hint="default"/>
        <w:lang w:val="en-US" w:eastAsia="en-US" w:bidi="ar-SA"/>
      </w:rPr>
    </w:lvl>
    <w:lvl w:ilvl="8" w:tplc="8E141694">
      <w:numFmt w:val="bullet"/>
      <w:lvlText w:val="•"/>
      <w:lvlJc w:val="left"/>
      <w:pPr>
        <w:ind w:left="3134" w:hanging="284"/>
      </w:pPr>
      <w:rPr>
        <w:rFonts w:hint="default"/>
        <w:lang w:val="en-US" w:eastAsia="en-US" w:bidi="ar-SA"/>
      </w:rPr>
    </w:lvl>
  </w:abstractNum>
  <w:abstractNum w:abstractNumId="1">
    <w:nsid w:val="05373A58"/>
    <w:multiLevelType w:val="hybridMultilevel"/>
    <w:tmpl w:val="15D4D8D6"/>
    <w:lvl w:ilvl="0" w:tplc="1B56F7F8">
      <w:numFmt w:val="bullet"/>
      <w:lvlText w:val=""/>
      <w:lvlJc w:val="left"/>
      <w:pPr>
        <w:ind w:left="889" w:hanging="360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</w:abstractNum>
  <w:abstractNum w:abstractNumId="2">
    <w:nsid w:val="06FC15EA"/>
    <w:multiLevelType w:val="hybridMultilevel"/>
    <w:tmpl w:val="A49A4E18"/>
    <w:lvl w:ilvl="0" w:tplc="1B56F7F8">
      <w:numFmt w:val="bullet"/>
      <w:lvlText w:val=""/>
      <w:lvlJc w:val="left"/>
      <w:pPr>
        <w:ind w:left="889" w:hanging="360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</w:abstractNum>
  <w:abstractNum w:abstractNumId="3">
    <w:nsid w:val="0A26126F"/>
    <w:multiLevelType w:val="hybridMultilevel"/>
    <w:tmpl w:val="E086FA04"/>
    <w:lvl w:ilvl="0" w:tplc="1B56F7F8">
      <w:numFmt w:val="bullet"/>
      <w:lvlText w:val=""/>
      <w:lvlJc w:val="left"/>
      <w:pPr>
        <w:ind w:left="510" w:hanging="284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B0869BAA">
      <w:numFmt w:val="bullet"/>
      <w:lvlText w:val="•"/>
      <w:lvlJc w:val="left"/>
      <w:pPr>
        <w:ind w:left="846" w:hanging="284"/>
      </w:pPr>
      <w:rPr>
        <w:rFonts w:hint="default"/>
        <w:lang w:val="en-US" w:eastAsia="en-US" w:bidi="ar-SA"/>
      </w:rPr>
    </w:lvl>
    <w:lvl w:ilvl="2" w:tplc="69123FF0">
      <w:numFmt w:val="bullet"/>
      <w:lvlText w:val="•"/>
      <w:lvlJc w:val="left"/>
      <w:pPr>
        <w:ind w:left="1173" w:hanging="284"/>
      </w:pPr>
      <w:rPr>
        <w:rFonts w:hint="default"/>
        <w:lang w:val="en-US" w:eastAsia="en-US" w:bidi="ar-SA"/>
      </w:rPr>
    </w:lvl>
    <w:lvl w:ilvl="3" w:tplc="45FE8CD6">
      <w:numFmt w:val="bullet"/>
      <w:lvlText w:val="•"/>
      <w:lvlJc w:val="left"/>
      <w:pPr>
        <w:ind w:left="1500" w:hanging="284"/>
      </w:pPr>
      <w:rPr>
        <w:rFonts w:hint="default"/>
        <w:lang w:val="en-US" w:eastAsia="en-US" w:bidi="ar-SA"/>
      </w:rPr>
    </w:lvl>
    <w:lvl w:ilvl="4" w:tplc="60B46FFC">
      <w:numFmt w:val="bullet"/>
      <w:lvlText w:val="•"/>
      <w:lvlJc w:val="left"/>
      <w:pPr>
        <w:ind w:left="1827" w:hanging="284"/>
      </w:pPr>
      <w:rPr>
        <w:rFonts w:hint="default"/>
        <w:lang w:val="en-US" w:eastAsia="en-US" w:bidi="ar-SA"/>
      </w:rPr>
    </w:lvl>
    <w:lvl w:ilvl="5" w:tplc="77E4CBA2">
      <w:numFmt w:val="bullet"/>
      <w:lvlText w:val="•"/>
      <w:lvlJc w:val="left"/>
      <w:pPr>
        <w:ind w:left="2154" w:hanging="284"/>
      </w:pPr>
      <w:rPr>
        <w:rFonts w:hint="default"/>
        <w:lang w:val="en-US" w:eastAsia="en-US" w:bidi="ar-SA"/>
      </w:rPr>
    </w:lvl>
    <w:lvl w:ilvl="6" w:tplc="B15E0FB6">
      <w:numFmt w:val="bullet"/>
      <w:lvlText w:val="•"/>
      <w:lvlJc w:val="left"/>
      <w:pPr>
        <w:ind w:left="2480" w:hanging="284"/>
      </w:pPr>
      <w:rPr>
        <w:rFonts w:hint="default"/>
        <w:lang w:val="en-US" w:eastAsia="en-US" w:bidi="ar-SA"/>
      </w:rPr>
    </w:lvl>
    <w:lvl w:ilvl="7" w:tplc="F612B53C">
      <w:numFmt w:val="bullet"/>
      <w:lvlText w:val="•"/>
      <w:lvlJc w:val="left"/>
      <w:pPr>
        <w:ind w:left="2807" w:hanging="284"/>
      </w:pPr>
      <w:rPr>
        <w:rFonts w:hint="default"/>
        <w:lang w:val="en-US" w:eastAsia="en-US" w:bidi="ar-SA"/>
      </w:rPr>
    </w:lvl>
    <w:lvl w:ilvl="8" w:tplc="58C88102">
      <w:numFmt w:val="bullet"/>
      <w:lvlText w:val="•"/>
      <w:lvlJc w:val="left"/>
      <w:pPr>
        <w:ind w:left="3134" w:hanging="284"/>
      </w:pPr>
      <w:rPr>
        <w:rFonts w:hint="default"/>
        <w:lang w:val="en-US" w:eastAsia="en-US" w:bidi="ar-SA"/>
      </w:rPr>
    </w:lvl>
  </w:abstractNum>
  <w:abstractNum w:abstractNumId="4">
    <w:nsid w:val="0AF767E5"/>
    <w:multiLevelType w:val="hybridMultilevel"/>
    <w:tmpl w:val="346C761E"/>
    <w:lvl w:ilvl="0" w:tplc="C43A792A">
      <w:numFmt w:val="bullet"/>
      <w:lvlText w:val=""/>
      <w:lvlJc w:val="left"/>
      <w:pPr>
        <w:ind w:left="510" w:hanging="284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D666807C">
      <w:numFmt w:val="bullet"/>
      <w:lvlText w:val="•"/>
      <w:lvlJc w:val="left"/>
      <w:pPr>
        <w:ind w:left="846" w:hanging="284"/>
      </w:pPr>
      <w:rPr>
        <w:rFonts w:hint="default"/>
        <w:lang w:val="en-US" w:eastAsia="en-US" w:bidi="ar-SA"/>
      </w:rPr>
    </w:lvl>
    <w:lvl w:ilvl="2" w:tplc="B972D72A">
      <w:numFmt w:val="bullet"/>
      <w:lvlText w:val="•"/>
      <w:lvlJc w:val="left"/>
      <w:pPr>
        <w:ind w:left="1173" w:hanging="284"/>
      </w:pPr>
      <w:rPr>
        <w:rFonts w:hint="default"/>
        <w:lang w:val="en-US" w:eastAsia="en-US" w:bidi="ar-SA"/>
      </w:rPr>
    </w:lvl>
    <w:lvl w:ilvl="3" w:tplc="142A1446">
      <w:numFmt w:val="bullet"/>
      <w:lvlText w:val="•"/>
      <w:lvlJc w:val="left"/>
      <w:pPr>
        <w:ind w:left="1500" w:hanging="284"/>
      </w:pPr>
      <w:rPr>
        <w:rFonts w:hint="default"/>
        <w:lang w:val="en-US" w:eastAsia="en-US" w:bidi="ar-SA"/>
      </w:rPr>
    </w:lvl>
    <w:lvl w:ilvl="4" w:tplc="40649494">
      <w:numFmt w:val="bullet"/>
      <w:lvlText w:val="•"/>
      <w:lvlJc w:val="left"/>
      <w:pPr>
        <w:ind w:left="1827" w:hanging="284"/>
      </w:pPr>
      <w:rPr>
        <w:rFonts w:hint="default"/>
        <w:lang w:val="en-US" w:eastAsia="en-US" w:bidi="ar-SA"/>
      </w:rPr>
    </w:lvl>
    <w:lvl w:ilvl="5" w:tplc="54EC5332">
      <w:numFmt w:val="bullet"/>
      <w:lvlText w:val="•"/>
      <w:lvlJc w:val="left"/>
      <w:pPr>
        <w:ind w:left="2154" w:hanging="284"/>
      </w:pPr>
      <w:rPr>
        <w:rFonts w:hint="default"/>
        <w:lang w:val="en-US" w:eastAsia="en-US" w:bidi="ar-SA"/>
      </w:rPr>
    </w:lvl>
    <w:lvl w:ilvl="6" w:tplc="085639D8">
      <w:numFmt w:val="bullet"/>
      <w:lvlText w:val="•"/>
      <w:lvlJc w:val="left"/>
      <w:pPr>
        <w:ind w:left="2480" w:hanging="284"/>
      </w:pPr>
      <w:rPr>
        <w:rFonts w:hint="default"/>
        <w:lang w:val="en-US" w:eastAsia="en-US" w:bidi="ar-SA"/>
      </w:rPr>
    </w:lvl>
    <w:lvl w:ilvl="7" w:tplc="927034F0">
      <w:numFmt w:val="bullet"/>
      <w:lvlText w:val="•"/>
      <w:lvlJc w:val="left"/>
      <w:pPr>
        <w:ind w:left="2807" w:hanging="284"/>
      </w:pPr>
      <w:rPr>
        <w:rFonts w:hint="default"/>
        <w:lang w:val="en-US" w:eastAsia="en-US" w:bidi="ar-SA"/>
      </w:rPr>
    </w:lvl>
    <w:lvl w:ilvl="8" w:tplc="55483FE8">
      <w:numFmt w:val="bullet"/>
      <w:lvlText w:val="•"/>
      <w:lvlJc w:val="left"/>
      <w:pPr>
        <w:ind w:left="3134" w:hanging="284"/>
      </w:pPr>
      <w:rPr>
        <w:rFonts w:hint="default"/>
        <w:lang w:val="en-US" w:eastAsia="en-US" w:bidi="ar-SA"/>
      </w:rPr>
    </w:lvl>
  </w:abstractNum>
  <w:abstractNum w:abstractNumId="5">
    <w:nsid w:val="0C252675"/>
    <w:multiLevelType w:val="hybridMultilevel"/>
    <w:tmpl w:val="0004E0B6"/>
    <w:lvl w:ilvl="0" w:tplc="1B56F7F8">
      <w:numFmt w:val="bullet"/>
      <w:lvlText w:val=""/>
      <w:lvlJc w:val="left"/>
      <w:pPr>
        <w:ind w:left="889" w:hanging="360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</w:abstractNum>
  <w:abstractNum w:abstractNumId="6">
    <w:nsid w:val="18681655"/>
    <w:multiLevelType w:val="hybridMultilevel"/>
    <w:tmpl w:val="FA3A4FC2"/>
    <w:lvl w:ilvl="0" w:tplc="1B56F7F8">
      <w:numFmt w:val="bullet"/>
      <w:lvlText w:val=""/>
      <w:lvlJc w:val="left"/>
      <w:pPr>
        <w:ind w:left="889" w:hanging="360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</w:abstractNum>
  <w:abstractNum w:abstractNumId="7">
    <w:nsid w:val="235B1B07"/>
    <w:multiLevelType w:val="hybridMultilevel"/>
    <w:tmpl w:val="F9EC6074"/>
    <w:lvl w:ilvl="0" w:tplc="1B56F7F8">
      <w:numFmt w:val="bullet"/>
      <w:lvlText w:val=""/>
      <w:lvlJc w:val="left"/>
      <w:pPr>
        <w:ind w:left="889" w:hanging="360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</w:abstractNum>
  <w:abstractNum w:abstractNumId="8">
    <w:nsid w:val="259C0B0C"/>
    <w:multiLevelType w:val="hybridMultilevel"/>
    <w:tmpl w:val="F4F278CE"/>
    <w:lvl w:ilvl="0" w:tplc="152803D8">
      <w:numFmt w:val="bullet"/>
      <w:lvlText w:val=""/>
      <w:lvlJc w:val="left"/>
      <w:pPr>
        <w:ind w:left="510" w:hanging="284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E89C59B4">
      <w:numFmt w:val="bullet"/>
      <w:lvlText w:val="•"/>
      <w:lvlJc w:val="left"/>
      <w:pPr>
        <w:ind w:left="846" w:hanging="284"/>
      </w:pPr>
      <w:rPr>
        <w:rFonts w:hint="default"/>
        <w:lang w:val="en-US" w:eastAsia="en-US" w:bidi="ar-SA"/>
      </w:rPr>
    </w:lvl>
    <w:lvl w:ilvl="2" w:tplc="A2E0E34E">
      <w:numFmt w:val="bullet"/>
      <w:lvlText w:val="•"/>
      <w:lvlJc w:val="left"/>
      <w:pPr>
        <w:ind w:left="1173" w:hanging="284"/>
      </w:pPr>
      <w:rPr>
        <w:rFonts w:hint="default"/>
        <w:lang w:val="en-US" w:eastAsia="en-US" w:bidi="ar-SA"/>
      </w:rPr>
    </w:lvl>
    <w:lvl w:ilvl="3" w:tplc="E2A09756">
      <w:numFmt w:val="bullet"/>
      <w:lvlText w:val="•"/>
      <w:lvlJc w:val="left"/>
      <w:pPr>
        <w:ind w:left="1500" w:hanging="284"/>
      </w:pPr>
      <w:rPr>
        <w:rFonts w:hint="default"/>
        <w:lang w:val="en-US" w:eastAsia="en-US" w:bidi="ar-SA"/>
      </w:rPr>
    </w:lvl>
    <w:lvl w:ilvl="4" w:tplc="365841CC">
      <w:numFmt w:val="bullet"/>
      <w:lvlText w:val="•"/>
      <w:lvlJc w:val="left"/>
      <w:pPr>
        <w:ind w:left="1827" w:hanging="284"/>
      </w:pPr>
      <w:rPr>
        <w:rFonts w:hint="default"/>
        <w:lang w:val="en-US" w:eastAsia="en-US" w:bidi="ar-SA"/>
      </w:rPr>
    </w:lvl>
    <w:lvl w:ilvl="5" w:tplc="9FF402C0">
      <w:numFmt w:val="bullet"/>
      <w:lvlText w:val="•"/>
      <w:lvlJc w:val="left"/>
      <w:pPr>
        <w:ind w:left="2154" w:hanging="284"/>
      </w:pPr>
      <w:rPr>
        <w:rFonts w:hint="default"/>
        <w:lang w:val="en-US" w:eastAsia="en-US" w:bidi="ar-SA"/>
      </w:rPr>
    </w:lvl>
    <w:lvl w:ilvl="6" w:tplc="E65290C4">
      <w:numFmt w:val="bullet"/>
      <w:lvlText w:val="•"/>
      <w:lvlJc w:val="left"/>
      <w:pPr>
        <w:ind w:left="2480" w:hanging="284"/>
      </w:pPr>
      <w:rPr>
        <w:rFonts w:hint="default"/>
        <w:lang w:val="en-US" w:eastAsia="en-US" w:bidi="ar-SA"/>
      </w:rPr>
    </w:lvl>
    <w:lvl w:ilvl="7" w:tplc="260A9350">
      <w:numFmt w:val="bullet"/>
      <w:lvlText w:val="•"/>
      <w:lvlJc w:val="left"/>
      <w:pPr>
        <w:ind w:left="2807" w:hanging="284"/>
      </w:pPr>
      <w:rPr>
        <w:rFonts w:hint="default"/>
        <w:lang w:val="en-US" w:eastAsia="en-US" w:bidi="ar-SA"/>
      </w:rPr>
    </w:lvl>
    <w:lvl w:ilvl="8" w:tplc="06BA898E">
      <w:numFmt w:val="bullet"/>
      <w:lvlText w:val="•"/>
      <w:lvlJc w:val="left"/>
      <w:pPr>
        <w:ind w:left="3134" w:hanging="284"/>
      </w:pPr>
      <w:rPr>
        <w:rFonts w:hint="default"/>
        <w:lang w:val="en-US" w:eastAsia="en-US" w:bidi="ar-SA"/>
      </w:rPr>
    </w:lvl>
  </w:abstractNum>
  <w:abstractNum w:abstractNumId="9">
    <w:nsid w:val="27B179CC"/>
    <w:multiLevelType w:val="hybridMultilevel"/>
    <w:tmpl w:val="C486D508"/>
    <w:lvl w:ilvl="0" w:tplc="1B56F7F8">
      <w:numFmt w:val="bullet"/>
      <w:lvlText w:val=""/>
      <w:lvlJc w:val="left"/>
      <w:pPr>
        <w:ind w:left="889" w:hanging="360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</w:abstractNum>
  <w:abstractNum w:abstractNumId="10">
    <w:nsid w:val="2B8011AB"/>
    <w:multiLevelType w:val="hybridMultilevel"/>
    <w:tmpl w:val="1D82814E"/>
    <w:lvl w:ilvl="0" w:tplc="2BCEC502">
      <w:numFmt w:val="bullet"/>
      <w:lvlText w:val=""/>
      <w:lvlJc w:val="left"/>
      <w:pPr>
        <w:ind w:left="510" w:hanging="284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7FCAFF18">
      <w:numFmt w:val="bullet"/>
      <w:lvlText w:val="•"/>
      <w:lvlJc w:val="left"/>
      <w:pPr>
        <w:ind w:left="846" w:hanging="284"/>
      </w:pPr>
      <w:rPr>
        <w:rFonts w:hint="default"/>
        <w:lang w:val="en-US" w:eastAsia="en-US" w:bidi="ar-SA"/>
      </w:rPr>
    </w:lvl>
    <w:lvl w:ilvl="2" w:tplc="DE005A62">
      <w:numFmt w:val="bullet"/>
      <w:lvlText w:val="•"/>
      <w:lvlJc w:val="left"/>
      <w:pPr>
        <w:ind w:left="1173" w:hanging="284"/>
      </w:pPr>
      <w:rPr>
        <w:rFonts w:hint="default"/>
        <w:lang w:val="en-US" w:eastAsia="en-US" w:bidi="ar-SA"/>
      </w:rPr>
    </w:lvl>
    <w:lvl w:ilvl="3" w:tplc="F11677BC">
      <w:numFmt w:val="bullet"/>
      <w:lvlText w:val="•"/>
      <w:lvlJc w:val="left"/>
      <w:pPr>
        <w:ind w:left="1500" w:hanging="284"/>
      </w:pPr>
      <w:rPr>
        <w:rFonts w:hint="default"/>
        <w:lang w:val="en-US" w:eastAsia="en-US" w:bidi="ar-SA"/>
      </w:rPr>
    </w:lvl>
    <w:lvl w:ilvl="4" w:tplc="088886EA">
      <w:numFmt w:val="bullet"/>
      <w:lvlText w:val="•"/>
      <w:lvlJc w:val="left"/>
      <w:pPr>
        <w:ind w:left="1827" w:hanging="284"/>
      </w:pPr>
      <w:rPr>
        <w:rFonts w:hint="default"/>
        <w:lang w:val="en-US" w:eastAsia="en-US" w:bidi="ar-SA"/>
      </w:rPr>
    </w:lvl>
    <w:lvl w:ilvl="5" w:tplc="380A3338">
      <w:numFmt w:val="bullet"/>
      <w:lvlText w:val="•"/>
      <w:lvlJc w:val="left"/>
      <w:pPr>
        <w:ind w:left="2154" w:hanging="284"/>
      </w:pPr>
      <w:rPr>
        <w:rFonts w:hint="default"/>
        <w:lang w:val="en-US" w:eastAsia="en-US" w:bidi="ar-SA"/>
      </w:rPr>
    </w:lvl>
    <w:lvl w:ilvl="6" w:tplc="67D85250">
      <w:numFmt w:val="bullet"/>
      <w:lvlText w:val="•"/>
      <w:lvlJc w:val="left"/>
      <w:pPr>
        <w:ind w:left="2480" w:hanging="284"/>
      </w:pPr>
      <w:rPr>
        <w:rFonts w:hint="default"/>
        <w:lang w:val="en-US" w:eastAsia="en-US" w:bidi="ar-SA"/>
      </w:rPr>
    </w:lvl>
    <w:lvl w:ilvl="7" w:tplc="617C2BCC">
      <w:numFmt w:val="bullet"/>
      <w:lvlText w:val="•"/>
      <w:lvlJc w:val="left"/>
      <w:pPr>
        <w:ind w:left="2807" w:hanging="284"/>
      </w:pPr>
      <w:rPr>
        <w:rFonts w:hint="default"/>
        <w:lang w:val="en-US" w:eastAsia="en-US" w:bidi="ar-SA"/>
      </w:rPr>
    </w:lvl>
    <w:lvl w:ilvl="8" w:tplc="91CA66E2">
      <w:numFmt w:val="bullet"/>
      <w:lvlText w:val="•"/>
      <w:lvlJc w:val="left"/>
      <w:pPr>
        <w:ind w:left="3134" w:hanging="284"/>
      </w:pPr>
      <w:rPr>
        <w:rFonts w:hint="default"/>
        <w:lang w:val="en-US" w:eastAsia="en-US" w:bidi="ar-SA"/>
      </w:rPr>
    </w:lvl>
  </w:abstractNum>
  <w:abstractNum w:abstractNumId="11">
    <w:nsid w:val="3F415AF5"/>
    <w:multiLevelType w:val="hybridMultilevel"/>
    <w:tmpl w:val="71FEB798"/>
    <w:lvl w:ilvl="0" w:tplc="1B56F7F8">
      <w:numFmt w:val="bullet"/>
      <w:lvlText w:val=""/>
      <w:lvlJc w:val="left"/>
      <w:pPr>
        <w:ind w:left="889" w:hanging="360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</w:abstractNum>
  <w:abstractNum w:abstractNumId="12">
    <w:nsid w:val="4BEA0988"/>
    <w:multiLevelType w:val="hybridMultilevel"/>
    <w:tmpl w:val="B08C6B82"/>
    <w:lvl w:ilvl="0" w:tplc="FB824A26">
      <w:numFmt w:val="bullet"/>
      <w:lvlText w:val=""/>
      <w:lvlJc w:val="left"/>
      <w:pPr>
        <w:ind w:left="510" w:hanging="284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1AA80076">
      <w:numFmt w:val="bullet"/>
      <w:lvlText w:val="•"/>
      <w:lvlJc w:val="left"/>
      <w:pPr>
        <w:ind w:left="846" w:hanging="284"/>
      </w:pPr>
      <w:rPr>
        <w:rFonts w:hint="default"/>
        <w:lang w:val="en-US" w:eastAsia="en-US" w:bidi="ar-SA"/>
      </w:rPr>
    </w:lvl>
    <w:lvl w:ilvl="2" w:tplc="F82EC74C">
      <w:numFmt w:val="bullet"/>
      <w:lvlText w:val="•"/>
      <w:lvlJc w:val="left"/>
      <w:pPr>
        <w:ind w:left="1173" w:hanging="284"/>
      </w:pPr>
      <w:rPr>
        <w:rFonts w:hint="default"/>
        <w:lang w:val="en-US" w:eastAsia="en-US" w:bidi="ar-SA"/>
      </w:rPr>
    </w:lvl>
    <w:lvl w:ilvl="3" w:tplc="4872C2CC">
      <w:numFmt w:val="bullet"/>
      <w:lvlText w:val="•"/>
      <w:lvlJc w:val="left"/>
      <w:pPr>
        <w:ind w:left="1500" w:hanging="284"/>
      </w:pPr>
      <w:rPr>
        <w:rFonts w:hint="default"/>
        <w:lang w:val="en-US" w:eastAsia="en-US" w:bidi="ar-SA"/>
      </w:rPr>
    </w:lvl>
    <w:lvl w:ilvl="4" w:tplc="7D86DA5E">
      <w:numFmt w:val="bullet"/>
      <w:lvlText w:val="•"/>
      <w:lvlJc w:val="left"/>
      <w:pPr>
        <w:ind w:left="1827" w:hanging="284"/>
      </w:pPr>
      <w:rPr>
        <w:rFonts w:hint="default"/>
        <w:lang w:val="en-US" w:eastAsia="en-US" w:bidi="ar-SA"/>
      </w:rPr>
    </w:lvl>
    <w:lvl w:ilvl="5" w:tplc="039CC48E">
      <w:numFmt w:val="bullet"/>
      <w:lvlText w:val="•"/>
      <w:lvlJc w:val="left"/>
      <w:pPr>
        <w:ind w:left="2154" w:hanging="284"/>
      </w:pPr>
      <w:rPr>
        <w:rFonts w:hint="default"/>
        <w:lang w:val="en-US" w:eastAsia="en-US" w:bidi="ar-SA"/>
      </w:rPr>
    </w:lvl>
    <w:lvl w:ilvl="6" w:tplc="F3B4CCD2">
      <w:numFmt w:val="bullet"/>
      <w:lvlText w:val="•"/>
      <w:lvlJc w:val="left"/>
      <w:pPr>
        <w:ind w:left="2480" w:hanging="284"/>
      </w:pPr>
      <w:rPr>
        <w:rFonts w:hint="default"/>
        <w:lang w:val="en-US" w:eastAsia="en-US" w:bidi="ar-SA"/>
      </w:rPr>
    </w:lvl>
    <w:lvl w:ilvl="7" w:tplc="4EBE3F9A">
      <w:numFmt w:val="bullet"/>
      <w:lvlText w:val="•"/>
      <w:lvlJc w:val="left"/>
      <w:pPr>
        <w:ind w:left="2807" w:hanging="284"/>
      </w:pPr>
      <w:rPr>
        <w:rFonts w:hint="default"/>
        <w:lang w:val="en-US" w:eastAsia="en-US" w:bidi="ar-SA"/>
      </w:rPr>
    </w:lvl>
    <w:lvl w:ilvl="8" w:tplc="63922F9E">
      <w:numFmt w:val="bullet"/>
      <w:lvlText w:val="•"/>
      <w:lvlJc w:val="left"/>
      <w:pPr>
        <w:ind w:left="3134" w:hanging="284"/>
      </w:pPr>
      <w:rPr>
        <w:rFonts w:hint="default"/>
        <w:lang w:val="en-US" w:eastAsia="en-US" w:bidi="ar-SA"/>
      </w:rPr>
    </w:lvl>
  </w:abstractNum>
  <w:abstractNum w:abstractNumId="13">
    <w:nsid w:val="5CC719E2"/>
    <w:multiLevelType w:val="hybridMultilevel"/>
    <w:tmpl w:val="3098A77A"/>
    <w:lvl w:ilvl="0" w:tplc="1B56F7F8">
      <w:numFmt w:val="bullet"/>
      <w:lvlText w:val=""/>
      <w:lvlJc w:val="left"/>
      <w:pPr>
        <w:ind w:left="886" w:hanging="360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14">
    <w:nsid w:val="5F307282"/>
    <w:multiLevelType w:val="hybridMultilevel"/>
    <w:tmpl w:val="63AADD58"/>
    <w:lvl w:ilvl="0" w:tplc="1B4EE270">
      <w:numFmt w:val="bullet"/>
      <w:lvlText w:val=""/>
      <w:lvlJc w:val="left"/>
      <w:pPr>
        <w:ind w:left="510" w:hanging="284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A1E0818A">
      <w:numFmt w:val="bullet"/>
      <w:lvlText w:val="•"/>
      <w:lvlJc w:val="left"/>
      <w:pPr>
        <w:ind w:left="846" w:hanging="284"/>
      </w:pPr>
      <w:rPr>
        <w:rFonts w:hint="default"/>
        <w:lang w:val="en-US" w:eastAsia="en-US" w:bidi="ar-SA"/>
      </w:rPr>
    </w:lvl>
    <w:lvl w:ilvl="2" w:tplc="0086628A">
      <w:numFmt w:val="bullet"/>
      <w:lvlText w:val="•"/>
      <w:lvlJc w:val="left"/>
      <w:pPr>
        <w:ind w:left="1173" w:hanging="284"/>
      </w:pPr>
      <w:rPr>
        <w:rFonts w:hint="default"/>
        <w:lang w:val="en-US" w:eastAsia="en-US" w:bidi="ar-SA"/>
      </w:rPr>
    </w:lvl>
    <w:lvl w:ilvl="3" w:tplc="C472F502">
      <w:numFmt w:val="bullet"/>
      <w:lvlText w:val="•"/>
      <w:lvlJc w:val="left"/>
      <w:pPr>
        <w:ind w:left="1500" w:hanging="284"/>
      </w:pPr>
      <w:rPr>
        <w:rFonts w:hint="default"/>
        <w:lang w:val="en-US" w:eastAsia="en-US" w:bidi="ar-SA"/>
      </w:rPr>
    </w:lvl>
    <w:lvl w:ilvl="4" w:tplc="EDC646AC">
      <w:numFmt w:val="bullet"/>
      <w:lvlText w:val="•"/>
      <w:lvlJc w:val="left"/>
      <w:pPr>
        <w:ind w:left="1827" w:hanging="284"/>
      </w:pPr>
      <w:rPr>
        <w:rFonts w:hint="default"/>
        <w:lang w:val="en-US" w:eastAsia="en-US" w:bidi="ar-SA"/>
      </w:rPr>
    </w:lvl>
    <w:lvl w:ilvl="5" w:tplc="82B28E9E">
      <w:numFmt w:val="bullet"/>
      <w:lvlText w:val="•"/>
      <w:lvlJc w:val="left"/>
      <w:pPr>
        <w:ind w:left="2154" w:hanging="284"/>
      </w:pPr>
      <w:rPr>
        <w:rFonts w:hint="default"/>
        <w:lang w:val="en-US" w:eastAsia="en-US" w:bidi="ar-SA"/>
      </w:rPr>
    </w:lvl>
    <w:lvl w:ilvl="6" w:tplc="A9D60A7E">
      <w:numFmt w:val="bullet"/>
      <w:lvlText w:val="•"/>
      <w:lvlJc w:val="left"/>
      <w:pPr>
        <w:ind w:left="2480" w:hanging="284"/>
      </w:pPr>
      <w:rPr>
        <w:rFonts w:hint="default"/>
        <w:lang w:val="en-US" w:eastAsia="en-US" w:bidi="ar-SA"/>
      </w:rPr>
    </w:lvl>
    <w:lvl w:ilvl="7" w:tplc="E200C940">
      <w:numFmt w:val="bullet"/>
      <w:lvlText w:val="•"/>
      <w:lvlJc w:val="left"/>
      <w:pPr>
        <w:ind w:left="2807" w:hanging="284"/>
      </w:pPr>
      <w:rPr>
        <w:rFonts w:hint="default"/>
        <w:lang w:val="en-US" w:eastAsia="en-US" w:bidi="ar-SA"/>
      </w:rPr>
    </w:lvl>
    <w:lvl w:ilvl="8" w:tplc="52E46B2C">
      <w:numFmt w:val="bullet"/>
      <w:lvlText w:val="•"/>
      <w:lvlJc w:val="left"/>
      <w:pPr>
        <w:ind w:left="3134" w:hanging="284"/>
      </w:pPr>
      <w:rPr>
        <w:rFonts w:hint="default"/>
        <w:lang w:val="en-US" w:eastAsia="en-US" w:bidi="ar-SA"/>
      </w:rPr>
    </w:lvl>
  </w:abstractNum>
  <w:abstractNum w:abstractNumId="15">
    <w:nsid w:val="68990A04"/>
    <w:multiLevelType w:val="hybridMultilevel"/>
    <w:tmpl w:val="B98A92CE"/>
    <w:lvl w:ilvl="0" w:tplc="1B56F7F8">
      <w:numFmt w:val="bullet"/>
      <w:lvlText w:val=""/>
      <w:lvlJc w:val="left"/>
      <w:pPr>
        <w:ind w:left="889" w:hanging="360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</w:abstractNum>
  <w:abstractNum w:abstractNumId="16">
    <w:nsid w:val="69693148"/>
    <w:multiLevelType w:val="hybridMultilevel"/>
    <w:tmpl w:val="C1243DCE"/>
    <w:lvl w:ilvl="0" w:tplc="1B56F7F8">
      <w:numFmt w:val="bullet"/>
      <w:lvlText w:val=""/>
      <w:lvlJc w:val="left"/>
      <w:pPr>
        <w:ind w:left="889" w:hanging="360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</w:abstractNum>
  <w:abstractNum w:abstractNumId="17">
    <w:nsid w:val="7B3E4F36"/>
    <w:multiLevelType w:val="hybridMultilevel"/>
    <w:tmpl w:val="64A0C126"/>
    <w:lvl w:ilvl="0" w:tplc="1B56F7F8">
      <w:numFmt w:val="bullet"/>
      <w:lvlText w:val=""/>
      <w:lvlJc w:val="left"/>
      <w:pPr>
        <w:ind w:left="889" w:hanging="360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1B3D6F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2"/>
  </w:num>
  <w:num w:numId="4">
    <w:abstractNumId w:val="3"/>
  </w:num>
  <w:num w:numId="5">
    <w:abstractNumId w:val="14"/>
  </w:num>
  <w:num w:numId="6">
    <w:abstractNumId w:val="4"/>
  </w:num>
  <w:num w:numId="7">
    <w:abstractNumId w:val="0"/>
  </w:num>
  <w:num w:numId="8">
    <w:abstractNumId w:val="13"/>
  </w:num>
  <w:num w:numId="9">
    <w:abstractNumId w:val="6"/>
  </w:num>
  <w:num w:numId="10">
    <w:abstractNumId w:val="7"/>
  </w:num>
  <w:num w:numId="11">
    <w:abstractNumId w:val="17"/>
  </w:num>
  <w:num w:numId="12">
    <w:abstractNumId w:val="11"/>
  </w:num>
  <w:num w:numId="13">
    <w:abstractNumId w:val="16"/>
  </w:num>
  <w:num w:numId="14">
    <w:abstractNumId w:val="2"/>
  </w:num>
  <w:num w:numId="15">
    <w:abstractNumId w:val="15"/>
  </w:num>
  <w:num w:numId="16">
    <w:abstractNumId w:val="9"/>
  </w:num>
  <w:num w:numId="17">
    <w:abstractNumId w:val="1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FD6274"/>
    <w:rsid w:val="00513B2E"/>
    <w:rsid w:val="005907E0"/>
    <w:rsid w:val="006042D0"/>
    <w:rsid w:val="006125A1"/>
    <w:rsid w:val="00804B72"/>
    <w:rsid w:val="00A143E1"/>
    <w:rsid w:val="00D537A5"/>
    <w:rsid w:val="00DB65F3"/>
    <w:rsid w:val="00EC6E22"/>
    <w:rsid w:val="00FD6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FD6274"/>
    <w:rPr>
      <w:rFonts w:ascii="Gill Sans MT" w:eastAsia="Gill Sans MT" w:hAnsi="Gill Sans MT" w:cs="Gill Sans M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D627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D6274"/>
    <w:rPr>
      <w:sz w:val="24"/>
      <w:szCs w:val="24"/>
    </w:rPr>
  </w:style>
  <w:style w:type="paragraph" w:styleId="a4">
    <w:name w:val="Title"/>
    <w:basedOn w:val="a"/>
    <w:uiPriority w:val="1"/>
    <w:qFormat/>
    <w:rsid w:val="00FD6274"/>
    <w:pPr>
      <w:spacing w:line="570" w:lineRule="exact"/>
      <w:ind w:left="2577"/>
    </w:pPr>
    <w:rPr>
      <w:rFonts w:ascii="Trebuchet MS" w:eastAsia="Trebuchet MS" w:hAnsi="Trebuchet MS" w:cs="Trebuchet MS"/>
      <w:b/>
      <w:bCs/>
      <w:sz w:val="50"/>
      <w:szCs w:val="50"/>
    </w:rPr>
  </w:style>
  <w:style w:type="paragraph" w:styleId="a5">
    <w:name w:val="List Paragraph"/>
    <w:basedOn w:val="a"/>
    <w:uiPriority w:val="1"/>
    <w:qFormat/>
    <w:rsid w:val="00FD6274"/>
  </w:style>
  <w:style w:type="paragraph" w:customStyle="1" w:styleId="TableParagraph">
    <w:name w:val="Table Paragraph"/>
    <w:basedOn w:val="a"/>
    <w:uiPriority w:val="1"/>
    <w:qFormat/>
    <w:rsid w:val="00FD6274"/>
  </w:style>
  <w:style w:type="paragraph" w:styleId="a6">
    <w:name w:val="header"/>
    <w:basedOn w:val="a"/>
    <w:link w:val="Char"/>
    <w:uiPriority w:val="99"/>
    <w:semiHidden/>
    <w:unhideWhenUsed/>
    <w:rsid w:val="00EC6E22"/>
    <w:pPr>
      <w:tabs>
        <w:tab w:val="center" w:pos="4320"/>
        <w:tab w:val="right" w:pos="8640"/>
      </w:tabs>
    </w:pPr>
  </w:style>
  <w:style w:type="character" w:customStyle="1" w:styleId="Char">
    <w:name w:val="رأس صفحة Char"/>
    <w:basedOn w:val="a0"/>
    <w:link w:val="a6"/>
    <w:uiPriority w:val="99"/>
    <w:semiHidden/>
    <w:rsid w:val="00EC6E22"/>
    <w:rPr>
      <w:rFonts w:ascii="Gill Sans MT" w:eastAsia="Gill Sans MT" w:hAnsi="Gill Sans MT" w:cs="Gill Sans MT"/>
    </w:rPr>
  </w:style>
  <w:style w:type="paragraph" w:styleId="a7">
    <w:name w:val="footer"/>
    <w:basedOn w:val="a"/>
    <w:link w:val="Char0"/>
    <w:uiPriority w:val="99"/>
    <w:semiHidden/>
    <w:unhideWhenUsed/>
    <w:rsid w:val="00EC6E22"/>
    <w:pPr>
      <w:tabs>
        <w:tab w:val="center" w:pos="4320"/>
        <w:tab w:val="right" w:pos="8640"/>
      </w:tabs>
    </w:pPr>
  </w:style>
  <w:style w:type="character" w:customStyle="1" w:styleId="Char0">
    <w:name w:val="تذييل صفحة Char"/>
    <w:basedOn w:val="a0"/>
    <w:link w:val="a7"/>
    <w:uiPriority w:val="99"/>
    <w:semiHidden/>
    <w:rsid w:val="00EC6E22"/>
    <w:rPr>
      <w:rFonts w:ascii="Gill Sans MT" w:eastAsia="Gill Sans MT" w:hAnsi="Gill Sans MT" w:cs="Gill Sans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Marwa</cp:lastModifiedBy>
  <cp:revision>2</cp:revision>
  <dcterms:created xsi:type="dcterms:W3CDTF">2021-12-23T21:35:00Z</dcterms:created>
  <dcterms:modified xsi:type="dcterms:W3CDTF">2021-12-27T22:08:00Z</dcterms:modified>
</cp:coreProperties>
</file>