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{{ville}} , Maroc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BULLETIN DE PAIE</w:t>
      </w:r>
    </w:p>
    <w:p w:rsidR="00000000" w:rsidDel="00000000" w:rsidP="00000000" w:rsidRDefault="00000000" w:rsidRPr="00000000" w14:paraId="0000000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 Période : {{mois}} {{annee}}</w:t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INFORMATIONS COLLABORATEUR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Nom et Prénom    : {{nom_complet}}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Département      : {{departement}}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Poste occupé     : {{poste}}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Type de contrat  : {{type_contrat}}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Date d'embauche  : {{date_embauche}}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DÉTAIL DE LA RÉMUNÉRATION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GAINS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Salaire de base brut          {{salaire_brut}} MAD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RETENUES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Cotisation CNSS  (4.48%)      {{cnss}} MAD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Cotisation AMO   (2.26%)      {{amo}} MAD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Impôt sur Revenu (IR)         {{ir}} MAD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NET À PAYER   </w:t>
      </w:r>
      <w:r w:rsidDel="00000000" w:rsidR="00000000" w:rsidRPr="00000000">
        <w:rPr>
          <w:rtl w:val="0"/>
        </w:rPr>
        <w:t xml:space="preserve">                {{salaire_net}} MAD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Document établi le {{date_generation}}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TechServ Solutions — Confidentiel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