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TP ANAM AYA 3ALIAL GA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k77e96jn5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Rapport Général sur le Code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t70oxjea1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1. Contrôleur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controllers/login_controllers.js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 contrôleur gère l'inscription et la connexion des utilisateurs :</w:t>
        <w:br w:type="textWrapping"/>
        <w:t xml:space="preserve">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signUp(req, resp)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Récupère les données de l'utilisateur depuis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Hache le mot de passe avec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avant de stocker l'utilisateur.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Renvoie un message confirmant la création de l'utilisateur.</w:t>
        <w:br w:type="textWrapping"/>
        <w:t xml:space="preserve">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signIn(req, resp)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Recherche un utilisateur avec l’email fourni.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Vérifie le mot de passe avec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bcrypt.compare()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Génère un </w:t>
      </w:r>
      <w:r w:rsidDel="00000000" w:rsidR="00000000" w:rsidRPr="00000000">
        <w:rPr>
          <w:b w:val="1"/>
          <w:rtl w:val="0"/>
        </w:rPr>
        <w:t xml:space="preserve">token JWT</w:t>
      </w:r>
      <w:r w:rsidDel="00000000" w:rsidR="00000000" w:rsidRPr="00000000">
        <w:rPr>
          <w:rtl w:val="0"/>
        </w:rPr>
        <w:t xml:space="preserve"> si l'authentification réussit.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Renvoie une erreur </w:t>
      </w:r>
      <w:r w:rsidDel="00000000" w:rsidR="00000000" w:rsidRPr="00000000">
        <w:rPr>
          <w:b w:val="1"/>
          <w:rtl w:val="0"/>
        </w:rPr>
        <w:t xml:space="preserve">401</w:t>
      </w:r>
      <w:r w:rsidDel="00000000" w:rsidR="00000000" w:rsidRPr="00000000">
        <w:rPr>
          <w:rtl w:val="0"/>
        </w:rPr>
        <w:t xml:space="preserve"> si l'authentification échoue.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ktgjq8cq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📌 2. Base de Données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models/user.js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schéma MongoDB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mongoose.Schema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définit la structure des utilisateurs :</w:t>
        <w:br w:type="textWrapping"/>
        <w:t xml:space="preserve">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sont obligatoires.</w:t>
        <w:br w:type="textWrapping"/>
        <w:t xml:space="preserve">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mongoose.model("User", userSchema)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permet d'utiliser le modèle.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Bonne structuration</w:t>
      </w:r>
      <w:r w:rsidDel="00000000" w:rsidR="00000000" w:rsidRPr="00000000">
        <w:rPr>
          <w:rtl w:val="0"/>
        </w:rPr>
        <w:t xml:space="preserve"> des données, mais manque </w:t>
      </w:r>
      <w:r w:rsidDel="00000000" w:rsidR="00000000" w:rsidRPr="00000000">
        <w:rPr>
          <w:b w:val="1"/>
          <w:rtl w:val="0"/>
        </w:rPr>
        <w:t xml:space="preserve">d'indexation</w:t>
      </w:r>
      <w:r w:rsidDel="00000000" w:rsidR="00000000" w:rsidRPr="00000000">
        <w:rPr>
          <w:rtl w:val="0"/>
        </w:rPr>
        <w:t xml:space="preserve"> pour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(pour éviter les doublons).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j1yr7z7zm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📌 3. Routes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routes/login_routes.js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Définit deux routes 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/signUp</w:t>
      </w:r>
      <w:r w:rsidDel="00000000" w:rsidR="00000000" w:rsidRPr="00000000">
        <w:rPr>
          <w:rtl w:val="0"/>
        </w:rPr>
        <w:t xml:space="preserve"> pour l'inscription.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/signIn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pour la connexion.</w:t>
        <w:br w:type="textWrapping"/>
        <w:t xml:space="preserve">✔ Utilisation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express.Router()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pour une meilleure organisation du code.</w:t>
        <w:br w:type="textWrapping"/>
        <w:t xml:space="preserve">✔ Routes bien définies, mais </w:t>
      </w:r>
      <w:r w:rsidDel="00000000" w:rsidR="00000000" w:rsidRPr="00000000">
        <w:rPr>
          <w:b w:val="1"/>
          <w:rtl w:val="0"/>
        </w:rPr>
        <w:t xml:space="preserve">aucune validation des entrées utilisateur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gaw7bw6vn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📌 4. Dépendances Importantes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Framework Node.js pour gérer les routes et requêtes.</w:t>
        <w:br w:type="textWrapping"/>
        <w:t xml:space="preserve">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ORM pour interagir avec MongoDB.</w:t>
        <w:br w:type="textWrapping"/>
        <w:t xml:space="preserve">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Chargement des variables d’environnement.</w:t>
        <w:br w:type="textWrapping"/>
        <w:t xml:space="preserve">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Hachage sécurisé des mots de passe.</w:t>
        <w:br w:type="textWrapping"/>
        <w:t xml:space="preserve">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jsonwebtoken (jwt)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Gestion de l’authentification avec tokens.</w:t>
        <w:br w:type="textWrapping"/>
        <w:t xml:space="preserve">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</w:t>
      </w:r>
      <w:r w:rsidDel="00000000" w:rsidR="00000000" w:rsidRPr="00000000">
        <w:rPr>
          <w:rtl w:val="0"/>
        </w:rPr>
        <w:t xml:space="preserve"> : Sécurise les requêtes entre le frontend et backend.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x6is1f6av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📌 5. Bonnes Pratiques Utilisées ✅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Architecture MVC</w:t>
      </w:r>
      <w:r w:rsidDel="00000000" w:rsidR="00000000" w:rsidRPr="00000000">
        <w:rPr>
          <w:rtl w:val="0"/>
        </w:rPr>
        <w:t xml:space="preserve"> : Séparation des </w:t>
      </w:r>
      <w:r w:rsidDel="00000000" w:rsidR="00000000" w:rsidRPr="00000000">
        <w:rPr>
          <w:b w:val="1"/>
          <w:rtl w:val="0"/>
        </w:rPr>
        <w:t xml:space="preserve">contrôleurs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modèles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routes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Utilisation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bcrypt</w:t>
      </w:r>
      <w:r w:rsidDel="00000000" w:rsidR="00000000" w:rsidRPr="00000000">
        <w:rPr>
          <w:b w:val="1"/>
          <w:rtl w:val="0"/>
        </w:rPr>
        <w:t xml:space="preserve"> pour hacher les mots de passe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JWT pour gérer l’authentification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Utilisation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dotenv</w:t>
      </w:r>
      <w:r w:rsidDel="00000000" w:rsidR="00000000" w:rsidRPr="00000000">
        <w:rPr>
          <w:rtl w:val="0"/>
        </w:rPr>
        <w:t xml:space="preserve"> pour stocker les informations sensibles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DB_URI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Gestion des erreurs de connexion MongoDB</w:t>
      </w:r>
      <w:r w:rsidDel="00000000" w:rsidR="00000000" w:rsidRPr="00000000">
        <w:rPr>
          <w:rtl w:val="0"/>
        </w:rPr>
        <w:t xml:space="preserve"> avec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catch(err)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🟠 Points à améliorer 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Ajouter </w:t>
      </w:r>
      <w:r w:rsidDel="00000000" w:rsidR="00000000" w:rsidRPr="00000000">
        <w:rPr>
          <w:b w:val="1"/>
          <w:rtl w:val="0"/>
        </w:rPr>
        <w:t xml:space="preserve">des validations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unique, longueur du mot de passe).</w:t>
        <w:br w:type="textWrapping"/>
        <w:t xml:space="preserve">❌ Gérer les </w:t>
      </w:r>
      <w:r w:rsidDel="00000000" w:rsidR="00000000" w:rsidRPr="00000000">
        <w:rPr>
          <w:b w:val="1"/>
          <w:rtl w:val="0"/>
        </w:rPr>
        <w:t xml:space="preserve">erreurs spécifiques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(ex: email non trouvé, mauvais mot de passe).</w:t>
        <w:br w:type="textWrapping"/>
        <w:t xml:space="preserve">❌ </w:t>
      </w:r>
      <w:r w:rsidDel="00000000" w:rsidR="00000000" w:rsidRPr="00000000">
        <w:rPr>
          <w:b w:val="1"/>
          <w:rtl w:val="0"/>
        </w:rPr>
        <w:t xml:space="preserve">Limiter les tentatives de connexion</w:t>
      </w:r>
      <w:r w:rsidDel="00000000" w:rsidR="00000000" w:rsidRPr="00000000">
        <w:rPr>
          <w:rtl w:val="0"/>
        </w:rPr>
        <w:t xml:space="preserve"> pour éviter les attaques par force brute.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gxprwmov8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6. Sécurité JWT 🔐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Le token JWT est signé avec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process.env.SECRET_KEY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Expiration du token définie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expiresIn: "2h"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JWT stocké en réponse (à utiliser côté client pour les requêtes sécurisées)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🟠 Points à améliorer 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Stocker JWT dans 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cookie HttpOnly</w:t>
      </w:r>
      <w:r w:rsidDel="00000000" w:rsidR="00000000" w:rsidRPr="00000000">
        <w:rPr>
          <w:b w:val="1"/>
          <w:rtl w:val="0"/>
        </w:rPr>
        <w:t xml:space="preserve"> pour éviter le vol de token via XSS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❌ </w:t>
      </w:r>
      <w:r w:rsidDel="00000000" w:rsidR="00000000" w:rsidRPr="00000000">
        <w:rPr>
          <w:b w:val="1"/>
          <w:rtl w:val="0"/>
        </w:rPr>
        <w:t xml:space="preserve">Implémenter une route protégée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middleware</w:t>
      </w:r>
      <w:r w:rsidDel="00000000" w:rsidR="00000000" w:rsidRPr="00000000">
        <w:rPr>
          <w:b w:val="1"/>
          <w:rtl w:val="0"/>
        </w:rPr>
        <w:t xml:space="preserve">) pour vérifier JWT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