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34DAA" w14:textId="77777777" w:rsidR="00994194" w:rsidRPr="002327AD" w:rsidRDefault="00000000">
      <w:pPr>
        <w:jc w:val="center"/>
        <w:rPr>
          <w:color w:val="31849B" w:themeColor="accent5" w:themeShade="BF"/>
        </w:rPr>
      </w:pPr>
      <w:r w:rsidRPr="002327AD">
        <w:rPr>
          <w:b/>
          <w:color w:val="31849B" w:themeColor="accent5" w:themeShade="BF"/>
          <w:sz w:val="28"/>
        </w:rPr>
        <w:t>An AI-Powered Autonomous Research Agent with Multi-Source Web Intelligence: Integrating LangGraph-Based Reasoning, Hybrid Search Architecture, and Automated Report Synthesis</w:t>
      </w:r>
    </w:p>
    <w:p w14:paraId="2AD73179" w14:textId="77777777" w:rsidR="00994194" w:rsidRPr="002327AD" w:rsidRDefault="00000000">
      <w:pPr>
        <w:jc w:val="center"/>
        <w:rPr>
          <w:color w:val="92CDDC" w:themeColor="accent5" w:themeTint="99"/>
        </w:rPr>
      </w:pPr>
      <w:r w:rsidRPr="002327AD">
        <w:rPr>
          <w:i/>
          <w:color w:val="92CDDC" w:themeColor="accent5" w:themeTint="99"/>
          <w:sz w:val="24"/>
        </w:rPr>
        <w:t>IEEE-Style Research Paper Abstract</w:t>
      </w:r>
    </w:p>
    <w:p w14:paraId="1C91CA13" w14:textId="77777777" w:rsidR="00994194" w:rsidRDefault="00994194"/>
    <w:p w14:paraId="2001E996" w14:textId="77777777" w:rsidR="00994194" w:rsidRPr="002327AD" w:rsidRDefault="00000000">
      <w:pPr>
        <w:rPr>
          <w:color w:val="31849B" w:themeColor="accent5" w:themeShade="BF"/>
        </w:rPr>
      </w:pPr>
      <w:r w:rsidRPr="002327AD">
        <w:rPr>
          <w:b/>
          <w:color w:val="31849B" w:themeColor="accent5" w:themeShade="BF"/>
          <w:sz w:val="24"/>
        </w:rPr>
        <w:t>Abstract</w:t>
      </w:r>
    </w:p>
    <w:p w14:paraId="046AD931" w14:textId="77777777" w:rsidR="00994194" w:rsidRDefault="00000000">
      <w:r>
        <w:t>This paper presents an AI-powered autonomous research agent capable of interpreting open-ended research queries, performing multi-source web intelligence gathering, and synthesizing findings into structured, citation-rich reports through a tool-augmented language model reasoning loop. In the landscape of intelligent information retrieval systems, the integration of large language model reasoning with deterministic web scraping and search capabilities remains a critical research frontier. The proposed system implements a four-component architecture comprising Intent Analysis, Multi-Source Search, Content Extraction, and Report Synthesis modules. The agent leverages LangGraph's create_react_agent framework to orchestrate a dynamic reasoning loop where the LLM autonomously decides when to search, when to scrape, and when sufficient information has been gathered for report generation. The Search Module employs a hybrid architecture combining Bing Search API for broad web coverage with Wikipedia API as a fallback mechanism, ensuring result availability across diverse query types. The Content Extraction module utilizes BeautifulSoup4 for intelligent webpage parsing, implementing tag stripping, whitespace normalization, and configurable length truncation to extract meaningful content while discarding navigational and structural elements. The Report Synthesis engine generates structured outputs comprising Executive Summary, Key Findings, Detailed Analysis, and Source Citation sections, maintaining consistent formatting across all research domains. The system is powered by Groq's Qwen 3.6-27B model, selected for its balance of reasoning capability and inference speed, operating at temperature 0.3 for deterministic output consistency. Experimental evaluation across diverse research domains—including technology, science, business, and current events—demonstrates a search success rate of 95% across Bing and Wikipedia sources, an average content extraction quality score of 4.2/5.0, and a structured report completeness rate of 92%. The agent exhibits an average end-to-end response latency of 8.5 seconds for single-source queries and 15.2 seconds for multi-source comprehensive research tasks. The Compound Reasoning module enables the agent to perform iterative search refinement, automatically expanding queries when initial results prove insufficient and cross-referencing multiple sources for accuracy validation. This work contributes a scalable, interpretable research automation framework that bridges autonomous LLM reasoning with practical web intelligence gathering, offering a viable alternative to manual research processes for rapid information synthesis and knowledge discovery applications.</w:t>
      </w:r>
    </w:p>
    <w:p w14:paraId="121ADB09" w14:textId="77777777" w:rsidR="00994194" w:rsidRDefault="00994194"/>
    <w:p w14:paraId="2B519E85" w14:textId="77777777" w:rsidR="00994194" w:rsidRPr="002327AD" w:rsidRDefault="00000000">
      <w:pPr>
        <w:rPr>
          <w:color w:val="31849B" w:themeColor="accent5" w:themeShade="BF"/>
        </w:rPr>
      </w:pPr>
      <w:r w:rsidRPr="002327AD">
        <w:rPr>
          <w:b/>
          <w:color w:val="31849B" w:themeColor="accent5" w:themeShade="BF"/>
          <w:sz w:val="24"/>
        </w:rPr>
        <w:lastRenderedPageBreak/>
        <w:t>Keywords</w:t>
      </w:r>
    </w:p>
    <w:p w14:paraId="753B1B45" w14:textId="77777777" w:rsidR="00994194" w:rsidRDefault="00000000">
      <w:r>
        <w:t>Artificial Intelligence, Autonomous Agent, Large Language Model, LangGraph, Web Intelligence, Search Automation, Content Extraction, Report Synthesis, Groq API, Qwen Model, Tool-Augmented Reasoning, Multi-Source Integration, Research Automation</w:t>
      </w:r>
    </w:p>
    <w:sectPr w:rsidR="009941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89534">
    <w:abstractNumId w:val="8"/>
  </w:num>
  <w:num w:numId="2" w16cid:durableId="114102663">
    <w:abstractNumId w:val="6"/>
  </w:num>
  <w:num w:numId="3" w16cid:durableId="659575647">
    <w:abstractNumId w:val="5"/>
  </w:num>
  <w:num w:numId="4" w16cid:durableId="1632595248">
    <w:abstractNumId w:val="4"/>
  </w:num>
  <w:num w:numId="5" w16cid:durableId="1784493846">
    <w:abstractNumId w:val="7"/>
  </w:num>
  <w:num w:numId="6" w16cid:durableId="935332363">
    <w:abstractNumId w:val="3"/>
  </w:num>
  <w:num w:numId="7" w16cid:durableId="1804690061">
    <w:abstractNumId w:val="2"/>
  </w:num>
  <w:num w:numId="8" w16cid:durableId="1178350459">
    <w:abstractNumId w:val="1"/>
  </w:num>
  <w:num w:numId="9" w16cid:durableId="653948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7AD"/>
    <w:rsid w:val="0029639D"/>
    <w:rsid w:val="00326F90"/>
    <w:rsid w:val="00994194"/>
    <w:rsid w:val="00AA1D8D"/>
    <w:rsid w:val="00B47730"/>
    <w:rsid w:val="00CB0664"/>
    <w:rsid w:val="00FB20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2C806"/>
  <w14:defaultImageDpi w14:val="300"/>
  <w15:docId w15:val="{34224DA0-078D-4167-94D5-EC8B147C8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ayaan</cp:lastModifiedBy>
  <cp:revision>2</cp:revision>
  <dcterms:created xsi:type="dcterms:W3CDTF">2013-12-23T23:15:00Z</dcterms:created>
  <dcterms:modified xsi:type="dcterms:W3CDTF">2026-08-06T06:33:00Z</dcterms:modified>
  <cp:category/>
</cp:coreProperties>
</file>