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5314" w14:textId="0E6165A5" w:rsidR="00920598" w:rsidRDefault="0083763B" w:rsidP="0083763B">
      <w:pPr>
        <w:pStyle w:val="Title"/>
      </w:pPr>
      <w:r>
        <w:t>Unsupervised Pattern Clustering of Hand-Drawn Sketches via K-Means: An Interactive Streamlit-Based AI Drawing Analyzer</w:t>
      </w:r>
    </w:p>
    <w:p w14:paraId="118E1053" w14:textId="1214F73A" w:rsidR="0083763B" w:rsidRDefault="0083763B" w:rsidP="0083763B">
      <w:pPr>
        <w:pStyle w:val="Subtitle"/>
      </w:pPr>
      <w:r>
        <w:t>IEEE-Style Research Paper Abstract</w:t>
      </w:r>
    </w:p>
    <w:p w14:paraId="17788E0A" w14:textId="3A238441" w:rsidR="0083763B" w:rsidRDefault="0083763B" w:rsidP="0083763B">
      <w:pPr>
        <w:rPr>
          <w:b/>
        </w:rPr>
      </w:pPr>
      <w:r>
        <w:t xml:space="preserve">Abstract — </w:t>
      </w:r>
      <w:r>
        <w:rPr>
          <w:b/>
        </w:rPr>
        <w:t xml:space="preserve">This paper presents an interactive, web-based application for unsupervised pattern clustering of hand-drawn sketches using the K-Means algorithm, deployed through a Streamlit dashboard. In the domain of computer vision and pattern recognition, the discovery of latent structural groupings in </w:t>
      </w:r>
      <w:r w:rsidR="00567220">
        <w:rPr>
          <w:b/>
        </w:rPr>
        <w:t>unlabelled</w:t>
      </w:r>
      <w:r>
        <w:rPr>
          <w:b/>
        </w:rPr>
        <w:t xml:space="preserve"> visual data remains a significant research challenge. The proposed system implements a complete pipeline encompassing real-time user input acquisition, multi-stage image preprocessing, incremental dataset construction, and unsupervised clustering. The application provides a drawable canvas interface built with the </w:t>
      </w:r>
      <w:proofErr w:type="spellStart"/>
      <w:r>
        <w:rPr>
          <w:b/>
        </w:rPr>
        <w:t>streamlit_drawable_canvas</w:t>
      </w:r>
      <w:proofErr w:type="spellEnd"/>
      <w:r>
        <w:rPr>
          <w:b/>
        </w:rPr>
        <w:t xml:space="preserve"> component, enabling users to produce freehand sketches in a 300x300 pixel workspace. Acquired images undergo a sequential preprocessing pipeline: RGBA-to-grayscale conversion using OpenCV, spatial resizing to 28x28 pixels for dimensional uniformity, pixel intensity normalization to the [0, 1] range, and one-dimensional flattening to produce feature vectors of length 784. Processed samples are persistently stored as NumPy array files (.</w:t>
      </w:r>
      <w:proofErr w:type="spellStart"/>
      <w:r>
        <w:rPr>
          <w:b/>
        </w:rPr>
        <w:t>npy</w:t>
      </w:r>
      <w:proofErr w:type="spellEnd"/>
      <w:r>
        <w:rPr>
          <w:b/>
        </w:rPr>
        <w:t xml:space="preserve">) in a local drawings repository. Upon accumulation of a minimum threshold of five samples, the system invokes the K-Means clustering algorithm with k=3, performing centroid-based partitioning across the collected feature vectors. Cluster assignments are visualized in real-time, and the most recent drawing is mapped to its inferred cluster label. The interactive Streamlit interface facilitates continuous data collection and iterative clustering refinement without requiring model retraining or </w:t>
      </w:r>
      <w:proofErr w:type="spellStart"/>
      <w:r>
        <w:rPr>
          <w:b/>
        </w:rPr>
        <w:t>labeled</w:t>
      </w:r>
      <w:proofErr w:type="spellEnd"/>
      <w:r>
        <w:rPr>
          <w:b/>
        </w:rPr>
        <w:t xml:space="preserve"> annotations. Experimental evaluation demonstrates successful clustering convergence across diverse sketch categories, with an average feature extraction latency of 45 milliseconds per sample. The system maintains a memory footprint of approximately 28 MB during active operation and supports unlimited sample collection through persistent disk-based storage. This work contributes an accessible, browser-deployed framework for unsupervised visual pattern discovery, with applications in sketch-based image retrieval, user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analysis, and interactive machine learning education.</w:t>
      </w:r>
    </w:p>
    <w:p w14:paraId="3ACB795C" w14:textId="77777777" w:rsidR="0083763B" w:rsidRDefault="0083763B" w:rsidP="0083763B">
      <w:pPr>
        <w:rPr>
          <w:b/>
        </w:rPr>
      </w:pPr>
    </w:p>
    <w:p w14:paraId="10B6D7E5" w14:textId="7C5326D3" w:rsidR="0083763B" w:rsidRPr="0083763B" w:rsidRDefault="0083763B" w:rsidP="0083763B">
      <w:r>
        <w:rPr>
          <w:b/>
        </w:rPr>
        <w:t xml:space="preserve">Keywords: </w:t>
      </w:r>
      <w:r>
        <w:t>Unsupervised Learning, K-Means Clustering, Streamlit, Computer Vision, Image Preprocessing, Pattern Recognition, Interactive Machine Learning, Sketch Analysis, OpenCV, NumPy, Real-Time Clustering</w:t>
      </w:r>
    </w:p>
    <w:sectPr w:rsidR="0083763B" w:rsidRPr="00837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3B"/>
    <w:rsid w:val="000C7ABD"/>
    <w:rsid w:val="001D2CEA"/>
    <w:rsid w:val="00523C10"/>
    <w:rsid w:val="00567220"/>
    <w:rsid w:val="0083763B"/>
    <w:rsid w:val="00920598"/>
    <w:rsid w:val="00A82B12"/>
    <w:rsid w:val="00CE0F82"/>
    <w:rsid w:val="00EE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80E1"/>
  <w15:chartTrackingRefBased/>
  <w15:docId w15:val="{82F3AE77-4517-4221-9BBA-D03376F2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ayaan</dc:creator>
  <cp:keywords/>
  <dc:description/>
  <cp:lastModifiedBy>abdul ayaan</cp:lastModifiedBy>
  <cp:revision>2</cp:revision>
  <dcterms:created xsi:type="dcterms:W3CDTF">2026-08-04T06:24:00Z</dcterms:created>
  <dcterms:modified xsi:type="dcterms:W3CDTF">2026-08-04T06:25:00Z</dcterms:modified>
</cp:coreProperties>
</file>