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0329" w:rsidRDefault="003E6D37">
      <w:pPr>
        <w:rPr>
          <w:rFonts w:ascii="Times New Roman" w:hAnsi="Times New Roman" w:cs="Times New Roman"/>
          <w:b/>
          <w:bCs/>
          <w:sz w:val="48"/>
          <w:szCs w:val="48"/>
        </w:rPr>
      </w:pPr>
      <w:r w:rsidRPr="003E6D37">
        <w:rPr>
          <w:rFonts w:ascii="Times New Roman" w:hAnsi="Times New Roman" w:cs="Times New Roman"/>
          <w:b/>
          <w:bCs/>
          <w:sz w:val="48"/>
          <w:szCs w:val="48"/>
        </w:rPr>
        <w:t>The</w:t>
      </w:r>
      <w:r w:rsidRPr="003E6D37">
        <w:rPr>
          <w:rFonts w:ascii="Times New Roman" w:hAnsi="Times New Roman" w:cs="Times New Roman"/>
          <w:b/>
          <w:bCs/>
          <w:sz w:val="48"/>
          <w:szCs w:val="48"/>
        </w:rPr>
        <w:t xml:space="preserve"> </w:t>
      </w:r>
      <w:r w:rsidRPr="003E6D37">
        <w:rPr>
          <w:rFonts w:ascii="Times New Roman" w:hAnsi="Times New Roman" w:cs="Times New Roman"/>
          <w:b/>
          <w:bCs/>
          <w:sz w:val="48"/>
          <w:szCs w:val="48"/>
        </w:rPr>
        <w:t>Immediate</w:t>
      </w:r>
      <w:r w:rsidRPr="003E6D37">
        <w:rPr>
          <w:rFonts w:ascii="Times New Roman" w:hAnsi="Times New Roman" w:cs="Times New Roman"/>
          <w:b/>
          <w:bCs/>
          <w:sz w:val="48"/>
          <w:szCs w:val="48"/>
        </w:rPr>
        <w:t xml:space="preserve"> </w:t>
      </w:r>
      <w:r w:rsidRPr="003E6D37">
        <w:rPr>
          <w:rFonts w:ascii="Times New Roman" w:hAnsi="Times New Roman" w:cs="Times New Roman"/>
          <w:b/>
          <w:bCs/>
          <w:sz w:val="48"/>
          <w:szCs w:val="48"/>
        </w:rPr>
        <w:t>Aftermath</w:t>
      </w:r>
    </w:p>
    <w:p w:rsidR="00DC0329" w:rsidRDefault="00DC0329">
      <w:pPr>
        <w:rPr>
          <w:rFonts w:ascii="Times New Roman" w:hAnsi="Times New Roman" w:cs="Times New Roman"/>
          <w:sz w:val="28"/>
          <w:szCs w:val="28"/>
        </w:rPr>
      </w:pPr>
      <w:r w:rsidRPr="00DC0329">
        <w:rPr>
          <w:rFonts w:ascii="Times New Roman" w:hAnsi="Times New Roman" w:cs="Times New Roman"/>
          <w:sz w:val="28"/>
          <w:szCs w:val="28"/>
        </w:rPr>
        <w:t>Immediately after the disaster, UCC began attempts to dissociate itself from responsibility for the gas leak. Its principal tactic was to shift culpability to UCIL, stating the plant was wholly built and operated by the Indian subsidiary. It also fabricated scenarios involving sabotage by previously unknown Sikh extremist groups and disgruntled employees but this theory was impugned by numerous independent sources [1]. The toxic plume had barely cleared when, on December 7, the first multi-</w:t>
      </w:r>
      <w:proofErr w:type="gramStart"/>
      <w:r w:rsidRPr="00DC0329">
        <w:rPr>
          <w:rFonts w:ascii="Times New Roman" w:hAnsi="Times New Roman" w:cs="Times New Roman"/>
          <w:sz w:val="28"/>
          <w:szCs w:val="28"/>
        </w:rPr>
        <w:t>billion dollar</w:t>
      </w:r>
      <w:proofErr w:type="gramEnd"/>
      <w:r w:rsidRPr="00DC0329">
        <w:rPr>
          <w:rFonts w:ascii="Times New Roman" w:hAnsi="Times New Roman" w:cs="Times New Roman"/>
          <w:sz w:val="28"/>
          <w:szCs w:val="28"/>
        </w:rPr>
        <w:t xml:space="preserve"> lawsuit was filed by an American attorney in a U.S. court. This was the beginning of years of legal machinations in which the ethical implications of the tragedy and its </w:t>
      </w:r>
      <w:proofErr w:type="spellStart"/>
      <w:r w:rsidRPr="00DC0329">
        <w:rPr>
          <w:rFonts w:ascii="Times New Roman" w:hAnsi="Times New Roman" w:cs="Times New Roman"/>
          <w:sz w:val="28"/>
          <w:szCs w:val="28"/>
        </w:rPr>
        <w:t>affect</w:t>
      </w:r>
      <w:proofErr w:type="spellEnd"/>
      <w:r w:rsidRPr="00DC0329">
        <w:rPr>
          <w:rFonts w:ascii="Times New Roman" w:hAnsi="Times New Roman" w:cs="Times New Roman"/>
          <w:sz w:val="28"/>
          <w:szCs w:val="28"/>
        </w:rPr>
        <w:t xml:space="preserve"> on Bhopal's people were largely ignored. In March 1985, the Indian government enacted the Bhopal Gas Leak Disaster Act as a way of ensuring that claims arising from the accident would be dealt with speedily and equitably. The Act made the government the sole representative of the victims in legal proceedings both within and outside India. Eventually all cases were taken out of the U.S. legal system under the ruling of the presiding American judge and placed entirely under Indian jurisdiction much to the detriment of the injured parties.</w:t>
      </w:r>
    </w:p>
    <w:p w:rsidR="00DC0329" w:rsidRDefault="00DC0329">
      <w:pPr>
        <w:rPr>
          <w:rFonts w:ascii="Times New Roman" w:hAnsi="Times New Roman" w:cs="Times New Roman"/>
          <w:sz w:val="28"/>
          <w:szCs w:val="28"/>
        </w:rPr>
      </w:pPr>
    </w:p>
    <w:p w:rsidR="00DC0329" w:rsidRDefault="00DC0329">
      <w:pPr>
        <w:rPr>
          <w:rFonts w:ascii="Times New Roman" w:hAnsi="Times New Roman" w:cs="Times New Roman"/>
          <w:b/>
          <w:bCs/>
          <w:sz w:val="28"/>
          <w:szCs w:val="28"/>
        </w:rPr>
      </w:pPr>
      <w:r w:rsidRPr="00DC0329">
        <w:rPr>
          <w:rFonts w:ascii="Times New Roman" w:hAnsi="Times New Roman" w:cs="Times New Roman"/>
          <w:b/>
          <w:bCs/>
          <w:sz w:val="28"/>
          <w:szCs w:val="28"/>
        </w:rPr>
        <w:t>Impact on human life and health</w:t>
      </w:r>
    </w:p>
    <w:p w:rsidR="00DC0329" w:rsidRPr="00DC0329" w:rsidRDefault="00DC0329">
      <w:pPr>
        <w:rPr>
          <w:rFonts w:ascii="Times New Roman" w:hAnsi="Times New Roman" w:cs="Times New Roman"/>
          <w:b/>
          <w:bCs/>
          <w:sz w:val="28"/>
          <w:szCs w:val="28"/>
        </w:rPr>
      </w:pPr>
    </w:p>
    <w:p w:rsidR="003E6D37" w:rsidRDefault="003E6D37">
      <w:pPr>
        <w:rPr>
          <w:rFonts w:ascii="Times New Roman" w:hAnsi="Times New Roman" w:cs="Times New Roman"/>
          <w:sz w:val="28"/>
          <w:szCs w:val="28"/>
        </w:rPr>
      </w:pPr>
      <w:r w:rsidRPr="003E6D37">
        <w:rPr>
          <w:rFonts w:ascii="Times New Roman" w:hAnsi="Times New Roman" w:cs="Times New Roman"/>
          <w:sz w:val="28"/>
          <w:szCs w:val="28"/>
        </w:rPr>
        <w:t>The gas leak affected the surrounding communities and had a profound and devastating impact on human life and health.</w:t>
      </w:r>
      <w:r w:rsidRPr="003E6D37">
        <w:t xml:space="preserve"> </w:t>
      </w:r>
      <w:r w:rsidRPr="003E6D37">
        <w:rPr>
          <w:rFonts w:ascii="Times New Roman" w:hAnsi="Times New Roman" w:cs="Times New Roman"/>
          <w:sz w:val="28"/>
          <w:szCs w:val="28"/>
        </w:rPr>
        <w:t>Immediately after the gas leak, the effects were catastrophic. Thousands of people died within days of exposure due to the toxic effects of MIC. The exact number of fatalities is still a matter of debate, but estimates range from several thousand to over 15,000 deaths. Tens of thousands of people were injured, many suffering from respiratory problems, eye irritation, burns, and other acute health issues. The gas spread rapidly throughout the densely populated areas surrounding the plant, causing panic and chaos as people struggled to escape the toxic cloud.</w:t>
      </w:r>
    </w:p>
    <w:p w:rsidR="00DC0329" w:rsidRDefault="00DC0329">
      <w:pPr>
        <w:rPr>
          <w:rFonts w:ascii="Times New Roman" w:hAnsi="Times New Roman" w:cs="Times New Roman"/>
          <w:sz w:val="28"/>
          <w:szCs w:val="28"/>
        </w:rPr>
      </w:pPr>
      <w:r>
        <w:rPr>
          <w:rFonts w:ascii="Times New Roman" w:hAnsi="Times New Roman" w:cs="Times New Roman"/>
          <w:sz w:val="28"/>
          <w:szCs w:val="28"/>
        </w:rPr>
        <w:t xml:space="preserve">             </w:t>
      </w:r>
      <w:r w:rsidRPr="00DC0329">
        <w:rPr>
          <w:rFonts w:ascii="Times New Roman" w:hAnsi="Times New Roman" w:cs="Times New Roman"/>
          <w:sz w:val="28"/>
          <w:szCs w:val="28"/>
        </w:rPr>
        <w:t xml:space="preserve">However, the impact of the Bhopal Gas Tragedy extended far beyond the immediate aftermath. Survivors of the gas leak continue to experience severe health problems to this day. The toxic gases released during the disaster have had long-term effects on their respiratory system, leading to chronic respiratory disorders such as asthma, bronchitis, and pulmonary fibrosis. Eye disorders, including blindness and chronic eye irritation, are also prevalent among the survivors. Neurological issues, such as memory loss, tremors, and </w:t>
      </w:r>
      <w:r w:rsidRPr="00DC0329">
        <w:rPr>
          <w:rFonts w:ascii="Times New Roman" w:hAnsi="Times New Roman" w:cs="Times New Roman"/>
          <w:sz w:val="28"/>
          <w:szCs w:val="28"/>
        </w:rPr>
        <w:lastRenderedPageBreak/>
        <w:t>impaired motor function, have been reported among those exposed to the gas. The exposure to the toxic gas also had a significant impact on the subsequent generations. Many children born to affected parents have suffered from birth defects and developmental abnormalities. The toxic chemicals released during the disaster have been linked to an increased incidence of cancer among the survivors and their children.</w:t>
      </w:r>
    </w:p>
    <w:p w:rsidR="00DC0329" w:rsidRDefault="00DC0329">
      <w:pPr>
        <w:rPr>
          <w:rFonts w:ascii="Times New Roman" w:hAnsi="Times New Roman" w:cs="Times New Roman"/>
          <w:sz w:val="28"/>
          <w:szCs w:val="28"/>
        </w:rPr>
      </w:pPr>
    </w:p>
    <w:p w:rsidR="00DC0329" w:rsidRDefault="00DC0329">
      <w:pPr>
        <w:rPr>
          <w:rFonts w:ascii="Times New Roman" w:hAnsi="Times New Roman" w:cs="Times New Roman"/>
          <w:b/>
          <w:bCs/>
          <w:sz w:val="28"/>
          <w:szCs w:val="28"/>
        </w:rPr>
      </w:pPr>
      <w:proofErr w:type="spellStart"/>
      <w:r w:rsidRPr="00DC0329">
        <w:rPr>
          <w:rFonts w:ascii="Times New Roman" w:hAnsi="Times New Roman" w:cs="Times New Roman"/>
          <w:b/>
          <w:bCs/>
          <w:sz w:val="28"/>
          <w:szCs w:val="28"/>
        </w:rPr>
        <w:t>Enviromental</w:t>
      </w:r>
      <w:proofErr w:type="spellEnd"/>
      <w:r w:rsidRPr="00DC0329">
        <w:rPr>
          <w:rFonts w:ascii="Times New Roman" w:hAnsi="Times New Roman" w:cs="Times New Roman"/>
          <w:b/>
          <w:bCs/>
          <w:sz w:val="28"/>
          <w:szCs w:val="28"/>
        </w:rPr>
        <w:t xml:space="preserve"> Consequences</w:t>
      </w:r>
    </w:p>
    <w:p w:rsidR="00DC0329" w:rsidRDefault="00DC0329">
      <w:pPr>
        <w:rPr>
          <w:rFonts w:ascii="Times New Roman" w:hAnsi="Times New Roman" w:cs="Times New Roman"/>
          <w:sz w:val="28"/>
          <w:szCs w:val="28"/>
        </w:rPr>
      </w:pPr>
      <w:r w:rsidRPr="00DC0329">
        <w:rPr>
          <w:rFonts w:ascii="Times New Roman" w:hAnsi="Times New Roman" w:cs="Times New Roman"/>
          <w:sz w:val="28"/>
          <w:szCs w:val="28"/>
        </w:rPr>
        <w:t>The release of toxic gases, including methyl isocyanate (MIC), from the Union Carbide India Limited (UCIL) pesticide plant had devastating environmental consequences.</w:t>
      </w:r>
      <w:r>
        <w:rPr>
          <w:rFonts w:ascii="Times New Roman" w:hAnsi="Times New Roman" w:cs="Times New Roman"/>
          <w:sz w:val="28"/>
          <w:szCs w:val="28"/>
        </w:rPr>
        <w:t xml:space="preserve"> </w:t>
      </w:r>
      <w:r w:rsidRPr="00DC0329">
        <w:rPr>
          <w:rFonts w:ascii="Times New Roman" w:hAnsi="Times New Roman" w:cs="Times New Roman"/>
          <w:sz w:val="28"/>
          <w:szCs w:val="28"/>
        </w:rPr>
        <w:t>The immediate release of toxic gases into the air resulted in the contamination of the surrounding atmosphere. The gases settled on vegetation, soil, and water bodies, causing widespread damage to the local ecosystem. Plants in the affected area experienced wilting, necrosis, and a decrease in crop productivity. The extent of the damage varied depending on the proximity to the plant and the concentration of the toxic gases. The soil in and around the affected areas also suffered contamination. The toxic chemicals released during the gas leak infiltrated the soil, rendering it hazardous for cultivation. The long-term effects of soil contamination on agricultural productivity and ecosystem health have persisted for decades. Water bodies, including nearby wells and groundwater sources, were contaminated by the toxic chemicals. The leakage of chemicals and their subsequent seepage into the ground led to the pollution of underground water reservoirs. This contamination had severe implications for the drinking water supply and aquatic life in the region.</w:t>
      </w:r>
    </w:p>
    <w:p w:rsidR="00DC0329" w:rsidRDefault="00DC0329">
      <w:pPr>
        <w:rPr>
          <w:rFonts w:ascii="Times New Roman" w:hAnsi="Times New Roman" w:cs="Times New Roman"/>
          <w:sz w:val="28"/>
          <w:szCs w:val="28"/>
        </w:rPr>
      </w:pPr>
    </w:p>
    <w:p w:rsidR="00DC0329" w:rsidRDefault="00DC0329">
      <w:pPr>
        <w:rPr>
          <w:rFonts w:ascii="Times New Roman" w:hAnsi="Times New Roman" w:cs="Times New Roman"/>
          <w:b/>
          <w:bCs/>
          <w:sz w:val="28"/>
          <w:szCs w:val="28"/>
        </w:rPr>
      </w:pPr>
      <w:r w:rsidRPr="00DC0329">
        <w:rPr>
          <w:rFonts w:ascii="Times New Roman" w:hAnsi="Times New Roman" w:cs="Times New Roman"/>
          <w:b/>
          <w:bCs/>
          <w:sz w:val="28"/>
          <w:szCs w:val="28"/>
        </w:rPr>
        <w:t>Response and Rescue Efforts</w:t>
      </w:r>
    </w:p>
    <w:p w:rsidR="0000286F" w:rsidRDefault="00DC0329">
      <w:pPr>
        <w:rPr>
          <w:rFonts w:ascii="Times New Roman" w:hAnsi="Times New Roman" w:cs="Times New Roman"/>
          <w:sz w:val="28"/>
          <w:szCs w:val="28"/>
        </w:rPr>
      </w:pPr>
      <w:r w:rsidRPr="00DC0329">
        <w:rPr>
          <w:rFonts w:ascii="Times New Roman" w:hAnsi="Times New Roman" w:cs="Times New Roman"/>
          <w:sz w:val="28"/>
          <w:szCs w:val="28"/>
        </w:rPr>
        <w:t>The response and rescue efforts following the Bhopal Gas Tragedy were initially inadequate and faced significant challenges due to the scale and severity of the disaster</w:t>
      </w:r>
      <w:r>
        <w:rPr>
          <w:rFonts w:ascii="Times New Roman" w:hAnsi="Times New Roman" w:cs="Times New Roman"/>
          <w:sz w:val="28"/>
          <w:szCs w:val="28"/>
        </w:rPr>
        <w:t>.</w:t>
      </w:r>
      <w:r w:rsidRPr="00DC0329">
        <w:t xml:space="preserve"> </w:t>
      </w:r>
      <w:r w:rsidRPr="00DC0329">
        <w:rPr>
          <w:rFonts w:ascii="Times New Roman" w:hAnsi="Times New Roman" w:cs="Times New Roman"/>
          <w:sz w:val="28"/>
          <w:szCs w:val="28"/>
        </w:rPr>
        <w:t>Immediately after the gas leak, there was a lack of awareness and preparedness to handle such a catastrophic event. Local hospitals were overwhelmed by the influx of patients, and there was a shortage of medical supplies and personnel. Rescue operations were delayed due to the absence of proper emergency protocols and equipment. The immediate response was marked by confusion and a lack of coordination.</w:t>
      </w:r>
    </w:p>
    <w:p w:rsidR="00DC0329" w:rsidRPr="00DC0329" w:rsidRDefault="00DC0329">
      <w:pPr>
        <w:rPr>
          <w:rFonts w:ascii="Times New Roman" w:hAnsi="Times New Roman" w:cs="Times New Roman"/>
          <w:sz w:val="28"/>
          <w:szCs w:val="28"/>
        </w:rPr>
      </w:pPr>
      <w:r>
        <w:rPr>
          <w:rFonts w:ascii="Times New Roman" w:hAnsi="Times New Roman" w:cs="Times New Roman"/>
          <w:sz w:val="28"/>
          <w:szCs w:val="28"/>
        </w:rPr>
        <w:br w:type="page"/>
      </w:r>
      <w:r w:rsidRPr="00DC0329">
        <w:rPr>
          <w:rFonts w:ascii="Times New Roman" w:hAnsi="Times New Roman" w:cs="Times New Roman"/>
          <w:sz w:val="28"/>
          <w:szCs w:val="28"/>
        </w:rPr>
        <w:lastRenderedPageBreak/>
        <w:t>International assistance and expertise were sought to manage the crisis. Medical teams, experts, and supplies from various countries were mobilized to support the local authorities in treating the injured and managing the disaster. NGOs and volunteer organizations also played a crucial role in providing relief services and support to the affected communities.</w:t>
      </w:r>
      <w:r w:rsidRPr="00DC0329">
        <w:rPr>
          <w:rFonts w:ascii="Times New Roman" w:hAnsi="Times New Roman" w:cs="Times New Roman"/>
          <w:sz w:val="28"/>
          <w:szCs w:val="28"/>
        </w:rPr>
        <w:t xml:space="preserve"> </w:t>
      </w:r>
      <w:r w:rsidRPr="00DC0329">
        <w:rPr>
          <w:rFonts w:ascii="Times New Roman" w:hAnsi="Times New Roman" w:cs="Times New Roman"/>
          <w:sz w:val="28"/>
          <w:szCs w:val="28"/>
        </w:rPr>
        <w:t>Legal actions were taken against Union Carbide, the owner of the pesticide plant, to ensure accountability and compensation for the victims. The Indian government and the company reached a settlement in 1989, which provided compensation to the affected individuals and families.</w:t>
      </w:r>
      <w:r>
        <w:rPr>
          <w:rFonts w:ascii="Times New Roman" w:hAnsi="Times New Roman" w:cs="Times New Roman"/>
          <w:sz w:val="28"/>
          <w:szCs w:val="28"/>
        </w:rPr>
        <w:tab/>
      </w:r>
    </w:p>
    <w:sectPr w:rsidR="00DC0329" w:rsidRPr="00DC0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37"/>
    <w:rsid w:val="0000286F"/>
    <w:rsid w:val="003E6D37"/>
    <w:rsid w:val="007D6B5E"/>
    <w:rsid w:val="009378C9"/>
    <w:rsid w:val="00AD2B06"/>
    <w:rsid w:val="00C241BB"/>
    <w:rsid w:val="00DC0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E71B"/>
  <w15:chartTrackingRefBased/>
  <w15:docId w15:val="{FC53F637-FB6D-4579-B889-0D365BB0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BB37D-46F3-4DC4-91BE-67AB7B5AC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Kushwaha</dc:creator>
  <cp:keywords/>
  <dc:description/>
  <cp:lastModifiedBy>Aditya Kushwaha</cp:lastModifiedBy>
  <cp:revision>1</cp:revision>
  <dcterms:created xsi:type="dcterms:W3CDTF">2023-05-28T17:01:00Z</dcterms:created>
  <dcterms:modified xsi:type="dcterms:W3CDTF">2023-05-28T17:22:00Z</dcterms:modified>
</cp:coreProperties>
</file>