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0"/>
        <w:jc w:val="right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ניתוח תחרותי מעודכן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color w:val="4A6C8C"/>
          <w:sz w:val="26"/>
          <w:szCs w:val="26"/>
        </w:rPr>
        <w:t xml:space="preserve">המרחב הפסיכואנליטי מול שוק אפליקציות בריאות הנפש ב-AI</w:t>
      </w:r>
    </w:p>
    <w:p>
      <w:pPr>
        <w:bidi/>
        <w:spacing w:after="360" w:before="0"/>
        <w:jc w:val="righ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אפריל 2026 | מבוסס על נתוני שוק עדכניים</w:t>
      </w:r>
    </w:p>
    <w:p>
      <w:pPr>
        <w:pBdr>
          <w:bottom w:val="single" w:color="2E4057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נתוני שוק — תמונת מצב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$17.5B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משתמשים פעילים חודשיים גלובליים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גודל שוק digital mental health עד 2028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מחסור בעובדי בריאות נפש עולמי (WHO)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20–40%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Cohen's d = 0.52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8–12 שבועות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ירידת CBT בסימפטומים (AI)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גודל אפקט (meta-analysis, 28 RCTs)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ממוצע נטישה של משתמשים</w:t>
            </w:r>
          </w:p>
        </w:tc>
      </w:tr>
    </w:tbl>
    <w:p>
      <w:r>
        <w:t xml:space="preserve"/>
      </w:r>
    </w:p>
    <w:p>
      <w:pPr>
        <w:pBdr>
          <w:bottom w:val="single" w:color="2E4057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המתחרים האמיתיים</w:t>
      </w:r>
    </w:p>
    <w:p>
      <w:pPr>
        <w:bidi/>
        <w:spacing w:after="80" w:before="4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SafeAI מסומנת כ-❌ — לא הושקה מעולם, עדיין בשלב waitlist נכון לאפריל 2026.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100"/>
        <w:gridCol w:w="900"/>
        <w:gridCol w:w="700"/>
        <w:gridCol w:w="900"/>
        <w:gridCol w:w="900"/>
        <w:gridCol w:w="1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שם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פוקוס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גישה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קהל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מחיר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משתמשים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עדות קלינית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חולשה עיקרית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Wysa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תמיכה רגשית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CBT, DBT, Mindfulness, 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חרדה/דיכאון קל-בינוני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$99/שנה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10M+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30+ מחקרים, FDA Breakthrough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זיכרון בתוך סשן בלבד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Woebot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CBT מובנה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CBT קפדני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מי שרוצה CBT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חינם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5M+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RCT מרובים, FDA De Novo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נוקשה, פרסונליזציה נמוכה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Headspace Ebb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מדיטציה + 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Mindfulness + AI overlay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משתמשי Headspace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$69.99/שנה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30M (Headspace)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בינוני, HIPAA חלקי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פיצ'ר בתוך מוצר, לא עצמאי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Replika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חברות רגשית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אין פרוטוקול קליני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בודדים, חרדתיים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$69.99/שנה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30M רשומים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מינימלי, ללא HIPAA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אין בסיס קליני, פרטיות בעייתית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Youper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חרדה ודיכאון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CBT + מעקב רגשי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קל-בינוני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$59.99/שנה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לא ידוע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5+ מחקרים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כלי שטחי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Talkspace AI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גשר בין פגישות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LLM בין סשנים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מי שכבר בטיפול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$276+/חודש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לא ידוע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מבוסס Talkspace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תלוי מטפל, לא עצמאי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Therachat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שיעורי בית CBT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CBT בין פגישות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מטופלים קיימים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בהפניה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לא ידוע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3+ מחקרים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לא מוצר עצמאי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Limbic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מיון קליני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CBT + Triage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NHS בבריטניה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B2G (NHS)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לא ידוע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10+ מחקרי NHS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לא לצרכן ישיר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Earkick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ניהול חרדה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ניטור פסיבי + קול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חרדה כללית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חינם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לא ידוע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2+ פיילוט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ראשוני מאוד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SafeAI 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לא הושקה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עדיין בשלב waitlist — אפריל 2026</w:t>
            </w:r>
          </w:p>
        </w:tc>
      </w:tr>
    </w:tbl>
    <w:p>
      <w:r>
        <w:t xml:space="preserve"/>
      </w:r>
    </w:p>
    <w:p>
      <w:pPr>
        <w:pBdr>
          <w:bottom w:val="single" w:color="2E4057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ניתוח לעומק — כל מתחרה</w:t>
      </w:r>
    </w:p>
    <w:p>
      <w:pPr>
        <w:bidi/>
        <w:spacing w:after="80" w:before="40"/>
        <w:jc w:val="righ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עבור כל מוצר: מה עושים, מה עובד, מה חסר להם, ומה המרחב הפסיכואנליטי עושה שהם לא.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90"/>
        <w:gridCol w:w="1990"/>
        <w:gridCol w:w="1990"/>
        <w:gridCol w:w="199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C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מתחרה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C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מה עושים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C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מה עובד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C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מה חסר להם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C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מה אנחנו עושים שהם לא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Wysa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היברידי לתמיכה רגשית עם מטפלים אנושיים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אמינות קלינית, FDA, בסיס מחקרי חזק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זיכרון רק בסשן, לא מתעמק, CBT שטחי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פסיכואנליזה עמוקה, 7 קולות תיאורטיים, זיכרון מתמשך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Woebot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CBT מובנה ומוכח, פותח על ידי סטנפורד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ולידציה מחקרית, RCT חזק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נוקשה, לא מסתגל, לא פונה למקצועיים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שיח פתוח, אסוציאציה חופשית, קהל מקצועי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Headspace Ebb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מדיטציה + תמיכה AI כ-overlay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בסיס משתמשים ענק, אקוסיסטם שלם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לא מוצר עצמאי, לא קליני, שטחי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מוצר ייעודי, עומק תיאורטי, פרסונא מובחנת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Replika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companion עם זיכרון ופרסונליזציה עמוקה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קשר רגשי, זיכרון מתמשך, פופולרי מאוד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אין בסיס קליני, פרטיות בעייתית, לא מוסדר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עומק תיאורטי, מסגרת קלינית, אינטייק מובנה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Youper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מעקב רגשי יומי + CBT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פשוט לשימוש, זמין, מחיר נמוך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שטחי, CBT בלבד, לא לקהל מקצועי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פסיכואנליזה, 7 תיאורטיקנים, שפה עברית native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Talkspace AI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LLM שמגשר בין סשנים עם מטפל אנושי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חיבור למטפל, לא מחליף טיפול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יקר מאוד, תלוי בשירות אחר, לא עצמאי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עצמאי לחלוטין, אינטייק עמוק, קהל מקצועי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Therachat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שיעורי בית CBT בהפניה ממטפל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משלים טיפול קיים, לא מתחרה בו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לא עצמאי, CBT בלבד, ממשק מוגבל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עצמאי, מגוון גישות, RTL עברית מלאה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Limbic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מיון ותמיכה קלינית ב-NHS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ולידציה מוסדית, 10+ מחקרי NHS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B2G בלבד, לא לצרכן, לא לקהל ישראלי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פונה ישירות למשתמש, עברית, גמישות תיאורטית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Earkick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ניטור פסיבי של חרדה דרך קול/טקסט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טכנולוגיה ייחודית, חינם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ראשוני, בסיס מחקרי דל, חרדה בלבד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עומק, 7 שפות, קהל מובחן, אינטייק מלא</w:t>
            </w:r>
          </w:p>
        </w:tc>
      </w:tr>
    </w:tbl>
    <w:p>
      <w:r>
        <w:t xml:space="preserve"/>
      </w:r>
    </w:p>
    <w:p>
      <w:pPr>
        <w:pBdr>
          <w:bottom w:val="single" w:color="2E4057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אותות מהשוק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A6C8C"/>
          <w:sz w:val="28"/>
          <w:szCs w:val="28"/>
        </w:rPr>
        <w:t xml:space="preserve">Yara AI — יזם שסגר את המוצר שלו מרצון (נובמבר 2025)</w:t>
      </w:r>
    </w:p>
    <w:p>
      <w:pPr>
        <w:bidi/>
        <w:spacing w:after="60" w:before="40"/>
        <w:ind w:right="360"/>
        <w:jc w:val="right"/>
      </w:pPr>
      <w:r>
        <w:rPr>
          <w:rFonts w:ascii="Arial" w:cs="Arial" w:eastAsia="Arial" w:hAnsi="Arial"/>
          <w:b/>
          <w:bCs/>
          <w:color w:val="4A6C8C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מייסד Yara AI הכריז בנובמבר 2025 שהוא סוגר את האפליקציה — AI אינו בטוח לאנשים במשבר</w:t>
      </w:r>
    </w:p>
    <w:p>
      <w:pPr>
        <w:bidi/>
        <w:spacing w:after="60" w:before="40"/>
        <w:ind w:right="360"/>
        <w:jc w:val="right"/>
      </w:pPr>
      <w:r>
        <w:rPr>
          <w:rFonts w:ascii="Arial" w:cs="Arial" w:eastAsia="Arial" w:hAnsi="Arial"/>
          <w:b/>
          <w:bCs/>
          <w:color w:val="4A6C8C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זה מחזק בדיוק את הפוזיציה שלנו: המרחב הוא לא טיפול, לא תחליף — אלא מרחב מלווה</w:t>
      </w:r>
    </w:p>
    <w:p>
      <w:pPr>
        <w:bidi/>
        <w:spacing w:after="60" w:before="40"/>
        <w:ind w:right="360"/>
        <w:jc w:val="right"/>
      </w:pPr>
      <w:r>
        <w:rPr>
          <w:rFonts w:ascii="Arial" w:cs="Arial" w:eastAsia="Arial" w:hAnsi="Arial"/>
          <w:b/>
          <w:bCs/>
          <w:color w:val="4A6C8C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שוק שמתבגר מתחיל לשאול שאלות אתיות שאנו כבר ענינו עליהן בעיצוב</w:t>
      </w:r>
    </w:p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A6C8C"/>
          <w:sz w:val="28"/>
          <w:szCs w:val="28"/>
        </w:rPr>
        <w:t xml:space="preserve">גידול ברגולציה — FDA ו-HIPAA</w:t>
      </w:r>
    </w:p>
    <w:p>
      <w:pPr>
        <w:bidi/>
        <w:spacing w:after="60" w:before="40"/>
        <w:ind w:right="360"/>
        <w:jc w:val="right"/>
      </w:pPr>
      <w:r>
        <w:rPr>
          <w:rFonts w:ascii="Arial" w:cs="Arial" w:eastAsia="Arial" w:hAnsi="Arial"/>
          <w:b/>
          <w:bCs/>
          <w:color w:val="4A6C8C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Wysa ו-Woebot מחפשים אישורי FDA — השוק הולך לרגולציה</w:t>
      </w:r>
    </w:p>
    <w:p>
      <w:pPr>
        <w:bidi/>
        <w:spacing w:after="60" w:before="40"/>
        <w:ind w:right="360"/>
        <w:jc w:val="right"/>
      </w:pPr>
      <w:r>
        <w:rPr>
          <w:rFonts w:ascii="Arial" w:cs="Arial" w:eastAsia="Arial" w:hAnsi="Arial"/>
          <w:b/>
          <w:bCs/>
          <w:color w:val="4A6C8C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HIPAA compliance הופך לדרישה בסיסית — Replika כשלה בזה</w:t>
      </w:r>
    </w:p>
    <w:p>
      <w:pPr>
        <w:bidi/>
        <w:spacing w:after="60" w:before="40"/>
        <w:ind w:right="360"/>
        <w:jc w:val="right"/>
      </w:pPr>
      <w:r>
        <w:rPr>
          <w:rFonts w:ascii="Arial" w:cs="Arial" w:eastAsia="Arial" w:hAnsi="Arial"/>
          <w:b/>
          <w:bCs/>
          <w:color w:val="4A6C8C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אנו לא מתיימרים להיות רפואה — זה יתרון רגולטורי ברור</w:t>
      </w:r>
    </w:p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A6C8C"/>
          <w:sz w:val="28"/>
          <w:szCs w:val="28"/>
        </w:rPr>
        <w:t xml:space="preserve">בעיית הנטישה — 8 עד 12 שבועות</w:t>
      </w:r>
    </w:p>
    <w:p>
      <w:pPr>
        <w:bidi/>
        <w:spacing w:after="60" w:before="40"/>
        <w:ind w:right="360"/>
        <w:jc w:val="right"/>
      </w:pPr>
      <w:r>
        <w:rPr>
          <w:rFonts w:ascii="Arial" w:cs="Arial" w:eastAsia="Arial" w:hAnsi="Arial"/>
          <w:b/>
          <w:bCs/>
          <w:color w:val="4A6C8C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כל המתחרים מאבדים משתמשים אחרי 8–12 שבועות בממוצע</w:t>
      </w:r>
    </w:p>
    <w:p>
      <w:pPr>
        <w:bidi/>
        <w:spacing w:after="60" w:before="40"/>
        <w:ind w:right="360"/>
        <w:jc w:val="right"/>
      </w:pPr>
      <w:r>
        <w:rPr>
          <w:rFonts w:ascii="Arial" w:cs="Arial" w:eastAsia="Arial" w:hAnsi="Arial"/>
          <w:b/>
          <w:bCs/>
          <w:color w:val="4A6C8C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הסיבה: modules מסיימים, CBT 'נגמר', אין סיבה לחזור</w:t>
      </w:r>
    </w:p>
    <w:p>
      <w:pPr>
        <w:bidi/>
        <w:spacing w:after="60" w:before="40"/>
        <w:ind w:right="360"/>
        <w:jc w:val="right"/>
      </w:pPr>
      <w:r>
        <w:rPr>
          <w:rFonts w:ascii="Arial" w:cs="Arial" w:eastAsia="Arial" w:hAnsi="Arial"/>
          <w:b/>
          <w:bCs/>
          <w:color w:val="4A6C8C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המרחב הפסיכואנליטי אינו module — הוא לא נגמר. כל שיחה פותחת שאלה חדשה</w:t>
      </w:r>
    </w:p>
    <w:p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4A6C8C"/>
          <w:sz w:val="28"/>
          <w:szCs w:val="28"/>
        </w:rPr>
        <w:t xml:space="preserve">עייפות מ-CBT</w:t>
      </w:r>
    </w:p>
    <w:p>
      <w:pPr>
        <w:bidi/>
        <w:spacing w:after="60" w:before="40"/>
        <w:ind w:right="360"/>
        <w:jc w:val="right"/>
      </w:pPr>
      <w:r>
        <w:rPr>
          <w:rFonts w:ascii="Arial" w:cs="Arial" w:eastAsia="Arial" w:hAnsi="Arial"/>
          <w:b/>
          <w:bCs/>
          <w:color w:val="4A6C8C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7 מתוך 9 מתחרים עושים CBT — השוק רווי בגישה אחת</w:t>
      </w:r>
    </w:p>
    <w:p>
      <w:pPr>
        <w:bidi/>
        <w:spacing w:after="60" w:before="40"/>
        <w:ind w:right="360"/>
        <w:jc w:val="right"/>
      </w:pPr>
      <w:r>
        <w:rPr>
          <w:rFonts w:ascii="Arial" w:cs="Arial" w:eastAsia="Arial" w:hAnsi="Arial"/>
          <w:b/>
          <w:bCs/>
          <w:color w:val="4A6C8C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המחקרים מראים Cohen's d = 0.52 — אפקט בינוני. זה לא מספיק</w:t>
      </w:r>
    </w:p>
    <w:p>
      <w:pPr>
        <w:bidi/>
        <w:spacing w:after="60" w:before="40"/>
        <w:ind w:right="360"/>
        <w:jc w:val="right"/>
      </w:pPr>
      <w:r>
        <w:rPr>
          <w:rFonts w:ascii="Arial" w:cs="Arial" w:eastAsia="Arial" w:hAnsi="Arial"/>
          <w:b/>
          <w:bCs/>
          <w:color w:val="4A6C8C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יש ביקוש לעומק שאף אחד לא מספק — זו הנישה שלנו</w:t>
      </w:r>
    </w:p>
    <w:p>
      <w:r>
        <w:t xml:space="preserve"/>
      </w:r>
    </w:p>
    <w:p>
      <w:pPr>
        <w:pBdr>
          <w:bottom w:val="single" w:color="2E4057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עמדתנו בשוק</w:t>
      </w:r>
    </w:p>
    <w:p>
      <w:pPr>
        <w:bidi/>
        <w:spacing w:after="80" w:before="40"/>
        <w:jc w:val="right"/>
      </w:pPr>
      <w:r>
        <w:rPr>
          <w:rFonts w:ascii="Arial" w:cs="Arial" w:eastAsia="Arial" w:hAnsi="Arial"/>
          <w:b/>
          <w:bCs/>
          <w:color w:val="2E4057"/>
          <w:sz w:val="22"/>
          <w:szCs w:val="22"/>
        </w:rPr>
        <w:t xml:space="preserve">המרחב הפסיכואנליטי אינו מתחרה ישיר עם אף אחד מהמוצרים לעיל. אנו מגדירים קטגוריה חדשה.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ממד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כל המתחרים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המרחב הפסיכואנליטי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4A6C8C"/>
                <w:sz w:val="18"/>
                <w:szCs w:val="18"/>
              </w:rPr>
              <w:t xml:space="preserve">קטגוריה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 Therapy / Mental Wellness App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18"/>
                <w:szCs w:val="18"/>
              </w:rPr>
              <w:t xml:space="preserve">AI לחקירה פסיכואנליטית — קטגוריה חדשה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4A6C8C"/>
                <w:sz w:val="18"/>
                <w:szCs w:val="18"/>
              </w:rPr>
              <w:t xml:space="preserve">גישה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CBT, Mindfulness, Companionship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18"/>
                <w:szCs w:val="18"/>
              </w:rPr>
              <w:t xml:space="preserve">פסיכואנליזה, יחסי אובייקט, עצמי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4A6C8C"/>
                <w:sz w:val="18"/>
                <w:szCs w:val="18"/>
              </w:rPr>
              <w:t xml:space="preserve">מודל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פרוטוקול, module, תרגיל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18"/>
                <w:szCs w:val="18"/>
              </w:rPr>
              <w:t xml:space="preserve">שיח פתוח, אסוציאציה, שאלה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4A6C8C"/>
                <w:sz w:val="18"/>
                <w:szCs w:val="18"/>
              </w:rPr>
              <w:t xml:space="preserve">קהל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כולם / מי שסובל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18"/>
                <w:szCs w:val="18"/>
              </w:rPr>
              <w:t xml:space="preserve">מטפלים, סטודנטים, מטופלים — מובחן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4A6C8C"/>
                <w:sz w:val="18"/>
                <w:szCs w:val="18"/>
              </w:rPr>
              <w:t xml:space="preserve">שפה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אנגלית (בעיקר)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18"/>
                <w:szCs w:val="18"/>
              </w:rPr>
              <w:t xml:space="preserve">7 שפות, עברית native RTL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4A6C8C"/>
                <w:sz w:val="18"/>
                <w:szCs w:val="18"/>
              </w:rPr>
              <w:t xml:space="preserve">תכלית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להקל, לתמוך, לתרגל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18"/>
                <w:szCs w:val="18"/>
              </w:rPr>
              <w:t xml:space="preserve">לחשוב, לחקור, לעמיק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/>
                <w:bCs/>
                <w:color w:val="4A6C8C"/>
                <w:sz w:val="18"/>
                <w:szCs w:val="18"/>
              </w:rPr>
              <w:t xml:space="preserve">יחס לטיפול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מתחרה / מחליף / משלים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4057"/>
                <w:sz w:val="18"/>
                <w:szCs w:val="18"/>
              </w:rPr>
              <w:t xml:space="preserve">לא טיפול — מרחב מחשבה</w:t>
            </w:r>
          </w:p>
        </w:tc>
      </w:tr>
    </w:tbl>
    <w:p>
      <w:r>
        <w:t xml:space="preserve"/>
      </w:r>
    </w:p>
    <w:p>
      <w:pPr>
        <w:pBdr>
          <w:bottom w:val="single" w:color="2E4057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מסקנות אסטרטגיות</w:t>
      </w:r>
    </w:p>
    <w:p>
      <w:pPr>
        <w:bidi/>
        <w:spacing w:after="80" w:before="60"/>
        <w:ind w:right="360"/>
        <w:jc w:val="right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אנו היחידים עם גישה פסיכואנליטית — שוק CBT רווי, הנישה שלנו פנויה לחלוטין</w:t>
      </w:r>
    </w:p>
    <w:p>
      <w:pPr>
        <w:bidi/>
        <w:spacing w:after="80" w:before="60"/>
        <w:ind w:right="360"/>
        <w:jc w:val="right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SafeAI — לא קיימת. אין מתחרה ישיר בקטגוריה הפסיכואנליטית</w:t>
      </w:r>
    </w:p>
    <w:p>
      <w:pPr>
        <w:bidi/>
        <w:spacing w:after="80" w:before="60"/>
        <w:ind w:right="360"/>
        <w:jc w:val="right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עייפות מ-CBT + בעיית הנטישה = הזדמנות למוצר שאינו 'נגמר'</w:t>
      </w:r>
    </w:p>
    <w:p>
      <w:pPr>
        <w:bidi/>
        <w:spacing w:after="80" w:before="60"/>
        <w:ind w:right="360"/>
        <w:jc w:val="right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קהל מקצועי (מטפלים, סטודנטים) — לא מוגש על ידי אף מתחרה. הם משלמים יותר ונשארים יותר</w:t>
      </w:r>
    </w:p>
    <w:p>
      <w:pPr>
        <w:bidi/>
        <w:spacing w:after="80" w:before="60"/>
        <w:ind w:right="360"/>
        <w:jc w:val="right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סגירת Yara AI מחזקת: לא-טיפול היא הפוזיציה הנכונה — גם אתית, גם רגולטורית, גם עסקית</w:t>
      </w:r>
    </w:p>
    <w:p>
      <w:r>
        <w:t xml:space="preserve"/>
      </w:r>
    </w:p>
    <w:p>
      <w:r>
        <w:t xml:space="preserve"/>
      </w:r>
    </w:p>
    <w:p>
      <w:pPr>
        <w:pBdr>
          <w:top w:val="single" w:color="CCCCCC" w:sz="4" w:space="4"/>
        </w:pBdr>
        <w:bidi/>
        <w:spacing w:after="0" w:before="200"/>
        <w:jc w:val="right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המרחב הפסיכואנליטי | ניתוח תחרותי | אפריל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עמוד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4"/>
      </w:pBdr>
      <w:bidi/>
      <w:spacing w:after="0"/>
      <w:jc w:val="right"/>
    </w:pPr>
    <w:r>
      <w:rPr>
        <w:rFonts w:ascii="Arial" w:cs="Arial" w:eastAsia="Arial" w:hAnsi="Arial"/>
        <w:color w:val="4A6C8C"/>
        <w:sz w:val="18"/>
        <w:szCs w:val="18"/>
      </w:rPr>
      <w:t xml:space="preserve">המרחב הפסיכואנליטי — ניתוח תחרותי מעודכן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אפריל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2026-04-05T22:06:27.853Z</dcterms:created>
  <dcterms:modified xsi:type="dcterms:W3CDTF">2026-04-05T22:06:27.859Z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