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98B1" w14:textId="320A6772" w:rsidR="00D33061" w:rsidRDefault="00D33061" w:rsidP="00166451">
      <w:pPr>
        <w:bidi/>
        <w:ind w:left="0"/>
        <w:jc w:val="both"/>
        <w:rPr>
          <w:rFonts w:hint="cs"/>
          <w:rtl/>
          <w:lang w:bidi="he-IL"/>
        </w:rPr>
      </w:pPr>
    </w:p>
    <w:p w14:paraId="542F5395" w14:textId="6D6B4567" w:rsidR="00AE3375" w:rsidRPr="004012B4" w:rsidRDefault="00166451" w:rsidP="004012B4">
      <w:pPr>
        <w:bidi/>
        <w:ind w:left="0"/>
        <w:jc w:val="center"/>
        <w:rPr>
          <w:b/>
          <w:bCs/>
          <w:sz w:val="28"/>
          <w:szCs w:val="28"/>
          <w:rtl/>
          <w:lang w:bidi="he-IL"/>
        </w:rPr>
      </w:pPr>
      <w:r w:rsidRPr="004012B4">
        <w:rPr>
          <w:rFonts w:hint="cs"/>
          <w:b/>
          <w:bCs/>
          <w:sz w:val="28"/>
          <w:szCs w:val="28"/>
          <w:rtl/>
          <w:lang w:bidi="he-IL"/>
        </w:rPr>
        <w:t xml:space="preserve">פיתוח </w:t>
      </w:r>
      <w:r w:rsidR="00740D04" w:rsidRPr="004012B4">
        <w:rPr>
          <w:rFonts w:hint="cs"/>
          <w:b/>
          <w:bCs/>
          <w:sz w:val="28"/>
          <w:szCs w:val="28"/>
          <w:rtl/>
          <w:lang w:bidi="he-IL"/>
        </w:rPr>
        <w:t>אפליקציה</w:t>
      </w:r>
      <w:r w:rsidRPr="004012B4">
        <w:rPr>
          <w:rFonts w:hint="cs"/>
          <w:b/>
          <w:bCs/>
          <w:sz w:val="28"/>
          <w:szCs w:val="28"/>
          <w:rtl/>
          <w:lang w:bidi="he-IL"/>
        </w:rPr>
        <w:t xml:space="preserve"> לטלפון הסלולארי של סוויגי </w:t>
      </w:r>
      <w:r w:rsidR="004012B4" w:rsidRPr="004012B4">
        <w:rPr>
          <w:b/>
          <w:bCs/>
          <w:sz w:val="28"/>
          <w:szCs w:val="28"/>
          <w:rtl/>
          <w:lang w:bidi="he-IL"/>
        </w:rPr>
        <w:t>–</w:t>
      </w:r>
      <w:r w:rsidRPr="004012B4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740D04">
        <w:rPr>
          <w:b/>
          <w:bCs/>
          <w:sz w:val="28"/>
          <w:szCs w:val="28"/>
          <w:lang w:bidi="he-IL"/>
        </w:rPr>
        <w:t>the Simon Wiesenthal Genealogy Geolocation Initiative</w:t>
      </w:r>
      <w:r w:rsidR="00740D04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="004012B4" w:rsidRPr="004012B4">
        <w:rPr>
          <w:rFonts w:hint="cs"/>
          <w:b/>
          <w:bCs/>
          <w:sz w:val="28"/>
          <w:szCs w:val="28"/>
          <w:rtl/>
          <w:lang w:bidi="he-IL"/>
        </w:rPr>
        <w:t xml:space="preserve">הוייז של </w:t>
      </w:r>
      <w:r w:rsidR="00740D04" w:rsidRPr="004012B4">
        <w:rPr>
          <w:rFonts w:hint="cs"/>
          <w:b/>
          <w:bCs/>
          <w:sz w:val="28"/>
          <w:szCs w:val="28"/>
          <w:rtl/>
          <w:lang w:bidi="he-IL"/>
        </w:rPr>
        <w:t>הגנאלוגיה</w:t>
      </w:r>
      <w:r w:rsidR="004012B4" w:rsidRPr="004012B4">
        <w:rPr>
          <w:rFonts w:hint="cs"/>
          <w:b/>
          <w:bCs/>
          <w:sz w:val="28"/>
          <w:szCs w:val="28"/>
          <w:rtl/>
          <w:lang w:bidi="he-IL"/>
        </w:rPr>
        <w:t xml:space="preserve"> של נרצחי השואה</w:t>
      </w:r>
    </w:p>
    <w:p w14:paraId="363D080B" w14:textId="63E035FE" w:rsidR="00AE3375" w:rsidRPr="00166451" w:rsidRDefault="00086C04" w:rsidP="00166451">
      <w:pPr>
        <w:bidi/>
        <w:ind w:left="0"/>
        <w:jc w:val="both"/>
        <w:rPr>
          <w:b/>
          <w:bCs/>
          <w:rtl/>
          <w:lang w:bidi="he-IL"/>
        </w:rPr>
      </w:pPr>
      <w:r w:rsidRPr="00166451">
        <w:rPr>
          <w:rFonts w:hint="cs"/>
          <w:b/>
          <w:bCs/>
          <w:rtl/>
          <w:lang w:bidi="he-IL"/>
        </w:rPr>
        <w:t>חזון:</w:t>
      </w:r>
    </w:p>
    <w:p w14:paraId="2B842D96" w14:textId="6077E4D4" w:rsidR="00086C04" w:rsidRDefault="00086C04" w:rsidP="00166451">
      <w:pPr>
        <w:bidi/>
        <w:ind w:left="0"/>
        <w:jc w:val="both"/>
        <w:rPr>
          <w:rtl/>
          <w:lang w:bidi="he-IL"/>
        </w:rPr>
      </w:pPr>
      <w:r>
        <w:rPr>
          <w:rFonts w:hint="cs"/>
          <w:rtl/>
          <w:lang w:bidi="he-IL"/>
        </w:rPr>
        <w:t>תארו לעצמכם שניתן להגיע למקום מסוים ולראות את בתיהם של היהודים</w:t>
      </w:r>
      <w:r w:rsidR="001962FC">
        <w:rPr>
          <w:rFonts w:hint="cs"/>
          <w:rtl/>
          <w:lang w:bidi="he-IL"/>
        </w:rPr>
        <w:t xml:space="preserve"> טרם שילוחם למחנות ההשמדה? נוכל לעמוד לפני בתיהם בעיניים מושפלות ולהרימן אל על ולשאול מי התגורר בבית זה? האם התגוררו כאן לבד? עם זרים? עם בני משפחתם? </w:t>
      </w:r>
      <w:r w:rsidR="00F46B67">
        <w:rPr>
          <w:rFonts w:hint="cs"/>
          <w:rtl/>
          <w:lang w:bidi="he-IL"/>
        </w:rPr>
        <w:t xml:space="preserve">נוכל להגיע בלחיצת כפתור אל אילן היוחסין שלהם ולראות אולי הייתה להם משפחה ששרדה את השואה או </w:t>
      </w:r>
      <w:r w:rsidR="004B440E">
        <w:rPr>
          <w:rFonts w:hint="cs"/>
          <w:rtl/>
          <w:lang w:bidi="he-IL"/>
        </w:rPr>
        <w:t>מהי המורשת המשפחתית שלהם. ובעת לחיצת כפתור נוכל להדליק נר זכרון ע"ש צייד הנאצים שמעון ויזנטל לזכרם עם תמונתם, קישור לאילן המ</w:t>
      </w:r>
      <w:r w:rsidR="00166451">
        <w:rPr>
          <w:rFonts w:hint="cs"/>
          <w:rtl/>
          <w:lang w:bidi="he-IL"/>
        </w:rPr>
        <w:t>ש</w:t>
      </w:r>
      <w:r w:rsidR="004B440E">
        <w:rPr>
          <w:rFonts w:hint="cs"/>
          <w:rtl/>
          <w:lang w:bidi="he-IL"/>
        </w:rPr>
        <w:t>פחתי</w:t>
      </w:r>
      <w:r w:rsidR="0053739F">
        <w:rPr>
          <w:rFonts w:hint="cs"/>
          <w:rtl/>
          <w:lang w:bidi="he-IL"/>
        </w:rPr>
        <w:t xml:space="preserve"> שלהם ול</w:t>
      </w:r>
      <w:r w:rsidR="004B440E">
        <w:rPr>
          <w:rFonts w:hint="cs"/>
          <w:rtl/>
          <w:lang w:bidi="he-IL"/>
        </w:rPr>
        <w:t>ביוגרפיה שלהם</w:t>
      </w:r>
      <w:r w:rsidR="0053739F">
        <w:rPr>
          <w:rFonts w:hint="cs"/>
          <w:rtl/>
          <w:lang w:bidi="he-IL"/>
        </w:rPr>
        <w:t>,</w:t>
      </w:r>
      <w:r w:rsidR="004B440E">
        <w:rPr>
          <w:rFonts w:hint="cs"/>
          <w:rtl/>
          <w:lang w:bidi="he-IL"/>
        </w:rPr>
        <w:t xml:space="preserve"> ועוד. כך נוכל לזכור ו</w:t>
      </w:r>
      <w:r w:rsidR="00166451">
        <w:rPr>
          <w:rFonts w:hint="cs"/>
          <w:rtl/>
          <w:lang w:bidi="he-IL"/>
        </w:rPr>
        <w:t>להנציח</w:t>
      </w:r>
      <w:r w:rsidR="004B440E">
        <w:rPr>
          <w:rFonts w:hint="cs"/>
          <w:rtl/>
          <w:lang w:bidi="he-IL"/>
        </w:rPr>
        <w:t xml:space="preserve"> בדרך</w:t>
      </w:r>
      <w:r w:rsidR="00166451">
        <w:rPr>
          <w:rFonts w:hint="cs"/>
          <w:rtl/>
          <w:lang w:bidi="he-IL"/>
        </w:rPr>
        <w:t xml:space="preserve"> שלנו.</w:t>
      </w:r>
    </w:p>
    <w:p w14:paraId="5E6A6DE7" w14:textId="77777777" w:rsidR="00AE3375" w:rsidRPr="004012B4" w:rsidRDefault="00AE3375" w:rsidP="00166451">
      <w:pPr>
        <w:bidi/>
        <w:ind w:left="0"/>
        <w:jc w:val="both"/>
        <w:rPr>
          <w:b/>
          <w:bCs/>
          <w:rtl/>
          <w:lang w:bidi="he-IL"/>
        </w:rPr>
      </w:pPr>
      <w:r w:rsidRPr="004012B4">
        <w:rPr>
          <w:b/>
          <w:bCs/>
          <w:rtl/>
          <w:lang w:bidi="he-IL"/>
        </w:rPr>
        <w:t>חומר רקע</w:t>
      </w:r>
      <w:r w:rsidRPr="004012B4">
        <w:rPr>
          <w:b/>
          <w:bCs/>
          <w:lang w:bidi="he-IL"/>
        </w:rPr>
        <w:t>:</w:t>
      </w:r>
    </w:p>
    <w:p w14:paraId="2F5853FB" w14:textId="6157BA69" w:rsidR="00227D16" w:rsidRDefault="00AE3375" w:rsidP="00227D16">
      <w:pPr>
        <w:bidi/>
        <w:spacing w:after="0"/>
        <w:ind w:left="0"/>
        <w:jc w:val="both"/>
        <w:rPr>
          <w:rtl/>
          <w:lang w:bidi="he-IL"/>
        </w:rPr>
      </w:pPr>
      <w:r>
        <w:rPr>
          <w:rFonts w:cs="Arial"/>
          <w:rtl/>
          <w:lang w:bidi="he-IL"/>
        </w:rPr>
        <w:t>במשך כעשרים שנה פיתחנו את סוויגי</w:t>
      </w:r>
      <w:r>
        <w:rPr>
          <w:lang w:bidi="he-IL"/>
        </w:rPr>
        <w:t xml:space="preserve"> (</w:t>
      </w:r>
      <w:hyperlink r:id="rId11" w:history="1">
        <w:r w:rsidRPr="004012B4">
          <w:rPr>
            <w:rStyle w:val="Hyperlink"/>
            <w:lang w:bidi="he-IL"/>
          </w:rPr>
          <w:t>Simon Wiesenthal Genealogy Geolocation Innovation</w:t>
        </w:r>
      </w:hyperlink>
      <w:r>
        <w:rPr>
          <w:lang w:bidi="he-IL"/>
        </w:rPr>
        <w:t xml:space="preserve">) </w:t>
      </w:r>
      <w:r w:rsidR="004012B4">
        <w:rPr>
          <w:rFonts w:hint="cs"/>
          <w:rtl/>
          <w:lang w:bidi="he-IL"/>
        </w:rPr>
        <w:t xml:space="preserve">- </w:t>
      </w:r>
      <w:r>
        <w:rPr>
          <w:rFonts w:cs="Arial"/>
          <w:rtl/>
          <w:lang w:bidi="he-IL"/>
        </w:rPr>
        <w:t>טכנולוגיה המאפשרת איתור בתים בהם התגוררו אנשים, יהודים ולא יהודים, במאה ה- 19 ובמאה ה</w:t>
      </w:r>
      <w:r>
        <w:rPr>
          <w:lang w:bidi="he-IL"/>
        </w:rPr>
        <w:t xml:space="preserve">- </w:t>
      </w:r>
      <w:r>
        <w:rPr>
          <w:rFonts w:cs="Arial"/>
          <w:rtl/>
          <w:lang w:bidi="he-IL"/>
        </w:rPr>
        <w:t>20</w:t>
      </w:r>
      <w:r>
        <w:rPr>
          <w:lang w:bidi="he-IL"/>
        </w:rPr>
        <w:t xml:space="preserve">. </w:t>
      </w:r>
      <w:r>
        <w:rPr>
          <w:rFonts w:cs="Arial"/>
          <w:rtl/>
          <w:lang w:bidi="he-IL"/>
        </w:rPr>
        <w:t>המיזם קרוי ע"ש סבי שמעון ויזנטל, צייד הנאצים אשר הקדיש את חייו לאיתור נאצים ועוזריהם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>ולהבאתם לדין</w:t>
      </w:r>
      <w:r>
        <w:rPr>
          <w:lang w:bidi="he-IL"/>
        </w:rPr>
        <w:t xml:space="preserve"> (1908-2005)</w:t>
      </w:r>
      <w:r w:rsidR="006E7BB0">
        <w:rPr>
          <w:lang w:bidi="he-IL"/>
        </w:rPr>
        <w:t xml:space="preserve"> </w:t>
      </w:r>
      <w:r w:rsidR="006E7BB0">
        <w:rPr>
          <w:rFonts w:hint="cs"/>
          <w:rtl/>
          <w:lang w:bidi="he-IL"/>
        </w:rPr>
        <w:t xml:space="preserve">. </w:t>
      </w:r>
    </w:p>
    <w:p w14:paraId="0C00426C" w14:textId="77777777" w:rsidR="006E7BB0" w:rsidRDefault="006E7BB0" w:rsidP="00227D16">
      <w:pPr>
        <w:bidi/>
        <w:spacing w:after="0"/>
        <w:ind w:left="0"/>
        <w:jc w:val="both"/>
        <w:rPr>
          <w:rtl/>
          <w:lang w:bidi="he-IL"/>
        </w:rPr>
      </w:pPr>
    </w:p>
    <w:p w14:paraId="4F5D57A2" w14:textId="3C704FDF" w:rsidR="00AE3375" w:rsidRDefault="00AE3375" w:rsidP="006E7BB0">
      <w:pPr>
        <w:bidi/>
        <w:spacing w:after="0"/>
        <w:ind w:left="0"/>
        <w:jc w:val="both"/>
        <w:rPr>
          <w:rtl/>
          <w:lang w:bidi="he-IL"/>
        </w:rPr>
      </w:pPr>
      <w:r>
        <w:rPr>
          <w:rFonts w:cs="Arial"/>
          <w:rtl/>
          <w:lang w:bidi="he-IL"/>
        </w:rPr>
        <w:t xml:space="preserve">הבתים מן המאה ה- 19 </w:t>
      </w:r>
      <w:r w:rsidR="00661219">
        <w:rPr>
          <w:rFonts w:cs="Arial" w:hint="cs"/>
          <w:rtl/>
          <w:lang w:bidi="he-IL"/>
        </w:rPr>
        <w:t>מצוינים</w:t>
      </w:r>
      <w:r>
        <w:rPr>
          <w:rFonts w:cs="Arial"/>
          <w:rtl/>
          <w:lang w:bidi="he-IL"/>
        </w:rPr>
        <w:t xml:space="preserve"> על מפות גוגל של המאה ה 21 ומאפשרים למשתמש לבקר פיזית או</w:t>
      </w:r>
      <w:r>
        <w:rPr>
          <w:lang w:bidi="he-IL"/>
        </w:rPr>
        <w:t xml:space="preserve"> </w:t>
      </w:r>
      <w:r w:rsidR="00661219">
        <w:rPr>
          <w:rFonts w:cs="Arial" w:hint="cs"/>
          <w:rtl/>
          <w:lang w:bidi="he-IL"/>
        </w:rPr>
        <w:t>וירטואלי</w:t>
      </w:r>
      <w:r w:rsidR="00661219">
        <w:rPr>
          <w:rFonts w:cs="Arial"/>
          <w:rtl/>
          <w:lang w:bidi="he-IL"/>
        </w:rPr>
        <w:t>ת</w:t>
      </w:r>
      <w:r>
        <w:rPr>
          <w:rFonts w:cs="Arial"/>
          <w:rtl/>
          <w:lang w:bidi="he-IL"/>
        </w:rPr>
        <w:t xml:space="preserve"> בבית בעל עניין עבורם. אלו יכולים להיות בתים של קרובי משפחתם או בתים באיזור גיאוגרפי</w:t>
      </w:r>
      <w:r>
        <w:rPr>
          <w:lang w:bidi="he-IL"/>
        </w:rPr>
        <w:t xml:space="preserve"> </w:t>
      </w:r>
      <w:r w:rsidR="00266B38">
        <w:rPr>
          <w:rFonts w:cs="Arial" w:hint="cs"/>
          <w:rtl/>
          <w:lang w:bidi="he-IL"/>
        </w:rPr>
        <w:t>בהם יש להם עניין</w:t>
      </w:r>
      <w:r>
        <w:rPr>
          <w:lang w:bidi="he-IL"/>
        </w:rPr>
        <w:t>.</w:t>
      </w:r>
    </w:p>
    <w:p w14:paraId="15610301" w14:textId="7CDC5B84" w:rsidR="00AE3375" w:rsidRDefault="00AE3375" w:rsidP="002558B4">
      <w:pPr>
        <w:bidi/>
        <w:spacing w:after="0"/>
        <w:ind w:left="0"/>
        <w:jc w:val="both"/>
        <w:rPr>
          <w:rtl/>
          <w:lang w:bidi="he-IL"/>
        </w:rPr>
      </w:pPr>
      <w:r>
        <w:rPr>
          <w:rFonts w:cs="Arial"/>
          <w:rtl/>
          <w:lang w:bidi="he-IL"/>
        </w:rPr>
        <w:t>בכל בית, אנחנו מציגים את כל דייריו על פי המידע המצוי בידינו (תעודות לידה, נישואין, פטירה, משלמי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>מ</w:t>
      </w:r>
      <w:r w:rsidR="002558B4">
        <w:rPr>
          <w:rFonts w:cs="Arial" w:hint="cs"/>
          <w:rtl/>
          <w:lang w:bidi="he-IL"/>
        </w:rPr>
        <w:t>י</w:t>
      </w:r>
      <w:r>
        <w:rPr>
          <w:rFonts w:cs="Arial"/>
          <w:rtl/>
          <w:lang w:bidi="he-IL"/>
        </w:rPr>
        <w:t xml:space="preserve">סים ומצביעים). מידע זה תמיד כולל כתובת מדויקת (מספר בית בעיירה גליציאנית </w:t>
      </w:r>
      <w:r w:rsidR="002558B4">
        <w:rPr>
          <w:rFonts w:cs="Arial" w:hint="cs"/>
          <w:rtl/>
          <w:lang w:bidi="he-IL"/>
        </w:rPr>
        <w:t>באוקראינה</w:t>
      </w:r>
      <w:r>
        <w:rPr>
          <w:rFonts w:cs="Arial"/>
          <w:rtl/>
          <w:lang w:bidi="he-IL"/>
        </w:rPr>
        <w:t xml:space="preserve"> של היום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>או רחוב ומספר בית בערים</w:t>
      </w:r>
      <w:r w:rsidR="00227D16">
        <w:rPr>
          <w:rFonts w:cs="Arial" w:hint="cs"/>
          <w:rtl/>
          <w:lang w:bidi="he-IL"/>
        </w:rPr>
        <w:t xml:space="preserve">). </w:t>
      </w:r>
      <w:r>
        <w:rPr>
          <w:rFonts w:cs="Arial"/>
          <w:rtl/>
          <w:lang w:bidi="he-IL"/>
        </w:rPr>
        <w:t>עבור חלק מן הדיירים יש לנו קישור לעץ המשפחה של אותו אדם. במידה והדייר נרצח בשואה, אנחנו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 xml:space="preserve">מנציחים את זכרו עם </w:t>
      </w:r>
      <w:hyperlink r:id="rId12" w:history="1">
        <w:r w:rsidRPr="002558B4">
          <w:rPr>
            <w:rStyle w:val="Hyperlink"/>
            <w:rFonts w:cs="Arial"/>
            <w:rtl/>
            <w:lang w:bidi="he-IL"/>
          </w:rPr>
          <w:t>דף הנצחה ע"ש שמעון ויזנטל</w:t>
        </w:r>
      </w:hyperlink>
      <w:r>
        <w:rPr>
          <w:lang w:bidi="he-IL"/>
        </w:rPr>
        <w:t>.</w:t>
      </w:r>
    </w:p>
    <w:p w14:paraId="094A379A" w14:textId="77777777" w:rsidR="002558B4" w:rsidRDefault="002558B4" w:rsidP="002558B4">
      <w:pPr>
        <w:bidi/>
        <w:spacing w:after="0"/>
        <w:ind w:left="0"/>
        <w:jc w:val="both"/>
        <w:rPr>
          <w:rtl/>
          <w:lang w:bidi="he-IL"/>
        </w:rPr>
      </w:pPr>
    </w:p>
    <w:p w14:paraId="2298D130" w14:textId="4B49C316" w:rsidR="00AE3375" w:rsidRDefault="00AE3375" w:rsidP="00691B6F">
      <w:pPr>
        <w:bidi/>
        <w:spacing w:after="0"/>
        <w:ind w:left="0"/>
        <w:jc w:val="both"/>
        <w:rPr>
          <w:rtl/>
          <w:lang w:bidi="he-IL"/>
        </w:rPr>
      </w:pPr>
      <w:r>
        <w:rPr>
          <w:rFonts w:cs="Arial"/>
          <w:rtl/>
          <w:lang w:bidi="he-IL"/>
        </w:rPr>
        <w:t>עבור קורבנות שואה מן הערים וינה ומכל הולנד, אנחנו גם פיתחנו מפות שילוחים</w:t>
      </w:r>
      <w:hyperlink r:id="rId13" w:history="1">
        <w:r w:rsidRPr="00D61EF9">
          <w:rPr>
            <w:rStyle w:val="Hyperlink"/>
            <w:lang w:bidi="he-IL"/>
          </w:rPr>
          <w:t>Simon Wiesenthal</w:t>
        </w:r>
        <w:r w:rsidR="00691B6F">
          <w:rPr>
            <w:rStyle w:val="Hyperlink"/>
            <w:lang w:bidi="he-IL"/>
          </w:rPr>
          <w:t xml:space="preserve"> H</w:t>
        </w:r>
        <w:r w:rsidRPr="00D61EF9">
          <w:rPr>
            <w:rStyle w:val="Hyperlink"/>
            <w:lang w:bidi="he-IL"/>
          </w:rPr>
          <w:t>olocaust Deportation Maps</w:t>
        </w:r>
      </w:hyperlink>
      <w:r w:rsidR="002558B4">
        <w:rPr>
          <w:rFonts w:cs="Arial" w:hint="cs"/>
          <w:rtl/>
          <w:lang w:bidi="he-IL"/>
        </w:rPr>
        <w:t xml:space="preserve"> </w:t>
      </w:r>
      <w:r>
        <w:rPr>
          <w:rFonts w:cs="Arial"/>
          <w:rtl/>
          <w:lang w:bidi="he-IL"/>
        </w:rPr>
        <w:t>אשר מראים לאילו מחנות ואתרי הריגה נשלחו היהודים. בכל מקום אליו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>נשלחו היהודים להשמדתם, ניתן לראות את שמותיהם ומידע נוסף אודותם. לעתים יש לנו אילן יוחסין של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>האדם הנרצח מתוך אמונה שלכל אדם יש משפחה. בנוסף עבור חלק מן הנרצחים פיתחנו דפי הנצחה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>אישיים, אשר לעתים מחוברים גם למקום מגוריהם דרך סוויגי</w:t>
      </w:r>
      <w:r>
        <w:rPr>
          <w:lang w:bidi="he-IL"/>
        </w:rPr>
        <w:t>.</w:t>
      </w:r>
    </w:p>
    <w:p w14:paraId="5B9DD2A9" w14:textId="77777777" w:rsidR="00AE3375" w:rsidRDefault="00AE3375" w:rsidP="00691B6F">
      <w:pPr>
        <w:bidi/>
        <w:spacing w:after="0"/>
        <w:ind w:left="0"/>
        <w:jc w:val="both"/>
        <w:rPr>
          <w:rtl/>
          <w:lang w:bidi="he-IL"/>
        </w:rPr>
      </w:pPr>
    </w:p>
    <w:p w14:paraId="091A4734" w14:textId="59C36252" w:rsidR="00AE3375" w:rsidRDefault="00AE3375" w:rsidP="00642A85">
      <w:pPr>
        <w:bidi/>
        <w:spacing w:after="0"/>
        <w:ind w:left="0"/>
        <w:jc w:val="both"/>
        <w:rPr>
          <w:rtl/>
          <w:lang w:bidi="he-IL"/>
        </w:rPr>
      </w:pPr>
      <w:r>
        <w:rPr>
          <w:rFonts w:cs="Arial"/>
          <w:rtl/>
          <w:lang w:bidi="he-IL"/>
        </w:rPr>
        <w:t xml:space="preserve">סוויגי, </w:t>
      </w:r>
      <w:r w:rsidR="00642A85">
        <w:rPr>
          <w:rFonts w:cs="Arial" w:hint="cs"/>
          <w:rtl/>
          <w:lang w:bidi="he-IL"/>
        </w:rPr>
        <w:t>ד</w:t>
      </w:r>
      <w:r>
        <w:rPr>
          <w:rFonts w:cs="Arial"/>
          <w:rtl/>
          <w:lang w:bidi="he-IL"/>
        </w:rPr>
        <w:t xml:space="preserve">פי ההנצחה, מפות השילוחים זמינים דרך אתר </w:t>
      </w:r>
      <w:r w:rsidR="00642A85">
        <w:rPr>
          <w:rFonts w:cs="Arial" w:hint="cs"/>
          <w:rtl/>
          <w:lang w:bidi="he-IL"/>
        </w:rPr>
        <w:t>האינטרנ</w:t>
      </w:r>
      <w:r w:rsidR="00642A85">
        <w:rPr>
          <w:rFonts w:cs="Arial"/>
          <w:rtl/>
          <w:lang w:bidi="he-IL"/>
        </w:rPr>
        <w:t>ט</w:t>
      </w:r>
      <w:r>
        <w:rPr>
          <w:rFonts w:cs="Arial"/>
          <w:rtl/>
          <w:lang w:bidi="he-IL"/>
        </w:rPr>
        <w:t xml:space="preserve"> שלנו. מעבר לגישה של משתמשים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 xml:space="preserve">לסוויגי, אנחנו מפתחים גם סיורי הנצחה פיזיים או </w:t>
      </w:r>
      <w:r w:rsidR="001A42A0">
        <w:rPr>
          <w:rFonts w:cs="Arial" w:hint="cs"/>
          <w:rtl/>
          <w:lang w:bidi="he-IL"/>
        </w:rPr>
        <w:t>וירטואליי</w:t>
      </w:r>
      <w:r w:rsidR="001A42A0">
        <w:rPr>
          <w:rFonts w:cs="Arial"/>
          <w:rtl/>
          <w:lang w:bidi="he-IL"/>
        </w:rPr>
        <w:t>ם</w:t>
      </w:r>
      <w:r>
        <w:rPr>
          <w:rFonts w:cs="Arial"/>
          <w:rtl/>
          <w:lang w:bidi="he-IL"/>
        </w:rPr>
        <w:t xml:space="preserve"> וכן תוכניות חינוכיות. </w:t>
      </w:r>
      <w:r w:rsidR="00642A85">
        <w:rPr>
          <w:rFonts w:cs="Arial" w:hint="cs"/>
          <w:rtl/>
          <w:lang w:bidi="he-IL"/>
        </w:rPr>
        <w:t>דוגמאו</w:t>
      </w:r>
      <w:r w:rsidR="00642A85">
        <w:rPr>
          <w:rFonts w:cs="Arial"/>
          <w:rtl/>
          <w:lang w:bidi="he-IL"/>
        </w:rPr>
        <w:t>ת</w:t>
      </w:r>
      <w:r>
        <w:rPr>
          <w:rFonts w:cs="Arial"/>
          <w:rtl/>
          <w:lang w:bidi="he-IL"/>
        </w:rPr>
        <w:t xml:space="preserve"> ניתן למצוא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>כאן</w:t>
      </w:r>
      <w:r>
        <w:rPr>
          <w:lang w:bidi="he-IL"/>
        </w:rPr>
        <w:t xml:space="preserve">: </w:t>
      </w:r>
      <w:hyperlink r:id="rId14" w:history="1">
        <w:r w:rsidRPr="00DB1180">
          <w:rPr>
            <w:rStyle w:val="Hyperlink"/>
            <w:lang w:bidi="he-IL"/>
          </w:rPr>
          <w:t>https://simonwiesenthal-galicia-ai.com/swiggi/research.ph</w:t>
        </w:r>
      </w:hyperlink>
      <w:r>
        <w:rPr>
          <w:lang w:bidi="he-IL"/>
        </w:rPr>
        <w:t>p</w:t>
      </w:r>
    </w:p>
    <w:p w14:paraId="502A3E6D" w14:textId="77777777" w:rsidR="00AE3375" w:rsidRDefault="00AE3375" w:rsidP="00642A85">
      <w:pPr>
        <w:bidi/>
        <w:spacing w:after="0"/>
        <w:ind w:left="0"/>
        <w:rPr>
          <w:rtl/>
          <w:lang w:bidi="he-IL"/>
        </w:rPr>
      </w:pPr>
    </w:p>
    <w:p w14:paraId="39EF3E2F" w14:textId="77777777" w:rsidR="00871EFC" w:rsidRDefault="00871EFC">
      <w:pPr>
        <w:rPr>
          <w:b/>
          <w:bCs/>
          <w:rtl/>
          <w:lang w:bidi="he-IL"/>
        </w:rPr>
      </w:pPr>
      <w:r>
        <w:rPr>
          <w:b/>
          <w:bCs/>
          <w:rtl/>
          <w:lang w:bidi="he-IL"/>
        </w:rPr>
        <w:br w:type="page"/>
      </w:r>
    </w:p>
    <w:p w14:paraId="2BB55950" w14:textId="30AA7B61" w:rsidR="00871EFC" w:rsidRPr="004012B4" w:rsidRDefault="00871EFC" w:rsidP="00871EFC">
      <w:pPr>
        <w:bidi/>
        <w:ind w:left="0"/>
        <w:jc w:val="both"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lastRenderedPageBreak/>
        <w:t xml:space="preserve">האפלקיציה סוויגי </w:t>
      </w:r>
      <w:r w:rsidR="001A42A0">
        <w:rPr>
          <w:b/>
          <w:bCs/>
          <w:rtl/>
          <w:lang w:bidi="he-IL"/>
        </w:rPr>
        <w:t>–</w:t>
      </w:r>
      <w:r w:rsidR="001A42A0">
        <w:rPr>
          <w:rFonts w:hint="cs"/>
          <w:b/>
          <w:bCs/>
          <w:rtl/>
          <w:lang w:bidi="he-IL"/>
        </w:rPr>
        <w:t xml:space="preserve"> עכשיו גם בטלפון הנייד</w:t>
      </w:r>
      <w:r w:rsidRPr="004012B4">
        <w:rPr>
          <w:b/>
          <w:bCs/>
          <w:lang w:bidi="he-IL"/>
        </w:rPr>
        <w:t>:</w:t>
      </w:r>
    </w:p>
    <w:p w14:paraId="7967126F" w14:textId="56FB633B" w:rsidR="00AE3375" w:rsidRPr="00DB1180" w:rsidRDefault="00AE3375" w:rsidP="00DB1180">
      <w:pPr>
        <w:bidi/>
        <w:spacing w:after="0"/>
        <w:ind w:left="0"/>
        <w:jc w:val="both"/>
        <w:rPr>
          <w:rtl/>
          <w:lang w:bidi="he-IL"/>
        </w:rPr>
      </w:pPr>
      <w:r>
        <w:rPr>
          <w:rFonts w:cs="Arial"/>
          <w:rtl/>
          <w:lang w:bidi="he-IL"/>
        </w:rPr>
        <w:t>במטרה להנגיש את סוויטת התוכנות שלנו למשתמש בצורה ידידותית, אנחנו מעוניינים לפתח אפליקציה</w:t>
      </w:r>
      <w:r w:rsidR="00DB1180">
        <w:rPr>
          <w:rFonts w:cs="Arial" w:hint="cs"/>
          <w:rtl/>
          <w:lang w:bidi="he-IL"/>
        </w:rPr>
        <w:t xml:space="preserve"> </w:t>
      </w:r>
      <w:r>
        <w:rPr>
          <w:rFonts w:cs="Arial"/>
          <w:rtl/>
          <w:lang w:bidi="he-IL"/>
        </w:rPr>
        <w:t>לטלפון נייד</w:t>
      </w:r>
      <w:r>
        <w:rPr>
          <w:lang w:bidi="he-IL"/>
        </w:rPr>
        <w:t xml:space="preserve"> Apple</w:t>
      </w:r>
      <w:r w:rsidR="00DB1180">
        <w:rPr>
          <w:lang w:bidi="he-IL"/>
        </w:rPr>
        <w:t>)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>ו</w:t>
      </w:r>
      <w:r>
        <w:rPr>
          <w:lang w:bidi="he-IL"/>
        </w:rPr>
        <w:t xml:space="preserve"> </w:t>
      </w:r>
      <w:r w:rsidR="00DB1180">
        <w:rPr>
          <w:lang w:bidi="he-IL"/>
        </w:rPr>
        <w:t>(</w:t>
      </w:r>
      <w:r>
        <w:rPr>
          <w:lang w:bidi="he-IL"/>
        </w:rPr>
        <w:t xml:space="preserve">Android </w:t>
      </w:r>
      <w:r w:rsidR="00DB1180">
        <w:rPr>
          <w:lang w:bidi="he-IL"/>
        </w:rPr>
        <w:t>-</w:t>
      </w:r>
      <w:r>
        <w:rPr>
          <w:rFonts w:cs="Arial"/>
          <w:rtl/>
          <w:lang w:bidi="he-IL"/>
        </w:rPr>
        <w:t>ומציעים לסטודנטים מצטיינים לקחת חלק במאמץ פיתוחי זה. יצוין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>שהקניין הרוחני שייך לסוויגי וכי האפליקציה תפנה למקורות המידע שלנו ואולי בעתיד גם למקורות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>מידע נוספים אשר לא נמצאים פיזית ברשותנו</w:t>
      </w:r>
      <w:r>
        <w:rPr>
          <w:lang w:bidi="he-IL"/>
        </w:rPr>
        <w:t xml:space="preserve">. </w:t>
      </w:r>
    </w:p>
    <w:p w14:paraId="023B2ABB" w14:textId="77777777" w:rsidR="00AE3375" w:rsidRDefault="00AE3375" w:rsidP="004012B4">
      <w:pPr>
        <w:bidi/>
        <w:spacing w:after="0"/>
        <w:ind w:left="0"/>
        <w:jc w:val="both"/>
        <w:rPr>
          <w:rtl/>
          <w:lang w:bidi="he-IL"/>
        </w:rPr>
      </w:pPr>
    </w:p>
    <w:p w14:paraId="42828E44" w14:textId="1E97E2AC" w:rsidR="00AE3375" w:rsidRDefault="00AE3375" w:rsidP="00871EFC">
      <w:pPr>
        <w:bidi/>
        <w:spacing w:after="0"/>
        <w:ind w:left="0"/>
        <w:jc w:val="both"/>
        <w:rPr>
          <w:rtl/>
          <w:lang w:bidi="he-IL"/>
        </w:rPr>
      </w:pPr>
      <w:r>
        <w:rPr>
          <w:rFonts w:cs="Arial"/>
          <w:rtl/>
          <w:lang w:bidi="he-IL"/>
        </w:rPr>
        <w:t>השמיים הם הגבול בפרויקט חשוב זה. עם פיתוח היישום לטלפון הנייד יוכלו אנשים בכל העולם לבקר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 xml:space="preserve">פיזית או </w:t>
      </w:r>
      <w:r w:rsidR="00871EFC">
        <w:rPr>
          <w:rFonts w:cs="Arial" w:hint="cs"/>
          <w:rtl/>
          <w:lang w:bidi="he-IL"/>
        </w:rPr>
        <w:t>וירטואלי</w:t>
      </w:r>
      <w:r w:rsidR="00871EFC">
        <w:rPr>
          <w:rFonts w:cs="Arial"/>
          <w:rtl/>
          <w:lang w:bidi="he-IL"/>
        </w:rPr>
        <w:t>ת</w:t>
      </w:r>
      <w:r>
        <w:rPr>
          <w:rFonts w:cs="Arial"/>
          <w:rtl/>
          <w:lang w:bidi="he-IL"/>
        </w:rPr>
        <w:t xml:space="preserve"> בבתים של קרובי משפחתם, לחקור את הדמוגרפיה של היהודים לפני ובמהלך</w:t>
      </w:r>
      <w:r>
        <w:rPr>
          <w:lang w:bidi="he-IL"/>
        </w:rPr>
        <w:t xml:space="preserve"> </w:t>
      </w:r>
      <w:r>
        <w:rPr>
          <w:rFonts w:cs="Arial"/>
          <w:rtl/>
          <w:lang w:bidi="he-IL"/>
        </w:rPr>
        <w:t>השואה, להנציח נרצחים ולהעביר מידע חשוב לדורות הבאים</w:t>
      </w:r>
      <w:r>
        <w:rPr>
          <w:lang w:bidi="he-IL"/>
        </w:rPr>
        <w:t>.</w:t>
      </w:r>
    </w:p>
    <w:p w14:paraId="2598918F" w14:textId="0EED6784" w:rsidR="00AE3375" w:rsidRDefault="00AE3375" w:rsidP="00871EFC">
      <w:pPr>
        <w:bidi/>
        <w:spacing w:after="0"/>
        <w:ind w:left="0"/>
        <w:rPr>
          <w:rtl/>
          <w:lang w:bidi="he-IL"/>
        </w:rPr>
      </w:pPr>
    </w:p>
    <w:p w14:paraId="44A8F830" w14:textId="5F370D25" w:rsidR="00FF284B" w:rsidRDefault="00FF284B" w:rsidP="00FF284B">
      <w:pPr>
        <w:bidi/>
        <w:spacing w:after="0"/>
        <w:ind w:left="0"/>
        <w:rPr>
          <w:b/>
          <w:bCs/>
          <w:rtl/>
          <w:lang w:bidi="he-IL"/>
        </w:rPr>
      </w:pPr>
      <w:r>
        <w:rPr>
          <w:rFonts w:hint="cs"/>
          <w:b/>
          <w:bCs/>
          <w:rtl/>
          <w:lang w:bidi="he-IL"/>
        </w:rPr>
        <w:t>מידע נוסף:</w:t>
      </w:r>
    </w:p>
    <w:p w14:paraId="3E69FFE2" w14:textId="77777777" w:rsidR="00F465EA" w:rsidRDefault="00ED2EDB" w:rsidP="00FF284B">
      <w:pPr>
        <w:bidi/>
        <w:spacing w:after="0"/>
        <w:ind w:left="0"/>
        <w:rPr>
          <w:rFonts w:cs="Arial"/>
          <w:rtl/>
          <w:lang w:bidi="he-IL"/>
        </w:rPr>
      </w:pPr>
      <w:r w:rsidRPr="00ED2EDB">
        <w:rPr>
          <w:rFonts w:cs="Arial"/>
          <w:rtl/>
          <w:lang w:bidi="he-IL"/>
        </w:rPr>
        <w:t>למי שמתעניין:</w:t>
      </w:r>
    </w:p>
    <w:p w14:paraId="2E6FE173" w14:textId="77777777" w:rsidR="00F465EA" w:rsidRDefault="00F465EA" w:rsidP="00F465EA">
      <w:pPr>
        <w:bidi/>
        <w:spacing w:after="0"/>
        <w:ind w:left="0"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תיאור הפרויקט ברבע שעה</w:t>
      </w:r>
      <w:r w:rsidR="00ED2EDB" w:rsidRPr="00ED2EDB">
        <w:rPr>
          <w:rFonts w:cs="Arial"/>
          <w:rtl/>
          <w:lang w:bidi="he-IL"/>
        </w:rPr>
        <w:t xml:space="preserve"> </w:t>
      </w:r>
      <w:hyperlink r:id="rId15" w:history="1">
        <w:r w:rsidR="00ED2EDB" w:rsidRPr="00ED2EDB">
          <w:rPr>
            <w:rStyle w:val="Hyperlink"/>
          </w:rPr>
          <w:t>https://youtu.be/bGu2FkmTeeY</w:t>
        </w:r>
      </w:hyperlink>
    </w:p>
    <w:p w14:paraId="5E0036A1" w14:textId="4436C9D9" w:rsidR="00FF284B" w:rsidRPr="00ED2EDB" w:rsidRDefault="00F465EA" w:rsidP="00F465EA">
      <w:pPr>
        <w:bidi/>
        <w:spacing w:after="0"/>
        <w:ind w:left="0"/>
        <w:rPr>
          <w:rtl/>
          <w:lang w:bidi="he-IL"/>
        </w:rPr>
      </w:pPr>
      <w:r>
        <w:rPr>
          <w:rFonts w:cs="Arial" w:hint="cs"/>
          <w:rtl/>
          <w:lang w:bidi="he-IL"/>
        </w:rPr>
        <w:t>ראיון עם ליאת רגב ב"כאן 11":</w:t>
      </w:r>
      <w:r w:rsidR="00ED2EDB" w:rsidRPr="00ED2EDB">
        <w:rPr>
          <w:rFonts w:cs="Arial"/>
          <w:rtl/>
          <w:lang w:bidi="he-IL"/>
        </w:rPr>
        <w:t xml:space="preserve"> </w:t>
      </w:r>
      <w:hyperlink r:id="rId16" w:history="1">
        <w:r w:rsidR="00ED2EDB" w:rsidRPr="00ED2EDB">
          <w:rPr>
            <w:rStyle w:val="Hyperlink"/>
          </w:rPr>
          <w:t>https://youtu.be/jnQ9nFAlhn8</w:t>
        </w:r>
      </w:hyperlink>
    </w:p>
    <w:p w14:paraId="5CFC73D3" w14:textId="77777777" w:rsidR="001A42A0" w:rsidRDefault="001A42A0" w:rsidP="004012B4">
      <w:pPr>
        <w:bidi/>
        <w:spacing w:after="0"/>
        <w:ind w:left="0"/>
        <w:jc w:val="both"/>
        <w:rPr>
          <w:rFonts w:cs="Arial"/>
          <w:rtl/>
          <w:lang w:bidi="he-IL"/>
        </w:rPr>
      </w:pPr>
    </w:p>
    <w:p w14:paraId="6914E008" w14:textId="174C1633" w:rsidR="00AE3375" w:rsidRDefault="00AE3375" w:rsidP="001A42A0">
      <w:pPr>
        <w:bidi/>
        <w:spacing w:after="0"/>
        <w:ind w:left="0"/>
        <w:jc w:val="both"/>
        <w:rPr>
          <w:rtl/>
          <w:lang w:bidi="he-IL"/>
        </w:rPr>
      </w:pPr>
      <w:r>
        <w:rPr>
          <w:rFonts w:cs="Arial"/>
          <w:rtl/>
          <w:lang w:bidi="he-IL"/>
        </w:rPr>
        <w:t>לפרטים נוספים ניתן לפנות אלי</w:t>
      </w:r>
      <w:r>
        <w:rPr>
          <w:lang w:bidi="he-IL"/>
        </w:rPr>
        <w:t>.</w:t>
      </w:r>
    </w:p>
    <w:p w14:paraId="60E37EE0" w14:textId="77777777" w:rsidR="00AE3375" w:rsidRDefault="00AE3375" w:rsidP="004012B4">
      <w:pPr>
        <w:bidi/>
        <w:spacing w:after="0"/>
        <w:ind w:left="0"/>
        <w:jc w:val="both"/>
        <w:rPr>
          <w:rtl/>
          <w:lang w:bidi="he-IL"/>
        </w:rPr>
      </w:pPr>
    </w:p>
    <w:p w14:paraId="12874DC4" w14:textId="77777777" w:rsidR="00AE3375" w:rsidRDefault="00AE3375" w:rsidP="001A42A0">
      <w:pPr>
        <w:bidi/>
        <w:spacing w:after="0"/>
        <w:ind w:left="5040"/>
        <w:jc w:val="both"/>
        <w:rPr>
          <w:rtl/>
          <w:lang w:bidi="he-IL"/>
        </w:rPr>
      </w:pPr>
      <w:r>
        <w:rPr>
          <w:rFonts w:cs="Arial"/>
          <w:rtl/>
          <w:lang w:bidi="he-IL"/>
        </w:rPr>
        <w:t>בברכה</w:t>
      </w:r>
      <w:r>
        <w:rPr>
          <w:lang w:bidi="he-IL"/>
        </w:rPr>
        <w:t>,</w:t>
      </w:r>
    </w:p>
    <w:p w14:paraId="6BBF0B60" w14:textId="77777777" w:rsidR="00AE3375" w:rsidRDefault="00AE3375" w:rsidP="004012B4">
      <w:pPr>
        <w:bidi/>
        <w:spacing w:after="0"/>
        <w:ind w:left="0"/>
        <w:jc w:val="both"/>
        <w:rPr>
          <w:rtl/>
          <w:lang w:bidi="he-IL"/>
        </w:rPr>
      </w:pPr>
    </w:p>
    <w:p w14:paraId="29A896A4" w14:textId="1B246467" w:rsidR="00AE3375" w:rsidRDefault="00AE3375" w:rsidP="001A42A0">
      <w:pPr>
        <w:bidi/>
        <w:spacing w:after="0"/>
        <w:ind w:left="4320" w:firstLine="720"/>
        <w:jc w:val="both"/>
        <w:rPr>
          <w:rtl/>
          <w:lang w:bidi="he-IL"/>
        </w:rPr>
      </w:pPr>
      <w:r>
        <w:rPr>
          <w:rFonts w:cs="Arial"/>
          <w:rtl/>
          <w:lang w:bidi="he-IL"/>
        </w:rPr>
        <w:t>רחלי</w:t>
      </w:r>
    </w:p>
    <w:p w14:paraId="0F863ED9" w14:textId="77777777" w:rsidR="00F42177" w:rsidRPr="00F42177" w:rsidRDefault="00F42177" w:rsidP="004012B4">
      <w:pPr>
        <w:bidi/>
        <w:spacing w:after="0"/>
        <w:ind w:left="0"/>
        <w:jc w:val="both"/>
      </w:pPr>
    </w:p>
    <w:sectPr w:rsidR="00F42177" w:rsidRPr="00F42177" w:rsidSect="00D52583">
      <w:headerReference w:type="default" r:id="rId17"/>
      <w:footerReference w:type="default" r:id="rId18"/>
      <w:pgSz w:w="12240" w:h="15840" w:code="1"/>
      <w:pgMar w:top="1440" w:right="1080" w:bottom="1440" w:left="1080" w:header="431" w:footer="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42BB" w14:textId="77777777" w:rsidR="00A77AF9" w:rsidRDefault="00A77AF9" w:rsidP="00376205">
      <w:r>
        <w:separator/>
      </w:r>
    </w:p>
  </w:endnote>
  <w:endnote w:type="continuationSeparator" w:id="0">
    <w:p w14:paraId="4BFDA991" w14:textId="77777777" w:rsidR="00A77AF9" w:rsidRDefault="00A77AF9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3558" w14:textId="38C1F7D7" w:rsidR="000D6D5A" w:rsidRDefault="000D6D5A">
    <w:pPr>
      <w:pStyle w:val="Footer"/>
    </w:pPr>
  </w:p>
  <w:tbl>
    <w:tblPr>
      <w:tblW w:w="11300" w:type="dxa"/>
      <w:jc w:val="center"/>
      <w:tblLook w:val="04A0" w:firstRow="1" w:lastRow="0" w:firstColumn="1" w:lastColumn="0" w:noHBand="0" w:noVBand="1"/>
    </w:tblPr>
    <w:tblGrid>
      <w:gridCol w:w="8545"/>
      <w:gridCol w:w="540"/>
      <w:gridCol w:w="540"/>
      <w:gridCol w:w="635"/>
      <w:gridCol w:w="540"/>
      <w:gridCol w:w="500"/>
    </w:tblGrid>
    <w:tr w:rsidR="000D6D5A" w:rsidRPr="001E5F9E" w14:paraId="28D398CC" w14:textId="77777777" w:rsidTr="00740D04">
      <w:trPr>
        <w:trHeight w:val="310"/>
        <w:jc w:val="center"/>
      </w:trPr>
      <w:tc>
        <w:tcPr>
          <w:tcW w:w="10260" w:type="dxa"/>
          <w:gridSpan w:val="4"/>
          <w:shd w:val="clear" w:color="auto" w:fill="auto"/>
          <w:vAlign w:val="center"/>
          <w:hideMark/>
        </w:tcPr>
        <w:p w14:paraId="2E742532" w14:textId="0B87FD2B" w:rsidR="000D6D5A" w:rsidRPr="001E5F9E" w:rsidRDefault="000D6D5A" w:rsidP="001E5F9E">
          <w:pPr>
            <w:spacing w:after="0"/>
            <w:ind w:left="0"/>
            <w:jc w:val="right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  <w:r w:rsidRPr="001E5F9E"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  <w:t>+972-54-4411768</w:t>
          </w:r>
        </w:p>
      </w:tc>
      <w:tc>
        <w:tcPr>
          <w:tcW w:w="540" w:type="dxa"/>
          <w:shd w:val="clear" w:color="auto" w:fill="auto"/>
          <w:noWrap/>
          <w:vAlign w:val="bottom"/>
          <w:hideMark/>
        </w:tcPr>
        <w:p w14:paraId="38C3B9CB" w14:textId="1144CBB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24"/>
          </w:tblGrid>
          <w:tr w:rsidR="000D6D5A" w:rsidRPr="001E5F9E" w14:paraId="7DDC23DA" w14:textId="77777777" w:rsidTr="008E4E45">
            <w:trPr>
              <w:trHeight w:val="310"/>
              <w:tblCellSpacing w:w="0" w:type="dxa"/>
            </w:trPr>
            <w:tc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  <w:hideMark/>
              </w:tcPr>
              <w:p w14:paraId="47BB774A" w14:textId="1747E062" w:rsidR="000D6D5A" w:rsidRPr="001E5F9E" w:rsidRDefault="00740D04" w:rsidP="001E5F9E">
                <w:pPr>
                  <w:spacing w:after="0"/>
                  <w:ind w:left="0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lang w:eastAsia="en-US" w:bidi="he-IL"/>
                  </w:rPr>
                </w:pPr>
                <w:r w:rsidRPr="001E5F9E">
                  <w:rPr>
                    <w:rFonts w:ascii="Calibri" w:eastAsia="Times New Roman" w:hAnsi="Calibri" w:cs="Calibri"/>
                    <w:noProof/>
                    <w:color w:val="000000"/>
                    <w:sz w:val="18"/>
                    <w:szCs w:val="18"/>
                    <w:lang w:eastAsia="en-US" w:bidi="he-IL"/>
                  </w:rPr>
                  <w:drawing>
                    <wp:anchor distT="0" distB="0" distL="114300" distR="114300" simplePos="0" relativeHeight="251659264" behindDoc="0" locked="0" layoutInCell="1" allowOverlap="1" wp14:anchorId="66A54398" wp14:editId="694B5F0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-158115</wp:posOffset>
                      </wp:positionV>
                      <wp:extent cx="190500" cy="184150"/>
                      <wp:effectExtent l="0" t="0" r="0" b="6350"/>
                      <wp:wrapNone/>
                      <wp:docPr id="19" name="Graphic 19" descr="Receiv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5390861-5834-463E-AF5D-D5FEE6F36AE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Graphic 5" descr="Receiver">
                                <a:extLst>
                                  <a:ext uri="{FF2B5EF4-FFF2-40B4-BE49-F238E27FC236}">
                                    <a16:creationId xmlns:a16="http://schemas.microsoft.com/office/drawing/2014/main" id="{45390861-5834-463E-AF5D-D5FEE6F36AEE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0" cy="1841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14:paraId="01585776" w14:textId="7777777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</w:p>
      </w:tc>
      <w:tc>
        <w:tcPr>
          <w:tcW w:w="500" w:type="dxa"/>
          <w:shd w:val="clear" w:color="000000" w:fill="FF0000"/>
          <w:noWrap/>
          <w:vAlign w:val="bottom"/>
          <w:hideMark/>
        </w:tcPr>
        <w:p w14:paraId="352007AF" w14:textId="7777777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  <w:r w:rsidRPr="001E5F9E"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  <w:t> </w:t>
          </w:r>
        </w:p>
      </w:tc>
    </w:tr>
    <w:tr w:rsidR="000D6D5A" w:rsidRPr="001E5F9E" w14:paraId="33FFC95A" w14:textId="77777777" w:rsidTr="00740D04">
      <w:trPr>
        <w:trHeight w:val="571"/>
        <w:jc w:val="center"/>
      </w:trPr>
      <w:tc>
        <w:tcPr>
          <w:tcW w:w="9625" w:type="dxa"/>
          <w:gridSpan w:val="3"/>
          <w:shd w:val="clear" w:color="auto" w:fill="auto"/>
          <w:vAlign w:val="center"/>
          <w:hideMark/>
        </w:tcPr>
        <w:p w14:paraId="58998F61" w14:textId="44EC5D74" w:rsidR="000D6D5A" w:rsidRPr="001E5F9E" w:rsidRDefault="000E1589" w:rsidP="001E5F9E">
          <w:pPr>
            <w:spacing w:after="0"/>
            <w:ind w:left="0"/>
            <w:jc w:val="right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  <w:r w:rsidRPr="001E5F9E"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  <w:t>racheli</w:t>
          </w:r>
          <w:r w:rsidR="000D6D5A" w:rsidRPr="001E5F9E"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  <w:t>@ibexperts.com</w:t>
          </w:r>
        </w:p>
      </w:tc>
      <w:tc>
        <w:tcPr>
          <w:tcW w:w="635" w:type="dxa"/>
          <w:shd w:val="clear" w:color="auto" w:fill="auto"/>
          <w:vAlign w:val="center"/>
          <w:hideMark/>
        </w:tcPr>
        <w:p w14:paraId="161E6674" w14:textId="7777777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  <w:r w:rsidRPr="001E5F9E">
            <w:rPr>
              <w:rFonts w:ascii="Calibri" w:eastAsia="Times New Roman" w:hAnsi="Calibri" w:cs="Calibri"/>
              <w:noProof/>
              <w:color w:val="000000"/>
              <w:sz w:val="18"/>
              <w:szCs w:val="18"/>
              <w:lang w:eastAsia="en-US" w:bidi="he-IL"/>
            </w:rPr>
            <w:drawing>
              <wp:anchor distT="0" distB="0" distL="114300" distR="114300" simplePos="0" relativeHeight="251660288" behindDoc="0" locked="0" layoutInCell="1" allowOverlap="1" wp14:anchorId="5DB3C8D8" wp14:editId="552CF7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" cy="190500"/>
                <wp:effectExtent l="0" t="0" r="0" b="0"/>
                <wp:wrapNone/>
                <wp:docPr id="20" name="Graphic 20" descr="Envelope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46AAFA-43CD-4CE8-9016-6E421F49D6F9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phic 6" descr="Envelope">
                          <a:extLst>
                            <a:ext uri="{FF2B5EF4-FFF2-40B4-BE49-F238E27FC236}">
                              <a16:creationId xmlns:a16="http://schemas.microsoft.com/office/drawing/2014/main" id="{6E46AAFA-43CD-4CE8-9016-6E421F49D6F9}"/>
                            </a:ext>
                          </a:extLst>
                        </pic:cNvPr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0" w:type="dxa"/>
          <w:vMerge w:val="restart"/>
          <w:shd w:val="clear" w:color="auto" w:fill="FF5050"/>
          <w:noWrap/>
          <w:vAlign w:val="bottom"/>
          <w:hideMark/>
        </w:tcPr>
        <w:p w14:paraId="274D22A5" w14:textId="7777777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</w:p>
      </w:tc>
      <w:tc>
        <w:tcPr>
          <w:tcW w:w="500" w:type="dxa"/>
          <w:shd w:val="clear" w:color="000000" w:fill="FF0000"/>
          <w:noWrap/>
          <w:vAlign w:val="bottom"/>
          <w:hideMark/>
        </w:tcPr>
        <w:p w14:paraId="5536D7C0" w14:textId="7777777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  <w:r w:rsidRPr="001E5F9E"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  <w:t> </w:t>
          </w:r>
        </w:p>
      </w:tc>
    </w:tr>
    <w:tr w:rsidR="000D6D5A" w:rsidRPr="001E5F9E" w14:paraId="77B0D9B6" w14:textId="77777777" w:rsidTr="00740D04">
      <w:trPr>
        <w:trHeight w:val="445"/>
        <w:jc w:val="center"/>
      </w:trPr>
      <w:tc>
        <w:tcPr>
          <w:tcW w:w="9085" w:type="dxa"/>
          <w:gridSpan w:val="2"/>
          <w:shd w:val="clear" w:color="auto" w:fill="auto"/>
          <w:vAlign w:val="center"/>
          <w:hideMark/>
        </w:tcPr>
        <w:p w14:paraId="76DC4B0C" w14:textId="77777777" w:rsidR="000D6D5A" w:rsidRPr="001E5F9E" w:rsidRDefault="000D6D5A" w:rsidP="001E5F9E">
          <w:pPr>
            <w:spacing w:after="0"/>
            <w:ind w:left="0"/>
            <w:jc w:val="right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  <w:r w:rsidRPr="001E5F9E"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  <w:t>https://SimonWiesenthal-Galicia-AI.com</w:t>
          </w:r>
        </w:p>
      </w:tc>
      <w:tc>
        <w:tcPr>
          <w:tcW w:w="540" w:type="dxa"/>
          <w:shd w:val="clear" w:color="auto" w:fill="auto"/>
          <w:vAlign w:val="center"/>
          <w:hideMark/>
        </w:tcPr>
        <w:p w14:paraId="7C3804E4" w14:textId="7777777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  <w:r w:rsidRPr="001E5F9E">
            <w:rPr>
              <w:rFonts w:ascii="Calibri" w:eastAsia="Times New Roman" w:hAnsi="Calibri" w:cs="Calibri"/>
              <w:noProof/>
              <w:color w:val="000000"/>
              <w:sz w:val="18"/>
              <w:szCs w:val="18"/>
              <w:lang w:eastAsia="en-US" w:bidi="he-IL"/>
            </w:rPr>
            <w:drawing>
              <wp:anchor distT="0" distB="0" distL="114300" distR="114300" simplePos="0" relativeHeight="251661312" behindDoc="0" locked="0" layoutInCell="1" allowOverlap="1" wp14:anchorId="391B608A" wp14:editId="6A53643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" cy="190500"/>
                <wp:effectExtent l="0" t="0" r="0" b="0"/>
                <wp:wrapNone/>
                <wp:docPr id="21" name="Graphic 21" descr="World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3DB652-3962-4647-8A00-5775D3AB73C4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Graphic 8" descr="World">
                          <a:extLst>
                            <a:ext uri="{FF2B5EF4-FFF2-40B4-BE49-F238E27FC236}">
                              <a16:creationId xmlns:a16="http://schemas.microsoft.com/office/drawing/2014/main" id="{603DB652-3962-4647-8A00-5775D3AB73C4}"/>
                            </a:ext>
                          </a:extLst>
                        </pic:cNvPr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5" w:type="dxa"/>
          <w:vMerge w:val="restart"/>
          <w:shd w:val="clear" w:color="auto" w:fill="0066FF"/>
          <w:noWrap/>
          <w:vAlign w:val="bottom"/>
          <w:hideMark/>
        </w:tcPr>
        <w:p w14:paraId="0C2090A6" w14:textId="77777777" w:rsidR="000D6D5A" w:rsidRPr="001E5F9E" w:rsidRDefault="000D6D5A" w:rsidP="001E5F9E">
          <w:pPr>
            <w:spacing w:after="0"/>
            <w:ind w:left="0"/>
            <w:jc w:val="center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  <w:r w:rsidRPr="001E5F9E"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  <w:t> </w:t>
          </w:r>
        </w:p>
      </w:tc>
      <w:tc>
        <w:tcPr>
          <w:tcW w:w="540" w:type="dxa"/>
          <w:vMerge/>
          <w:shd w:val="clear" w:color="auto" w:fill="FF5050"/>
          <w:vAlign w:val="center"/>
          <w:hideMark/>
        </w:tcPr>
        <w:p w14:paraId="5859E07C" w14:textId="7777777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</w:p>
      </w:tc>
      <w:tc>
        <w:tcPr>
          <w:tcW w:w="500" w:type="dxa"/>
          <w:shd w:val="clear" w:color="000000" w:fill="FF0000"/>
          <w:noWrap/>
          <w:vAlign w:val="bottom"/>
          <w:hideMark/>
        </w:tcPr>
        <w:p w14:paraId="0B05C706" w14:textId="7777777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  <w:r w:rsidRPr="001E5F9E"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  <w:t> </w:t>
          </w:r>
        </w:p>
      </w:tc>
    </w:tr>
    <w:tr w:rsidR="000D6D5A" w:rsidRPr="001E5F9E" w14:paraId="2F12286A" w14:textId="77777777" w:rsidTr="00740D04">
      <w:trPr>
        <w:trHeight w:val="445"/>
        <w:jc w:val="center"/>
      </w:trPr>
      <w:tc>
        <w:tcPr>
          <w:tcW w:w="8545" w:type="dxa"/>
          <w:shd w:val="clear" w:color="auto" w:fill="auto"/>
          <w:vAlign w:val="center"/>
          <w:hideMark/>
        </w:tcPr>
        <w:p w14:paraId="569D2595" w14:textId="77777777" w:rsidR="000D6D5A" w:rsidRPr="001E5F9E" w:rsidRDefault="000D6D5A" w:rsidP="001E5F9E">
          <w:pPr>
            <w:spacing w:after="0"/>
            <w:ind w:left="0"/>
            <w:jc w:val="right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  <w:r w:rsidRPr="001E5F9E"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  <w:t>Simon Wiesenthal Genealogy Geolocation Initiative (SWIGGI)</w:t>
          </w:r>
        </w:p>
      </w:tc>
      <w:tc>
        <w:tcPr>
          <w:tcW w:w="540" w:type="dxa"/>
          <w:shd w:val="clear" w:color="auto" w:fill="auto"/>
          <w:vAlign w:val="center"/>
          <w:hideMark/>
        </w:tcPr>
        <w:p w14:paraId="65B7B8BE" w14:textId="7777777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  <w:r w:rsidRPr="001E5F9E">
            <w:rPr>
              <w:rFonts w:ascii="Calibri" w:eastAsia="Times New Roman" w:hAnsi="Calibri" w:cs="Calibri"/>
              <w:noProof/>
              <w:color w:val="000000"/>
              <w:sz w:val="18"/>
              <w:szCs w:val="18"/>
              <w:lang w:eastAsia="en-US" w:bidi="he-IL"/>
            </w:rPr>
            <w:drawing>
              <wp:anchor distT="0" distB="0" distL="114300" distR="114300" simplePos="0" relativeHeight="251662336" behindDoc="0" locked="0" layoutInCell="1" allowOverlap="1" wp14:anchorId="1C38D399" wp14:editId="4B1A55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5100" cy="165100"/>
                <wp:effectExtent l="0" t="0" r="0" b="6350"/>
                <wp:wrapNone/>
                <wp:docPr id="22" name="Graphic 22" descr="Marker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36944B-E832-4DAF-B7FF-9FFFBE9D23D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aphic 9" descr="Marker">
                          <a:extLst>
                            <a:ext uri="{FF2B5EF4-FFF2-40B4-BE49-F238E27FC236}">
                              <a16:creationId xmlns:a16="http://schemas.microsoft.com/office/drawing/2014/main" id="{5F36944B-E832-4DAF-B7FF-9FFFBE9D23DC}"/>
                            </a:ext>
                          </a:extLst>
                        </pic:cNvPr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0" w:type="dxa"/>
          <w:shd w:val="clear" w:color="000000" w:fill="0000FF"/>
          <w:noWrap/>
          <w:vAlign w:val="bottom"/>
          <w:hideMark/>
        </w:tcPr>
        <w:p w14:paraId="54373547" w14:textId="7777777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  <w:r w:rsidRPr="001E5F9E"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  <w:t> </w:t>
          </w:r>
        </w:p>
      </w:tc>
      <w:tc>
        <w:tcPr>
          <w:tcW w:w="635" w:type="dxa"/>
          <w:vMerge/>
          <w:shd w:val="clear" w:color="auto" w:fill="0066FF"/>
          <w:vAlign w:val="center"/>
          <w:hideMark/>
        </w:tcPr>
        <w:p w14:paraId="6503BFFB" w14:textId="7777777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</w:p>
      </w:tc>
      <w:tc>
        <w:tcPr>
          <w:tcW w:w="540" w:type="dxa"/>
          <w:vMerge/>
          <w:shd w:val="clear" w:color="auto" w:fill="FF5050"/>
          <w:vAlign w:val="center"/>
          <w:hideMark/>
        </w:tcPr>
        <w:p w14:paraId="5BE8DC32" w14:textId="7777777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</w:p>
      </w:tc>
      <w:tc>
        <w:tcPr>
          <w:tcW w:w="500" w:type="dxa"/>
          <w:shd w:val="clear" w:color="000000" w:fill="FF0000"/>
          <w:noWrap/>
          <w:vAlign w:val="bottom"/>
          <w:hideMark/>
        </w:tcPr>
        <w:p w14:paraId="0F54461B" w14:textId="77777777" w:rsidR="000D6D5A" w:rsidRPr="001E5F9E" w:rsidRDefault="000D6D5A" w:rsidP="001E5F9E">
          <w:pPr>
            <w:spacing w:after="0"/>
            <w:ind w:left="0"/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</w:pPr>
          <w:r w:rsidRPr="001E5F9E">
            <w:rPr>
              <w:rFonts w:ascii="Calibri" w:eastAsia="Times New Roman" w:hAnsi="Calibri" w:cs="Calibri"/>
              <w:color w:val="000000"/>
              <w:sz w:val="18"/>
              <w:szCs w:val="18"/>
              <w:lang w:eastAsia="en-US" w:bidi="he-IL"/>
            </w:rPr>
            <w:t> </w:t>
          </w:r>
        </w:p>
      </w:tc>
    </w:tr>
  </w:tbl>
  <w:p w14:paraId="28D400E1" w14:textId="6DE529F8" w:rsidR="000D6D5A" w:rsidRDefault="000D6D5A">
    <w:pPr>
      <w:pStyle w:val="Footer"/>
    </w:pPr>
  </w:p>
  <w:p w14:paraId="063BB22E" w14:textId="77777777" w:rsidR="000D6D5A" w:rsidRDefault="000D6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AE20B" w14:textId="77777777" w:rsidR="00A77AF9" w:rsidRDefault="00A77AF9" w:rsidP="00376205">
      <w:r>
        <w:separator/>
      </w:r>
    </w:p>
  </w:footnote>
  <w:footnote w:type="continuationSeparator" w:id="0">
    <w:p w14:paraId="7271C3F0" w14:textId="77777777" w:rsidR="00A77AF9" w:rsidRDefault="00A77AF9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FF23" w14:textId="2B0C0A71" w:rsidR="000D6D5A" w:rsidRDefault="000D6D5A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44E24210" wp14:editId="3DFFC235">
          <wp:simplePos x="0" y="0"/>
          <wp:positionH relativeFrom="page">
            <wp:align>center</wp:align>
          </wp:positionH>
          <wp:positionV relativeFrom="paragraph">
            <wp:posOffset>6350</wp:posOffset>
          </wp:positionV>
          <wp:extent cx="1518038" cy="695325"/>
          <wp:effectExtent l="0" t="0" r="6350" b="0"/>
          <wp:wrapTight wrapText="bothSides">
            <wp:wrapPolygon edited="0">
              <wp:start x="0" y="0"/>
              <wp:lineTo x="0" y="20712"/>
              <wp:lineTo x="21419" y="20712"/>
              <wp:lineTo x="21419" y="0"/>
              <wp:lineTo x="0" y="0"/>
            </wp:wrapPolygon>
          </wp:wrapTight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038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FFE551" w14:textId="77777777" w:rsidR="000D6D5A" w:rsidRDefault="000D6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D0D"/>
    <w:multiLevelType w:val="hybridMultilevel"/>
    <w:tmpl w:val="617EA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33218"/>
    <w:multiLevelType w:val="hybridMultilevel"/>
    <w:tmpl w:val="89B8E592"/>
    <w:lvl w:ilvl="0" w:tplc="EE74864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D3A79"/>
    <w:multiLevelType w:val="hybridMultilevel"/>
    <w:tmpl w:val="A9CC95DC"/>
    <w:lvl w:ilvl="0" w:tplc="D4D44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801A3"/>
    <w:multiLevelType w:val="hybridMultilevel"/>
    <w:tmpl w:val="732CD97E"/>
    <w:lvl w:ilvl="0" w:tplc="38DA7C9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81820"/>
    <w:multiLevelType w:val="hybridMultilevel"/>
    <w:tmpl w:val="32B49D70"/>
    <w:lvl w:ilvl="0" w:tplc="6AA475D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08618">
    <w:abstractNumId w:val="3"/>
  </w:num>
  <w:num w:numId="2" w16cid:durableId="1598978151">
    <w:abstractNumId w:val="2"/>
  </w:num>
  <w:num w:numId="3" w16cid:durableId="1666977242">
    <w:abstractNumId w:val="0"/>
  </w:num>
  <w:num w:numId="4" w16cid:durableId="1972589209">
    <w:abstractNumId w:val="4"/>
  </w:num>
  <w:num w:numId="5" w16cid:durableId="86987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E"/>
    <w:rsid w:val="000101F9"/>
    <w:rsid w:val="00086C04"/>
    <w:rsid w:val="000D6D5A"/>
    <w:rsid w:val="000E1589"/>
    <w:rsid w:val="0010191B"/>
    <w:rsid w:val="00112DD8"/>
    <w:rsid w:val="001173C9"/>
    <w:rsid w:val="00145359"/>
    <w:rsid w:val="001609D1"/>
    <w:rsid w:val="00166451"/>
    <w:rsid w:val="00184742"/>
    <w:rsid w:val="001962FC"/>
    <w:rsid w:val="001A12F4"/>
    <w:rsid w:val="001A42A0"/>
    <w:rsid w:val="001A79C0"/>
    <w:rsid w:val="001C6187"/>
    <w:rsid w:val="001E4B0C"/>
    <w:rsid w:val="001E5F9E"/>
    <w:rsid w:val="00227D16"/>
    <w:rsid w:val="00235C1F"/>
    <w:rsid w:val="002438C9"/>
    <w:rsid w:val="002558B4"/>
    <w:rsid w:val="00266B38"/>
    <w:rsid w:val="002830EC"/>
    <w:rsid w:val="00295233"/>
    <w:rsid w:val="002F0322"/>
    <w:rsid w:val="002F696F"/>
    <w:rsid w:val="003021A9"/>
    <w:rsid w:val="003049BB"/>
    <w:rsid w:val="00323A60"/>
    <w:rsid w:val="00325BB2"/>
    <w:rsid w:val="00327ABF"/>
    <w:rsid w:val="00347E59"/>
    <w:rsid w:val="00376205"/>
    <w:rsid w:val="003951D5"/>
    <w:rsid w:val="00396549"/>
    <w:rsid w:val="003A6A4C"/>
    <w:rsid w:val="003D0547"/>
    <w:rsid w:val="004012B4"/>
    <w:rsid w:val="00407D91"/>
    <w:rsid w:val="0042510E"/>
    <w:rsid w:val="00425A9C"/>
    <w:rsid w:val="004457C5"/>
    <w:rsid w:val="00445EC4"/>
    <w:rsid w:val="004719BA"/>
    <w:rsid w:val="00494123"/>
    <w:rsid w:val="004B440E"/>
    <w:rsid w:val="004D1677"/>
    <w:rsid w:val="0053739F"/>
    <w:rsid w:val="005550C9"/>
    <w:rsid w:val="0059362C"/>
    <w:rsid w:val="005942EB"/>
    <w:rsid w:val="005A519B"/>
    <w:rsid w:val="005E4228"/>
    <w:rsid w:val="0061457D"/>
    <w:rsid w:val="0062123A"/>
    <w:rsid w:val="00626CDC"/>
    <w:rsid w:val="00642A85"/>
    <w:rsid w:val="00646E75"/>
    <w:rsid w:val="00661219"/>
    <w:rsid w:val="00682F52"/>
    <w:rsid w:val="006859CE"/>
    <w:rsid w:val="00691B6F"/>
    <w:rsid w:val="006B01BD"/>
    <w:rsid w:val="006B2B13"/>
    <w:rsid w:val="006D5611"/>
    <w:rsid w:val="006E7BB0"/>
    <w:rsid w:val="006F7A11"/>
    <w:rsid w:val="007040C1"/>
    <w:rsid w:val="0072362D"/>
    <w:rsid w:val="007366BA"/>
    <w:rsid w:val="00740D04"/>
    <w:rsid w:val="00761ECB"/>
    <w:rsid w:val="007A02F9"/>
    <w:rsid w:val="007B19DB"/>
    <w:rsid w:val="008009DA"/>
    <w:rsid w:val="00810A41"/>
    <w:rsid w:val="008354F8"/>
    <w:rsid w:val="00871EFC"/>
    <w:rsid w:val="00877759"/>
    <w:rsid w:val="008C48B0"/>
    <w:rsid w:val="008E385B"/>
    <w:rsid w:val="008F0417"/>
    <w:rsid w:val="00914211"/>
    <w:rsid w:val="00922646"/>
    <w:rsid w:val="009834A5"/>
    <w:rsid w:val="009864AB"/>
    <w:rsid w:val="009A4C7C"/>
    <w:rsid w:val="009B3BD5"/>
    <w:rsid w:val="009C28ED"/>
    <w:rsid w:val="009E5AB2"/>
    <w:rsid w:val="009F7AC5"/>
    <w:rsid w:val="009F7DBC"/>
    <w:rsid w:val="00A00DA7"/>
    <w:rsid w:val="00A65029"/>
    <w:rsid w:val="00A77AF9"/>
    <w:rsid w:val="00A77DE4"/>
    <w:rsid w:val="00A90B67"/>
    <w:rsid w:val="00AD7E63"/>
    <w:rsid w:val="00AE18C2"/>
    <w:rsid w:val="00AE3375"/>
    <w:rsid w:val="00B145B1"/>
    <w:rsid w:val="00B37615"/>
    <w:rsid w:val="00C067BD"/>
    <w:rsid w:val="00C169F1"/>
    <w:rsid w:val="00C55116"/>
    <w:rsid w:val="00C6127A"/>
    <w:rsid w:val="00C92100"/>
    <w:rsid w:val="00CD384D"/>
    <w:rsid w:val="00CE1FF8"/>
    <w:rsid w:val="00D12C5E"/>
    <w:rsid w:val="00D14447"/>
    <w:rsid w:val="00D33061"/>
    <w:rsid w:val="00D52583"/>
    <w:rsid w:val="00D574C1"/>
    <w:rsid w:val="00D61EF9"/>
    <w:rsid w:val="00D8585D"/>
    <w:rsid w:val="00D907F8"/>
    <w:rsid w:val="00DB1180"/>
    <w:rsid w:val="00DD0998"/>
    <w:rsid w:val="00DF4713"/>
    <w:rsid w:val="00E0756B"/>
    <w:rsid w:val="00E33B43"/>
    <w:rsid w:val="00E45756"/>
    <w:rsid w:val="00E55D74"/>
    <w:rsid w:val="00E96F0E"/>
    <w:rsid w:val="00ED2EDB"/>
    <w:rsid w:val="00ED4963"/>
    <w:rsid w:val="00ED7A05"/>
    <w:rsid w:val="00EF18D8"/>
    <w:rsid w:val="00F07226"/>
    <w:rsid w:val="00F3041D"/>
    <w:rsid w:val="00F405F8"/>
    <w:rsid w:val="00F407B7"/>
    <w:rsid w:val="00F42177"/>
    <w:rsid w:val="00F465EA"/>
    <w:rsid w:val="00F46B67"/>
    <w:rsid w:val="00F46FBE"/>
    <w:rsid w:val="00F6021F"/>
    <w:rsid w:val="00F670DA"/>
    <w:rsid w:val="00F6710A"/>
    <w:rsid w:val="00FB21D8"/>
    <w:rsid w:val="00FD24A5"/>
    <w:rsid w:val="00FF284B"/>
    <w:rsid w:val="02EC3B62"/>
    <w:rsid w:val="0466E136"/>
    <w:rsid w:val="080DC867"/>
    <w:rsid w:val="2054A231"/>
    <w:rsid w:val="3F51F7D0"/>
    <w:rsid w:val="61A6C097"/>
    <w:rsid w:val="7630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6E13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300"/>
        <w:ind w:lef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5029"/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C067BD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7BD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semiHidden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FB21D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61457D"/>
    <w:pPr>
      <w:spacing w:before="480" w:after="72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61457D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61457D"/>
    <w:pPr>
      <w:spacing w:before="40" w:after="0" w:line="288" w:lineRule="auto"/>
    </w:pPr>
    <w:rPr>
      <w:rFonts w:eastAsiaTheme="minorHAnsi"/>
      <w:b/>
      <w:bCs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61457D"/>
    <w:rPr>
      <w:rFonts w:eastAsiaTheme="minorHAnsi"/>
      <w:b/>
      <w:bCs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semiHidden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semiHidden/>
    <w:rsid w:val="00FB21D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A65029"/>
    <w:pPr>
      <w:ind w:left="0"/>
    </w:pPr>
  </w:style>
  <w:style w:type="character" w:customStyle="1" w:styleId="HeaderChar">
    <w:name w:val="Header Char"/>
    <w:basedOn w:val="DefaultParagraphFont"/>
    <w:link w:val="Header"/>
    <w:uiPriority w:val="99"/>
    <w:rsid w:val="00A65029"/>
  </w:style>
  <w:style w:type="paragraph" w:styleId="Footer">
    <w:name w:val="footer"/>
    <w:basedOn w:val="Normal"/>
    <w:link w:val="FooterChar"/>
    <w:uiPriority w:val="99"/>
    <w:qFormat/>
    <w:rsid w:val="00A65029"/>
    <w:pPr>
      <w:tabs>
        <w:tab w:val="center" w:pos="4680"/>
        <w:tab w:val="right" w:pos="9360"/>
      </w:tabs>
      <w:spacing w:after="0"/>
      <w:ind w:left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A65029"/>
  </w:style>
  <w:style w:type="table" w:styleId="TableGrid">
    <w:name w:val="Table Grid"/>
    <w:basedOn w:val="TableNormal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0A41"/>
    <w:rPr>
      <w:color w:val="808080"/>
    </w:rPr>
  </w:style>
  <w:style w:type="paragraph" w:customStyle="1" w:styleId="RecipientName">
    <w:name w:val="Recipient Name"/>
    <w:basedOn w:val="Normal"/>
    <w:next w:val="Normal"/>
    <w:uiPriority w:val="1"/>
    <w:qFormat/>
    <w:rsid w:val="00145359"/>
    <w:pPr>
      <w:spacing w:after="0"/>
    </w:pPr>
    <w:rPr>
      <w:b/>
    </w:rPr>
  </w:style>
  <w:style w:type="paragraph" w:customStyle="1" w:styleId="Address">
    <w:name w:val="Address"/>
    <w:basedOn w:val="Normal"/>
    <w:next w:val="Normal"/>
    <w:uiPriority w:val="2"/>
    <w:qFormat/>
    <w:rsid w:val="00D8585D"/>
    <w:pPr>
      <w:spacing w:after="480"/>
      <w:ind w:left="1138"/>
      <w:contextualSpacing/>
    </w:pPr>
  </w:style>
  <w:style w:type="paragraph" w:styleId="Date">
    <w:name w:val="Date"/>
    <w:basedOn w:val="Normal"/>
    <w:next w:val="Normal"/>
    <w:link w:val="DateChar"/>
    <w:uiPriority w:val="1"/>
    <w:qFormat/>
    <w:rsid w:val="00145359"/>
    <w:pPr>
      <w:spacing w:after="600"/>
    </w:pPr>
  </w:style>
  <w:style w:type="character" w:customStyle="1" w:styleId="DateChar">
    <w:name w:val="Date Char"/>
    <w:basedOn w:val="DefaultParagraphFont"/>
    <w:link w:val="Date"/>
    <w:uiPriority w:val="1"/>
    <w:rsid w:val="00FB21D8"/>
  </w:style>
  <w:style w:type="paragraph" w:styleId="NoSpacing">
    <w:name w:val="No Spacing"/>
    <w:uiPriority w:val="1"/>
    <w:semiHidden/>
    <w:rsid w:val="00327ABF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D24A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D24A5"/>
    <w:pPr>
      <w:spacing w:after="0"/>
      <w:ind w:left="720"/>
    </w:pPr>
    <w:rPr>
      <w:rFonts w:ascii="Calibri" w:eastAsiaTheme="minorHAnsi" w:hAnsi="Calibri" w:cs="Calibri"/>
      <w:sz w:val="22"/>
      <w:szCs w:val="22"/>
      <w:lang w:eastAsia="en-US" w:bidi="he-I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2583"/>
    <w:pPr>
      <w:spacing w:after="0"/>
      <w:ind w:left="0"/>
    </w:pPr>
    <w:rPr>
      <w:rFonts w:eastAsiaTheme="minorHAnsi"/>
      <w:sz w:val="20"/>
      <w:szCs w:val="20"/>
      <w:lang w:eastAsia="en-US" w:bidi="he-I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2583"/>
    <w:rPr>
      <w:rFonts w:eastAsiaTheme="minorHAnsi"/>
      <w:sz w:val="20"/>
      <w:szCs w:val="20"/>
      <w:lang w:eastAsia="en-US"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D5258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rsid w:val="00401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EDB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imonwiesenthal-galicia-ai.com/swiggi/intro_dep.php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imonwiesenthal-galicia-ai.com/swiggi/edu-intro.php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jnQ9nFAlhn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imonwiesenthal-galicia-ai.com/swiggi/index.ph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youtu.be/bGu2FkmTeeY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imonwiesenthal-galicia-ai.com/swiggi/research.ph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5EFB6C-9AA7-42DB-941F-6397F56DC3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1BBEEF-BE09-4BF9-B0AF-F2834127F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E6AF99-6A3A-4B85-B430-F49BBB7FB44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00F5EC6-B4E5-4E27-A2C0-2363A069BD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2020-07-02T06:50:00Z</dcterms:created>
  <dcterms:modified xsi:type="dcterms:W3CDTF">2023-02-26T07:38:00Z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