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Documentation: Supply Chain &amp; Logistics Analytics (Initial Draft)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Project Overview &amp; Objective</w:t>
      </w:r>
    </w:p>
    <w:p w:rsidR="00000000" w:rsidDel="00000000" w:rsidP="00000000" w:rsidRDefault="00000000" w:rsidRPr="00000000" w14:paraId="00000004">
      <w:pPr>
        <w:rPr/>
      </w:pPr>
      <w:r w:rsidDel="00000000" w:rsidR="00000000" w:rsidRPr="00000000">
        <w:rPr>
          <w:rtl w:val="0"/>
        </w:rPr>
        <w:t xml:space="preserve">This project aims to analyze supply chain performance and logistics operations across multiple product lines. The primary objective is to track sales velocity, evaluate supplier and shipping carrier efficiency, and identify operational bottlenecks that drive up costs or delay deliveries. Ultimately, this analysis empowers stakeholders to make data-driven decisions that reduce manufacturing and shipping costs while improving overall product quality.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Dataset Description</w:t>
      </w:r>
    </w:p>
    <w:p w:rsidR="00000000" w:rsidDel="00000000" w:rsidP="00000000" w:rsidRDefault="00000000" w:rsidRPr="00000000" w14:paraId="00000007">
      <w:pPr>
        <w:rPr/>
      </w:pPr>
      <w:r w:rsidDel="00000000" w:rsidR="00000000" w:rsidRPr="00000000">
        <w:rPr>
          <w:rtl w:val="0"/>
        </w:rPr>
        <w:t xml:space="preserve">The project utilizes the Supply Chain Analysis Dataset, which consists of 100 records (rows) and 24 variables (columns) covering the end-to-end product lifecycle: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Product &amp; Sales Data: Product type (Skincare, Haircare, Cosmetics), SKU, Price, Number of products sold, and Revenue generated.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Inventory &amp; Manufacturing Data: Stock levels, Lead times, Order quantities, Manufacturing costs, Inspection results, and Defect rates.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Shipping &amp; Logistics Data: Shipping carriers (Carrier A, B, C), Shipping times, Shipping costs, Transportation modes (Road, Air, Rail, Sea), Routes, and Location.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Data Cleaning &amp; Preparation</w:t>
      </w:r>
    </w:p>
    <w:p w:rsidR="00000000" w:rsidDel="00000000" w:rsidP="00000000" w:rsidRDefault="00000000" w:rsidRPr="00000000" w14:paraId="00000010">
      <w:pPr>
        <w:rPr/>
      </w:pPr>
      <w:r w:rsidDel="00000000" w:rsidR="00000000" w:rsidRPr="00000000">
        <w:rPr>
          <w:rtl w:val="0"/>
        </w:rPr>
        <w:t xml:space="preserve">Data preprocessing and transformation are performed using Excel, Power Query, and Python through the following steps: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Missing Values Check: Inspecting all 24 columns to ensure complete records and zero null values.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Duplicate Removal: Verifying unique entries across the SKU identifier column.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Data Type Standardization: Formatting currency fields (Price, Revenue generated, Shipping costs, Manufacturing costs) as decimals/currency, and categorizing text fields properly.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Feature Engineering (Calculated Columns): Creating custom metrics such as Net Profit Margin, Cost-to-Revenue Ratio, and Total Lead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Analysis Methodology &amp; Dashboard Structure</w:t>
      </w:r>
    </w:p>
    <w:p w:rsidR="00000000" w:rsidDel="00000000" w:rsidP="00000000" w:rsidRDefault="00000000" w:rsidRPr="00000000" w14:paraId="0000001B">
      <w:pPr>
        <w:rPr/>
      </w:pPr>
      <w:r w:rsidDel="00000000" w:rsidR="00000000" w:rsidRPr="00000000">
        <w:rPr>
          <w:rtl w:val="0"/>
        </w:rPr>
        <w:t xml:space="preserve">The analysis and Power BI dashboard are structured around three core pillars: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Sales &amp; Revenue Performance: Analyzing revenue distribution and units sold by product category, customer demographics, and price points.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Logistics &amp; Shipping Efficiency: Comparing shipping carriers (Carrier A, B, C) in terms of delivery times and costs, alongside evaluating the cost-effectiveness of different transportation modes (Air, Road, Rail, Sea) and routes.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Supplier &amp; Quality Assessment: Evaluating supplier performance based on manufacturing costs, production volumes, lead times, inspection pass/fail rates, and defect rates.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 Initial Findings &amp; Expected Conclusions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Transportation Optimization: Significant variations exist in shipping costs across different transportation modes and routes, presenting clear opportunities for route optimization.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Supplier Quality Control: Certain suppliers exhibit higher-than-average lead times and defect rates, highlighting the need for stricter quality assurance protocols.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Inventory Alignment: High-revenue product categories require optimized stock thresholds to prevent stockouts and balance holding costs.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