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1e57914bd6c4645"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280996f95a342cc"/>
                    <a:stretch>
                      <a:fillRect/>
                    </a:stretch>
                  </pic:blipFill>
                  <pic:spPr>
                    <a:xfrm>
                      <a:off x="0" y="0"/>
                      <a:ext cx="7560000" cy="10692000"/>
                    </a:xfrm>
                    <a:prstGeom prst="rect"/>
                  </pic:spPr>
                </pic:pic>
              </a:graphicData>
            </a:graphic>
          </wp:anchor>
        </w:drawing>
      </w:r>
    </w:p>
    <w:p>
      <w:pPr>
        <w:spacing w:before="2600"/>
        <w:ind w:left="900" w:right="900"/>
      </w:pPr>
      <w:r>
        <w:rPr>
          <w:b/>
          <w:color w:val="D97B3A"/>
          <w:spacing w:val="60"/>
          <w:sz w:val="22"/>
        </w:rPr>
        <w:t>PRODUCT MANAGEMENT  ·  DOCUMENT 02</w:t>
      </w:r>
    </w:p>
    <w:p>
      <w:pPr>
        <w:spacing w:before="500" w:after="0"/>
        <w:ind w:left="900" w:right="900"/>
      </w:pPr>
      <w:r>
        <w:rPr>
          <w:b/>
          <w:color w:val="F7F3EC"/>
          <w:spacing w:val="20"/>
          <w:sz w:val="76"/>
        </w:rPr>
        <w:t>Transportation</w:t>
      </w:r>
    </w:p>
    <w:p>
      <w:pPr>
        <w:spacing w:after="300"/>
        <w:ind w:left="900" w:right="900"/>
      </w:pPr>
      <w:r>
        <w:rPr>
          <w:b/>
          <w:color w:val="F7F3EC"/>
          <w:spacing w:val="20"/>
          <w:sz w:val="76"/>
        </w:rPr>
        <w:t>Booking Platform</w:t>
      </w:r>
    </w:p>
    <w:p>
      <w:pPr>
        <w:spacing w:after="2600"/>
        <w:ind w:left="900" w:right="900"/>
      </w:pPr>
      <w:r>
        <w:rPr>
          <w:color w:val="D97B3A"/>
          <w:spacing w:val="30"/>
          <w:sz w:val="30"/>
        </w:rPr>
        <w:t>Product Requirements Document</w:t>
      </w:r>
    </w:p>
    <w:p>
      <w:pPr>
        <w:spacing w:after="80"/>
        <w:ind w:left="900"/>
      </w:pPr>
      <w:r>
        <w:rPr>
          <w:color w:val="A79C90"/>
          <w:sz w:val="20"/>
        </w:rPr>
        <w:t>Complete Product Specification  ·  Multi-Vendor Marketplace Edition</w:t>
      </w:r>
    </w:p>
    <w:p>
      <w:pPr>
        <w:ind w:left="900"/>
      </w:pPr>
      <w:r>
        <w:rPr>
          <w:color w:val="A79C90"/>
          <w:sz w:val="20"/>
        </w:rPr>
        <w:t>Version 1.0  ·  Companion to Document 01 (Architecture Blueprint)  ·  Confidential</w:t>
      </w:r>
    </w:p>
    <w:p>
      <w:pPr>
        <w:sectPr>
          <w:type w:val="nextPage"/>
          <w:pgSz w:w="11906" w:h="16838"/>
          <w:pgMar w:top="0" w:right="0" w:bottom="0" w:left="0" w:header="0" w:footer="0"/>
          <w:titlePg/>
        </w:sectPr>
      </w:pPr>
    </w:p>
    <w:p>
      <w:pPr>
        <w:pStyle w:val="Heading1"/>
      </w:pPr>
      <w:r>
        <w:t>Table of Contents</w:t>
      </w:r>
    </w:p>
    <w:p>
      <w:pPr>
        <w:spacing w:after="260"/>
      </w:pPr>
      <w:r>
        <w:rPr>
          <w:color w:val="8C847B"/>
          <w:sz w:val="18"/>
        </w:rPr>
        <w:t>Right-click the table and choose "Update Field" to refresh page numbers.</w:t>
      </w:r>
    </w:p>
    <w:p>
      <w:r>
        <w:fldChar w:fldCharType="begin"/>
      </w:r>
      <w:r>
        <w:instrText xml:space="preserve"> TOC \o "1-2" \h \z \u </w:instrText>
      </w:r>
      <w:r>
        <w:fldChar w:fldCharType="separate"/>
      </w:r>
    </w:p>
    <w:p>
      <w:pPr>
        <w:pStyle w:val="TOC1"/>
      </w:pPr>
      <w:r>
        <w:t>1. Product Overview</w:t>
      </w:r>
      <w:r>
        <w:tab/>
      </w:r>
      <w:r>
        <w:t>3</w:t>
      </w:r>
    </w:p>
    <w:p>
      <w:pPr>
        <w:pStyle w:val="TOC1"/>
      </w:pPr>
      <w:r>
        <w:t>2. Business Goals</w:t>
      </w:r>
      <w:r>
        <w:tab/>
      </w:r>
      <w:r>
        <w:t>5</w:t>
      </w:r>
    </w:p>
    <w:p>
      <w:pPr>
        <w:pStyle w:val="TOC1"/>
      </w:pPr>
      <w:r>
        <w:t>3. User Types</w:t>
      </w:r>
      <w:r>
        <w:tab/>
      </w:r>
      <w:r>
        <w:t>7</w:t>
      </w:r>
    </w:p>
    <w:p>
      <w:pPr>
        <w:pStyle w:val="TOC1"/>
      </w:pPr>
      <w:r>
        <w:t>4. User Permissions</w:t>
      </w:r>
      <w:r>
        <w:tab/>
      </w:r>
      <w:r>
        <w:t>9</w:t>
      </w:r>
    </w:p>
    <w:p>
      <w:pPr>
        <w:pStyle w:val="TOC1"/>
      </w:pPr>
      <w:r>
        <w:t>5. Complete User Journeys</w:t>
      </w:r>
      <w:r>
        <w:tab/>
      </w:r>
      <w:r>
        <w:t>11</w:t>
      </w:r>
    </w:p>
    <w:p>
      <w:pPr>
        <w:pStyle w:val="TOC1"/>
      </w:pPr>
      <w:r>
        <w:t>6. Website Sitemap</w:t>
      </w:r>
      <w:r>
        <w:tab/>
      </w:r>
      <w:r>
        <w:t>13</w:t>
      </w:r>
    </w:p>
    <w:p>
      <w:pPr>
        <w:pStyle w:val="TOC1"/>
      </w:pPr>
      <w:r>
        <w:t>7. Public &amp; Customer Pages</w:t>
      </w:r>
      <w:r>
        <w:tab/>
      </w:r>
      <w:r>
        <w:t>15</w:t>
      </w:r>
    </w:p>
    <w:p>
      <w:pPr>
        <w:pStyle w:val="TOC1"/>
      </w:pPr>
      <w:r>
        <w:t>8. Admin Dashboard Pages</w:t>
      </w:r>
      <w:r>
        <w:tab/>
      </w:r>
      <w:r>
        <w:t>17</w:t>
      </w:r>
    </w:p>
    <w:p>
      <w:pPr>
        <w:pStyle w:val="TOC1"/>
      </w:pPr>
      <w:r>
        <w:t>9. Vendor Dashboard Pages</w:t>
      </w:r>
      <w:r>
        <w:tab/>
      </w:r>
      <w:r>
        <w:t>19</w:t>
      </w:r>
    </w:p>
    <w:p>
      <w:pPr>
        <w:pStyle w:val="TOC1"/>
      </w:pPr>
      <w:r>
        <w:t>10. The Complete Booking Flow</w:t>
      </w:r>
      <w:r>
        <w:tab/>
      </w:r>
      <w:r>
        <w:t>21</w:t>
      </w:r>
    </w:p>
    <w:p>
      <w:pPr>
        <w:pStyle w:val="TOC1"/>
      </w:pPr>
      <w:r>
        <w:t>11. Business Rules Compendium</w:t>
      </w:r>
      <w:r>
        <w:tab/>
      </w:r>
      <w:r>
        <w:t>23</w:t>
      </w:r>
    </w:p>
    <w:p>
      <w:pPr>
        <w:pStyle w:val="TOC1"/>
      </w:pPr>
      <w:r>
        <w:t>12. Validation Message Catalog</w:t>
      </w:r>
      <w:r>
        <w:tab/>
      </w:r>
      <w:r>
        <w:t>25</w:t>
      </w:r>
    </w:p>
    <w:p>
      <w:pPr>
        <w:pStyle w:val="TOC1"/>
      </w:pPr>
      <w:r>
        <w:t>13. Notification Matrix</w:t>
      </w:r>
      <w:r>
        <w:tab/>
      </w:r>
      <w:r>
        <w:t>27</w:t>
      </w:r>
    </w:p>
    <w:p>
      <w:pPr>
        <w:pStyle w:val="TOC1"/>
      </w:pPr>
      <w:r>
        <w:t>14. Dialogs, Modals &amp; Toasts</w:t>
      </w:r>
      <w:r>
        <w:tab/>
      </w:r>
      <w:r>
        <w:t>29</w:t>
      </w:r>
    </w:p>
    <w:p>
      <w:pPr>
        <w:pStyle w:val="TOC1"/>
      </w:pPr>
      <w:r>
        <w:t>15. Responsive Behavior Specification</w:t>
      </w:r>
      <w:r>
        <w:tab/>
      </w:r>
      <w:r>
        <w:t>31</w:t>
      </w:r>
    </w:p>
    <w:p>
      <w:pPr>
        <w:pStyle w:val="TOC1"/>
      </w:pPr>
      <w:r>
        <w:t>16. Loading States Specification</w:t>
      </w:r>
      <w:r>
        <w:tab/>
      </w:r>
      <w:r>
        <w:t>33</w:t>
      </w:r>
    </w:p>
    <w:p>
      <w:pPr>
        <w:pStyle w:val="TOC1"/>
      </w:pPr>
      <w:r>
        <w:t>17. Empty States Specification</w:t>
      </w:r>
      <w:r>
        <w:tab/>
      </w:r>
      <w:r>
        <w:t>35</w:t>
      </w:r>
    </w:p>
    <w:p>
      <w:pPr>
        <w:pStyle w:val="TOC1"/>
      </w:pPr>
      <w:r>
        <w:t>18. Animation Specification</w:t>
      </w:r>
      <w:r>
        <w:tab/>
      </w:r>
      <w:r>
        <w:t>37</w:t>
      </w:r>
    </w:p>
    <w:p>
      <w:pPr>
        <w:pStyle w:val="TOC1"/>
      </w:pPr>
      <w:r>
        <w:t>19. Accessibility Requirements</w:t>
      </w:r>
      <w:r>
        <w:tab/>
      </w:r>
      <w:r>
        <w:t>39</w:t>
      </w:r>
    </w:p>
    <w:p>
      <w:pPr>
        <w:pStyle w:val="TOC1"/>
      </w:pPr>
      <w:r>
        <w:t>20. SEO Requirements</w:t>
      </w:r>
      <w:r>
        <w:tab/>
      </w:r>
      <w:r>
        <w:t>41</w:t>
      </w:r>
    </w:p>
    <w:p>
      <w:pPr>
        <w:pStyle w:val="TOC1"/>
      </w:pPr>
      <w:r>
        <w:t>21. Acceptance Criteria &amp; Definition of Done</w:t>
      </w:r>
      <w:r>
        <w:tab/>
      </w:r>
      <w:r>
        <w:t>43</w:t>
      </w:r>
    </w:p>
    <w:p>
      <w:pPr>
        <w:pStyle w:val="TOC1"/>
      </w:pPr>
      <w:r>
        <w:t>Appendix A: Transportation Operations Specification</w:t>
      </w:r>
      <w:r>
        <w:tab/>
      </w:r>
      <w:r>
        <w:t>45</w:t>
      </w:r>
    </w:p>
    <w:p>
      <w:r>
        <w:fldChar w:fldCharType="end"/>
      </w:r>
    </w:p>
    <w:p>
      <w:pPr>
        <w:sectPr>
          <w:type w:val="nextPage"/>
          <w:pgSz w:w="11906" w:h="16838"/>
          <w:pgMar w:top="1800" w:right="1440" w:bottom="1440" w:left="1440" w:header="720" w:footer="720"/>
        </w:sectPr>
      </w:pPr>
    </w:p>
    <w:p>
      <w:pPr>
        <w:pStyle w:val="Heading1"/>
      </w:pPr>
      <w:r>
        <w:t>1. Product Overview</w:t>
      </w:r>
      <w:bookmarkStart w:name="_Sec1" w:id="1"/>
      <w:bookmarkEnd w:id="1"/>
    </w:p>
    <w:p>
      <w:pPr>
        <w:pStyle w:val="Heading2"/>
      </w:pPr>
      <w:r>
        <w:t>1.1 What the Product Is</w:t>
      </w:r>
    </w:p>
    <w:p>
      <w:r>
        <w:t>The Transportation Booking Platform is a multi-vendor marketplace for intercity ground transportation. Passengers search for trips between cities, compare vendors and schedules, select seats on a live seat map, pay online or from their wallet, and receive a QR-coded e-ticket. Transportation companies (vendors) publish their own stations, routes, seat layouts, and schedules, and operate trips through a dedicated vendor dashboard. The platform operator curates the marketplace, takes a commission on each sale, and runs payments, refunds, notifications, and content from an admin dashboard.</w:t>
      </w:r>
    </w:p>
    <w:p>
      <w:r>
        <w:t>This document is the complete product specification. It is written for designers and engineers to build from without further product clarification. It deliberately contains no code, no API contracts, and no database schema — those are governed by Document 01 (Architecture Blueprint). Where behavior and architecture intersect, this PRD references the blueprint's module names for traceability.</w:t>
      </w:r>
    </w:p>
    <w:p>
      <w:pPr>
        <w:pStyle w:val="Heading2"/>
      </w:pPr>
      <w:r>
        <w:t>1.2 Problem Statement</w:t>
      </w:r>
    </w:p>
    <w:p>
      <w:pPr>
        <w:numPr>
          <w:ilvl w:val="0"/>
          <w:numId w:val="2"/>
        </w:numPr>
      </w:pPr>
      <w:r>
        <w:rPr>
          <w:b/>
          <w:color w:val="221D18"/>
        </w:rPr>
        <w:t>For passengers — </w:t>
      </w:r>
      <w:r>
        <w:t>intercity travel booking is fragmented across station kiosks, phone calls, and vendor-specific channels. There is no single place to compare schedules, pick a seat, pay digitally, and hold a verifiable ticket.</w:t>
      </w:r>
    </w:p>
    <w:p>
      <w:pPr>
        <w:numPr>
          <w:ilvl w:val="0"/>
          <w:numId w:val="2"/>
        </w:numPr>
      </w:pPr>
      <w:r>
        <w:rPr>
          <w:b/>
          <w:color w:val="221D18"/>
        </w:rPr>
        <w:t>For vendors — </w:t>
      </w:r>
      <w:r>
        <w:t>small and mid-size transportation companies lack the technology to sell online, manage seat inventory in real time, or reach customers beyond their local station.</w:t>
      </w:r>
    </w:p>
    <w:p>
      <w:pPr>
        <w:numPr>
          <w:ilvl w:val="0"/>
          <w:numId w:val="2"/>
        </w:numPr>
      </w:pPr>
      <w:r>
        <w:rPr>
          <w:b/>
          <w:color w:val="221D18"/>
        </w:rPr>
        <w:t>For the operator — </w:t>
      </w:r>
      <w:r>
        <w:t>the opportunity is to aggregate supply and demand, standardize the booking experience, and monetize through commission — while guaranteeing trust (refunds, verified tickets, real availability) that individual vendors cannot offer alone.</w:t>
      </w:r>
    </w:p>
    <w:p>
      <w:pPr>
        <w:pStyle w:val="Heading2"/>
      </w:pPr>
      <w:r>
        <w:t>1.3 Product Pillars</w:t>
      </w:r>
    </w:p>
    <w:p>
      <w:pPr>
        <w:numPr>
          <w:ilvl w:val="0"/>
          <w:numId w:val="1"/>
        </w:numPr>
      </w:pPr>
      <w:r>
        <w:rPr>
          <w:b/>
          <w:color w:val="221D18"/>
        </w:rPr>
        <w:t>Trust by design — </w:t>
      </w:r>
      <w:r>
        <w:t>every ticket is QR-verifiable, every seat status is real-time, every refund follows a published policy. The platform, not the vendor, owns the customer promise.</w:t>
      </w:r>
    </w:p>
    <w:p>
      <w:pPr>
        <w:numPr>
          <w:ilvl w:val="0"/>
          <w:numId w:val="1"/>
        </w:numPr>
      </w:pPr>
      <w:r>
        <w:rPr>
          <w:b/>
          <w:color w:val="221D18"/>
        </w:rPr>
        <w:t>Vendor autonomy — </w:t>
      </w:r>
      <w:r>
        <w:t>vendors build their own network (stations, routes, seat layouts, schedules) within platform guardrails — supply scales without platform bottlenecks.</w:t>
      </w:r>
    </w:p>
    <w:p>
      <w:pPr>
        <w:numPr>
          <w:ilvl w:val="0"/>
          <w:numId w:val="1"/>
        </w:numPr>
      </w:pPr>
      <w:r>
        <w:rPr>
          <w:b/>
          <w:color w:val="221D18"/>
        </w:rPr>
        <w:t>One marketplace, many markets — </w:t>
      </w:r>
      <w:r>
        <w:t>Arabic (Egypt), Arabic (Saudi), and English at launch; multi-currency pricing; region-appropriate payment methods. Localization is a product feature, not a translation task.</w:t>
      </w:r>
    </w:p>
    <w:p>
      <w:pPr>
        <w:numPr>
          <w:ilvl w:val="0"/>
          <w:numId w:val="1"/>
        </w:numPr>
      </w:pPr>
      <w:r>
        <w:rPr>
          <w:b/>
          <w:color w:val="221D18"/>
        </w:rPr>
        <w:t>Premium feel — </w:t>
      </w:r>
      <w:r>
        <w:t>luxury-minimal visual language (black, white, burnt orange), generous whitespace, calm motion. The booking flow should feel like booking a premium service, not filling a government form.</w:t>
      </w:r>
    </w:p>
    <w:p>
      <w:pPr>
        <w:pStyle w:val="Heading2"/>
      </w:pPr>
      <w:r>
        <w:t>1.4 Scope</w:t>
      </w:r>
    </w:p>
    <w:p>
      <w:r>
        <w:t>In scope for v1.0: public website with trip search and CMS pages; customer accounts, booking, payment, wallet, tickets, and notifications; vendor onboarding and the full vendor dashboard; the admin dashboard with all operational modules; refunds; coupons; real-time seat availability.</w:t>
      </w:r>
    </w:p>
    <w:p>
      <w:r>
        <w:t>Out of scope for v1.0 (architected for, scheduled later): native mobile apps, partner/OTA public API, white-label vendor storefronts, loyalty program beyond wallet credits, dynamic surge pricing.</w:t>
      </w:r>
    </w:p>
    <w:p>
      <w:pPr>
        <w:pStyle w:val="Heading2"/>
      </w:pPr>
      <w:r>
        <w:t>1.5 Success Metrics (North Star &amp; Inputs)</w:t>
      </w:r>
    </w:p>
    <w:tbl>
      <w:tblPr>
        <w:tblW w:w="5000" w:type="pct"/>
        <w:tblBorders>
          <w:top w:val="single" w:color="B4540A" w:sz="10"/>
          <w:left w:val="nil"/>
          <w:bottom w:val="single" w:color="B4540A" w:sz="10"/>
          <w:right w:val="nil"/>
          <w:insideH w:val="single" w:color="DCD5CC" w:sz="4"/>
          <w:insideV w:val="nil"/>
        </w:tblBorders>
      </w:tblPr>
      <w:tblGrid>
        <w:gridCol w:w="3400"/>
        <w:gridCol w:w="5600"/>
      </w:tblGrid>
      <w:tr>
        <w:trPr>
          <w:tblHeader/>
        </w:trPr>
        <w:tc>
          <w:tcPr>
            <w:tcW w:w="3400" w:type="dxa"/>
            <w:shd w:val="clear" w:fill="F3EDE4"/>
          </w:tcPr>
          <w:p>
            <w:pPr>
              <w:spacing w:before="50" w:after="50"/>
            </w:pPr>
            <w:r>
              <w:rPr>
                <w:b/>
                <w:color w:val="221D18"/>
                <w:sz w:val="18"/>
              </w:rPr>
              <w:t xml:space="preserve">Metric</w:t>
            </w:r>
          </w:p>
        </w:tc>
        <w:tc>
          <w:tcPr>
            <w:tcW w:w="5600" w:type="dxa"/>
            <w:shd w:val="clear" w:fill="F3EDE4"/>
          </w:tcPr>
          <w:p>
            <w:pPr>
              <w:spacing w:before="50" w:after="50"/>
            </w:pPr>
            <w:r>
              <w:rPr>
                <w:b/>
                <w:color w:val="221D18"/>
                <w:sz w:val="18"/>
              </w:rPr>
              <w:t xml:space="preserve">Target / Rationale</w:t>
            </w:r>
          </w:p>
        </w:tc>
      </w:tr>
      <w:tr>
        <w:tc>
          <w:tcPr>
            <w:tcW w:w="3400" w:type="dxa"/>
          </w:tcPr>
          <w:p>
            <w:pPr>
              <w:spacing w:before="50" w:after="50"/>
            </w:pPr>
            <w:r>
              <w:rPr>
                <w:color w:val="564F47"/>
                <w:sz w:val="18"/>
              </w:rPr>
              <w:t xml:space="preserve">North Star: completed bookings per week</w:t>
            </w:r>
          </w:p>
        </w:tc>
        <w:tc>
          <w:tcPr>
            <w:tcW w:w="5600" w:type="dxa"/>
          </w:tcPr>
          <w:p>
            <w:pPr>
              <w:spacing w:before="50" w:after="50"/>
            </w:pPr>
            <w:r>
              <w:rPr>
                <w:color w:val="564F47"/>
                <w:sz w:val="18"/>
              </w:rPr>
              <w:t xml:space="preserve">Primary measure of marketplace health</w:t>
            </w:r>
          </w:p>
        </w:tc>
      </w:tr>
      <w:tr>
        <w:tc>
          <w:tcPr>
            <w:tcW w:w="3400" w:type="dxa"/>
          </w:tcPr>
          <w:p>
            <w:pPr>
              <w:spacing w:before="50" w:after="50"/>
            </w:pPr>
            <w:r>
              <w:rPr>
                <w:color w:val="564F47"/>
                <w:sz w:val="18"/>
              </w:rPr>
              <w:t xml:space="preserve">Search → booking conversion</w:t>
            </w:r>
          </w:p>
        </w:tc>
        <w:tc>
          <w:tcPr>
            <w:tcW w:w="5600" w:type="dxa"/>
          </w:tcPr>
          <w:p>
            <w:pPr>
              <w:spacing w:before="50" w:after="50"/>
            </w:pPr>
            <w:r>
              <w:rPr>
                <w:color w:val="564F47"/>
                <w:sz w:val="18"/>
              </w:rPr>
              <w:t xml:space="preserve">≥ 8% of trip searches result in payment within 24h</w:t>
            </w:r>
          </w:p>
        </w:tc>
      </w:tr>
      <w:tr>
        <w:tc>
          <w:tcPr>
            <w:tcW w:w="3400" w:type="dxa"/>
          </w:tcPr>
          <w:p>
            <w:pPr>
              <w:spacing w:before="50" w:after="50"/>
            </w:pPr>
            <w:r>
              <w:rPr>
                <w:color w:val="564F47"/>
                <w:sz w:val="18"/>
              </w:rPr>
              <w:t xml:space="preserve">Checkout completion</w:t>
            </w:r>
          </w:p>
        </w:tc>
        <w:tc>
          <w:tcPr>
            <w:tcW w:w="5600" w:type="dxa"/>
          </w:tcPr>
          <w:p>
            <w:pPr>
              <w:spacing w:before="50" w:after="50"/>
            </w:pPr>
            <w:r>
              <w:rPr>
                <w:color w:val="564F47"/>
                <w:sz w:val="18"/>
              </w:rPr>
              <w:t xml:space="preserve">≥ 70% of seat-holds reach payment confirmation</w:t>
            </w:r>
          </w:p>
        </w:tc>
      </w:tr>
      <w:tr>
        <w:tc>
          <w:tcPr>
            <w:tcW w:w="3400" w:type="dxa"/>
          </w:tcPr>
          <w:p>
            <w:pPr>
              <w:spacing w:before="50" w:after="50"/>
            </w:pPr>
            <w:r>
              <w:rPr>
                <w:color w:val="564F47"/>
                <w:sz w:val="18"/>
              </w:rPr>
              <w:t xml:space="preserve">Payment success rate</w:t>
            </w:r>
          </w:p>
        </w:tc>
        <w:tc>
          <w:tcPr>
            <w:tcW w:w="5600" w:type="dxa"/>
          </w:tcPr>
          <w:p>
            <w:pPr>
              <w:spacing w:before="50" w:after="50"/>
            </w:pPr>
            <w:r>
              <w:rPr>
                <w:color w:val="564F47"/>
                <w:sz w:val="18"/>
              </w:rPr>
              <w:t xml:space="preserve">≥ 92% per provider; failures auto-surface alternative methods</w:t>
            </w:r>
          </w:p>
        </w:tc>
      </w:tr>
      <w:tr>
        <w:tc>
          <w:tcPr>
            <w:tcW w:w="3400" w:type="dxa"/>
          </w:tcPr>
          <w:p>
            <w:pPr>
              <w:spacing w:before="50" w:after="50"/>
            </w:pPr>
            <w:r>
              <w:rPr>
                <w:color w:val="564F47"/>
                <w:sz w:val="18"/>
              </w:rPr>
              <w:t xml:space="preserve">Vendor activation</w:t>
            </w:r>
          </w:p>
        </w:tc>
        <w:tc>
          <w:tcPr>
            <w:tcW w:w="5600" w:type="dxa"/>
          </w:tcPr>
          <w:p>
            <w:pPr>
              <w:spacing w:before="50" w:after="50"/>
            </w:pPr>
            <w:r>
              <w:rPr>
                <w:color w:val="564F47"/>
                <w:sz w:val="18"/>
              </w:rPr>
              <w:t xml:space="preserve">≥ 60% of verified vendors publish a bookable trip within 7 days</w:t>
            </w:r>
          </w:p>
        </w:tc>
      </w:tr>
      <w:tr>
        <w:tc>
          <w:tcPr>
            <w:tcW w:w="3400" w:type="dxa"/>
          </w:tcPr>
          <w:p>
            <w:pPr>
              <w:spacing w:before="50" w:after="50"/>
            </w:pPr>
            <w:r>
              <w:rPr>
                <w:color w:val="564F47"/>
                <w:sz w:val="18"/>
              </w:rPr>
              <w:t xml:space="preserve">Refund turnaround</w:t>
            </w:r>
          </w:p>
        </w:tc>
        <w:tc>
          <w:tcPr>
            <w:tcW w:w="5600" w:type="dxa"/>
          </w:tcPr>
          <w:p>
            <w:pPr>
              <w:spacing w:before="50" w:after="50"/>
            </w:pPr>
            <w:r>
              <w:rPr>
                <w:color w:val="564F47"/>
                <w:sz w:val="18"/>
              </w:rPr>
              <w:t xml:space="preserve">≥ 95% of approved refunds settled within 5 business days</w:t>
            </w:r>
          </w:p>
        </w:tc>
      </w:tr>
      <w:tr>
        <w:tc>
          <w:tcPr>
            <w:tcW w:w="3400" w:type="dxa"/>
          </w:tcPr>
          <w:p>
            <w:pPr>
              <w:spacing w:before="50" w:after="50"/>
            </w:pPr>
            <w:r>
              <w:rPr>
                <w:color w:val="564F47"/>
                <w:sz w:val="18"/>
              </w:rPr>
              <w:t xml:space="preserve">Boarding scan rate</w:t>
            </w:r>
          </w:p>
        </w:tc>
        <w:tc>
          <w:tcPr>
            <w:tcW w:w="5600" w:type="dxa"/>
          </w:tcPr>
          <w:p>
            <w:pPr>
              <w:spacing w:before="50" w:after="50"/>
            </w:pPr>
            <w:r>
              <w:rPr>
                <w:color w:val="564F47"/>
                <w:sz w:val="18"/>
              </w:rPr>
              <w:t xml:space="preserve">≥ 98% of tickets boarded via QR scan (manifest integrity)</w:t>
            </w:r>
          </w:p>
        </w:tc>
      </w:tr>
      <w:tr>
        <w:tc>
          <w:tcPr>
            <w:tcW w:w="3400" w:type="dxa"/>
          </w:tcPr>
          <w:p>
            <w:pPr>
              <w:spacing w:before="50" w:after="50"/>
            </w:pPr>
            <w:r>
              <w:rPr>
                <w:color w:val="564F47"/>
                <w:sz w:val="18"/>
              </w:rPr>
              <w:t xml:space="preserve">NPS (post-trip)</w:t>
            </w:r>
          </w:p>
        </w:tc>
        <w:tc>
          <w:tcPr>
            <w:tcW w:w="5600" w:type="dxa"/>
          </w:tcPr>
          <w:p>
            <w:pPr>
              <w:spacing w:before="50" w:after="50"/>
            </w:pPr>
            <w:r>
              <w:rPr>
                <w:color w:val="564F47"/>
                <w:sz w:val="18"/>
              </w:rPr>
              <w:t xml:space="preserve">≥ 45; collected via notification after trip completion</w:t>
            </w:r>
          </w:p>
        </w:tc>
      </w:tr>
    </w:tbl>
    <w:p>
      <w:pPr>
        <w:spacing w:before="0" w:after="160"/>
      </w:pPr>
    </w:p>
    <w:p>
      <w:pPr>
        <w:pStyle w:val="Heading1"/>
      </w:pPr>
      <w:r>
        <w:t>2. Business Goals</w:t>
      </w:r>
      <w:bookmarkStart w:name="_Sec2" w:id="2"/>
      <w:bookmarkEnd w:id="2"/>
    </w:p>
    <w:p>
      <w:pPr>
        <w:pStyle w:val="Heading2"/>
      </w:pPr>
      <w:r>
        <w:t>2.1 Marketplace Objectives</w:t>
      </w:r>
    </w:p>
    <w:p>
      <w:pPr>
        <w:numPr>
          <w:ilvl w:val="0"/>
          <w:numId w:val="1"/>
        </w:numPr>
      </w:pPr>
      <w:r>
        <w:rPr>
          <w:b/>
          <w:color w:val="221D18"/>
        </w:rPr>
        <w:t>Aggregate supply — </w:t>
      </w:r>
      <w:r>
        <w:t>onboard transportation vendors onto one platform with self-service tooling for stations, routes, seat layouts, and schedules.</w:t>
      </w:r>
    </w:p>
    <w:p>
      <w:pPr>
        <w:numPr>
          <w:ilvl w:val="0"/>
          <w:numId w:val="1"/>
        </w:numPr>
      </w:pPr>
      <w:r>
        <w:rPr>
          <w:b/>
          <w:color w:val="221D18"/>
        </w:rPr>
        <w:t>Own the demand relationship — </w:t>
      </w:r>
      <w:r>
        <w:t>customers book with the platform brand; the platform owns accounts, wallet, notifications, and post-trip relationship.</w:t>
      </w:r>
    </w:p>
    <w:p>
      <w:pPr>
        <w:numPr>
          <w:ilvl w:val="0"/>
          <w:numId w:val="1"/>
        </w:numPr>
      </w:pPr>
      <w:r>
        <w:rPr>
          <w:b/>
          <w:color w:val="221D18"/>
        </w:rPr>
        <w:t>Monetize via commission — </w:t>
      </w:r>
      <w:r>
        <w:t>a per-vendor commission contract (percentage of fare subtotal) applied by the pricing engine and settled weekly through the wallet &amp; commission system.</w:t>
      </w:r>
    </w:p>
    <w:p>
      <w:pPr>
        <w:numPr>
          <w:ilvl w:val="0"/>
          <w:numId w:val="1"/>
        </w:numPr>
      </w:pPr>
      <w:r>
        <w:rPr>
          <w:b/>
          <w:color w:val="221D18"/>
        </w:rPr>
        <w:t>Guarantee liquidity — </w:t>
      </w:r>
      <w:r>
        <w:t>the platform holds customer payments in a clearing account and settles to vendors after trip completion plus the refund window, protecting customers and incentivizing vendor service quality.</w:t>
      </w:r>
    </w:p>
    <w:p>
      <w:pPr>
        <w:numPr>
          <w:ilvl w:val="0"/>
          <w:numId w:val="1"/>
        </w:numPr>
      </w:pPr>
      <w:r>
        <w:rPr>
          <w:b/>
          <w:color w:val="221D18"/>
        </w:rPr>
        <w:t>Expand regionally — </w:t>
      </w:r>
      <w:r>
        <w:t>launch in Egypt (EGP, ar-EG), extend to Saudi Arabia (SAR, ar-SA) using the same codebase via the market context architecture; English UI available in all markets.</w:t>
      </w:r>
    </w:p>
    <w:p>
      <w:pPr>
        <w:pStyle w:val="Heading2"/>
      </w:pPr>
      <w:r>
        <w:t>2.2 Revenue Model</w:t>
      </w:r>
    </w:p>
    <w:tbl>
      <w:tblPr>
        <w:tblW w:w="5000" w:type="pct"/>
        <w:tblBorders>
          <w:top w:val="single" w:color="B4540A" w:sz="10"/>
          <w:left w:val="nil"/>
          <w:bottom w:val="single" w:color="B4540A" w:sz="10"/>
          <w:right w:val="nil"/>
          <w:insideH w:val="single" w:color="DCD5CC" w:sz="4"/>
          <w:insideV w:val="nil"/>
        </w:tblBorders>
      </w:tblPr>
      <w:tblGrid>
        <w:gridCol w:w="3000"/>
        <w:gridCol w:w="6000"/>
      </w:tblGrid>
      <w:tr>
        <w:trPr>
          <w:tblHeader/>
        </w:trPr>
        <w:tc>
          <w:tcPr>
            <w:tcW w:w="3000" w:type="dxa"/>
            <w:shd w:val="clear" w:fill="F3EDE4"/>
          </w:tcPr>
          <w:p>
            <w:pPr>
              <w:spacing w:before="50" w:after="50"/>
            </w:pPr>
            <w:r>
              <w:rPr>
                <w:b/>
                <w:color w:val="221D18"/>
                <w:sz w:val="18"/>
              </w:rPr>
              <w:t xml:space="preserve">Stream</w:t>
            </w:r>
          </w:p>
        </w:tc>
        <w:tc>
          <w:tcPr>
            <w:tcW w:w="6000" w:type="dxa"/>
            <w:shd w:val="clear" w:fill="F3EDE4"/>
          </w:tcPr>
          <w:p>
            <w:pPr>
              <w:spacing w:before="50" w:after="50"/>
            </w:pPr>
            <w:r>
              <w:rPr>
                <w:b/>
                <w:color w:val="221D18"/>
                <w:sz w:val="18"/>
              </w:rPr>
              <w:t xml:space="preserve">Mechanics</w:t>
            </w:r>
          </w:p>
        </w:tc>
      </w:tr>
      <w:tr>
        <w:tc>
          <w:tcPr>
            <w:tcW w:w="3000" w:type="dxa"/>
          </w:tcPr>
          <w:p>
            <w:pPr>
              <w:spacing w:before="50" w:after="50"/>
            </w:pPr>
            <w:r>
              <w:rPr>
                <w:color w:val="564F47"/>
                <w:sz w:val="18"/>
              </w:rPr>
              <w:t xml:space="preserve">Vendor commission</w:t>
            </w:r>
          </w:p>
        </w:tc>
        <w:tc>
          <w:tcPr>
            <w:tcW w:w="6000" w:type="dxa"/>
          </w:tcPr>
          <w:p>
            <w:pPr>
              <w:spacing w:before="50" w:after="50"/>
            </w:pPr>
            <w:r>
              <w:rPr>
                <w:color w:val="564F47"/>
                <w:sz w:val="18"/>
              </w:rPr>
              <w:t xml:space="preserve">Default 10% of fare subtotal; per-vendor contract may override (8–15%); commission is a visible line in the pricing breakdown, never hidden inside the fare</w:t>
            </w:r>
          </w:p>
        </w:tc>
      </w:tr>
      <w:tr>
        <w:tc>
          <w:tcPr>
            <w:tcW w:w="3000" w:type="dxa"/>
          </w:tcPr>
          <w:p>
            <w:pPr>
              <w:spacing w:before="50" w:after="50"/>
            </w:pPr>
            <w:r>
              <w:rPr>
                <w:color w:val="564F47"/>
                <w:sz w:val="18"/>
              </w:rPr>
              <w:t xml:space="preserve">Payment gateway fees</w:t>
            </w:r>
          </w:p>
        </w:tc>
        <w:tc>
          <w:tcPr>
            <w:tcW w:w="6000" w:type="dxa"/>
          </w:tcPr>
          <w:p>
            <w:pPr>
              <w:spacing w:before="50" w:after="50"/>
            </w:pPr>
            <w:r>
              <w:rPr>
                <w:color w:val="564F47"/>
                <w:sz w:val="18"/>
              </w:rPr>
              <w:t xml:space="preserve">Passed through transparently per method (card % + fixed, wallet flat); displayed to the customer before payment</w:t>
            </w:r>
          </w:p>
        </w:tc>
      </w:tr>
      <w:tr>
        <w:tc>
          <w:tcPr>
            <w:tcW w:w="3000" w:type="dxa"/>
          </w:tcPr>
          <w:p>
            <w:pPr>
              <w:spacing w:before="50" w:after="50"/>
            </w:pPr>
            <w:r>
              <w:rPr>
                <w:color w:val="564F47"/>
                <w:sz w:val="18"/>
              </w:rPr>
              <w:t xml:space="preserve">Service fee (optional per market)</w:t>
            </w:r>
          </w:p>
        </w:tc>
        <w:tc>
          <w:tcPr>
            <w:tcW w:w="6000" w:type="dxa"/>
          </w:tcPr>
          <w:p>
            <w:pPr>
              <w:spacing w:before="50" w:after="50"/>
            </w:pPr>
            <w:r>
              <w:rPr>
                <w:color w:val="564F47"/>
                <w:sz w:val="18"/>
              </w:rPr>
              <w:t xml:space="preserve">Flat booking fee per ticket where market norms allow; configured per market, not per vendor</w:t>
            </w:r>
          </w:p>
        </w:tc>
      </w:tr>
      <w:tr>
        <w:tc>
          <w:tcPr>
            <w:tcW w:w="3000" w:type="dxa"/>
          </w:tcPr>
          <w:p>
            <w:pPr>
              <w:spacing w:before="50" w:after="50"/>
            </w:pPr>
            <w:r>
              <w:rPr>
                <w:color w:val="564F47"/>
                <w:sz w:val="18"/>
              </w:rPr>
              <w:t xml:space="preserve">Promoted placement (v2)</w:t>
            </w:r>
          </w:p>
        </w:tc>
        <w:tc>
          <w:tcPr>
            <w:tcW w:w="6000" w:type="dxa"/>
          </w:tcPr>
          <w:p>
            <w:pPr>
              <w:spacing w:before="50" w:after="50"/>
            </w:pPr>
            <w:r>
              <w:rPr>
                <w:color w:val="564F47"/>
                <w:sz w:val="18"/>
              </w:rPr>
              <w:t xml:space="preserve">Vendors may pay for boosted search ranking; clearly labeled 'Promoted'; excluded from v1.0</w:t>
            </w:r>
          </w:p>
        </w:tc>
      </w:tr>
    </w:tbl>
    <w:p>
      <w:pPr>
        <w:spacing w:before="0" w:after="160"/>
      </w:pPr>
    </w:p>
    <w:p>
      <w:pPr>
        <w:pStyle w:val="Heading2"/>
      </w:pPr>
      <w:r>
        <w:t>2.3 Business Constraints</w:t>
      </w:r>
    </w:p>
    <w:p>
      <w:pPr>
        <w:numPr>
          <w:ilvl w:val="0"/>
          <w:numId w:val="2"/>
        </w:numPr>
      </w:pPr>
      <w:r>
        <w:t>The platform — never the vendor — issues the ticket and the refund. This is the trust model.</w:t>
      </w:r>
    </w:p>
    <w:p>
      <w:pPr>
        <w:numPr>
          <w:ilvl w:val="0"/>
          <w:numId w:val="2"/>
        </w:numPr>
      </w:pPr>
      <w:r>
        <w:t>Vendor payouts occur only after trip completion and expiry of the refund window (default 24h post-trip).</w:t>
      </w:r>
    </w:p>
    <w:p>
      <w:pPr>
        <w:numPr>
          <w:ilvl w:val="0"/>
          <w:numId w:val="2"/>
        </w:numPr>
      </w:pPr>
      <w:r>
        <w:t>All customer-facing prices are final prices: fare + fees + taxes shown before payment; no post-payment surcharges.</w:t>
      </w:r>
    </w:p>
    <w:p>
      <w:pPr>
        <w:numPr>
          <w:ilvl w:val="0"/>
          <w:numId w:val="2"/>
        </w:numPr>
      </w:pPr>
      <w:r>
        <w:t>Vendors cannot set fares below a platform floor (cost of service fee + gateway fee + commission) to prevent loss-leader abuse.</w:t>
      </w:r>
    </w:p>
    <w:p>
      <w:pPr>
        <w:numPr>
          <w:ilvl w:val="0"/>
          <w:numId w:val="2"/>
        </w:numPr>
      </w:pPr>
      <w:r>
        <w:t>Regulatory: passenger manifests (name, national ID) must be exportable per trip for authorities where required.</w:t>
      </w:r>
    </w:p>
    <w:p>
      <w:pPr>
        <w:pStyle w:val="Heading1"/>
      </w:pPr>
      <w:r>
        <w:t>3. User Types</w:t>
      </w:r>
      <w:bookmarkStart w:name="_Sec3" w:id="3"/>
      <w:bookmarkEnd w:id="3"/>
    </w:p>
    <w:p>
      <w:r>
        <w:t>Four top-level user types interact with the platform. Vendor staff are subdivided into roles (Section 4.2). One person may hold multiple types (a vendor owner may also be a customer); each session operates under one active type.</w:t>
      </w:r>
    </w:p>
    <w:p>
      <w:pPr>
        <w:pStyle w:val="Heading2"/>
      </w:pPr>
      <w:r>
        <w:t>3.1 Guest</w:t>
      </w:r>
    </w:p>
    <w:p>
      <w:r>
        <w:t>An unauthenticated visitor. Guests can browse all public pages, search trips, view trip details and seat maps (read-only), and read CMS content. Checkout requires registration: the moment a guest taps 'Continue' on passenger information, they are routed to login/register with their search context preserved. Guests have no wallet, no saved passengers, and no booking history.</w:t>
      </w:r>
    </w:p>
    <w:p>
      <w:pPr>
        <w:pStyle w:val="Heading2"/>
      </w:pPr>
      <w:r>
        <w:t>3.2 Customer</w:t>
      </w:r>
    </w:p>
    <w:p>
      <w:r>
        <w:t>A registered passenger. Customers can book trips, manage passengers, select seats, pay by gateway or wallet, hold tickets with QR codes, receive notifications, request refunds within policy, save favorite routes, manage their profile and notification preferences, and view full booking history. Customers also see private trips they were invited to (Section 7, P-18).</w:t>
      </w:r>
    </w:p>
    <w:p>
      <w:pPr>
        <w:pStyle w:val="Heading2"/>
      </w:pPr>
      <w:r>
        <w:t>3.3 Vendor</w:t>
      </w:r>
    </w:p>
    <w:p>
      <w:r>
        <w:t>A transportation company operating on the platform. The vendor organization has one owner account, multiple branches, and staff accounts with roles. Vendors create and manage their supply (stations proposals, routes, vehicles, seat layouts, drivers, schedules, trips), view their bookings and manifests, manage their pricing within platform floors, issue vendor coupons, handle refund approvals for their trips, and track their finance (payable balance, settlements, commission statements). Vendors never see other vendors' data.</w:t>
      </w:r>
    </w:p>
    <w:p>
      <w:pPr>
        <w:pStyle w:val="Heading2"/>
      </w:pPr>
      <w:r>
        <w:t>3.4 Admin</w:t>
      </w:r>
    </w:p>
    <w:p>
      <w:r>
        <w:t>The platform operator's staff. Admins run the marketplace: vendor verification and moderation, global catalog oversight (cities, stations, routes), booking oversight and manual interventions, user management, coupon campaigns, wallet and settlement oversight, refund disputes, reports, CMS content, platform settings, roles &amp; permissions, and audit logs. Admin access is never exposed to public routes; the admin dashboard is a separate surface.</w:t>
      </w:r>
    </w:p>
    <w:p>
      <w:pPr>
        <w:pStyle w:val="Heading1"/>
      </w:pPr>
      <w:r>
        <w:t>4. User Permissions</w:t>
      </w:r>
      <w:bookmarkStart w:name="_Sec4" w:id="4"/>
      <w:bookmarkEnd w:id="4"/>
    </w:p>
    <w:p>
      <w:pPr>
        <w:pStyle w:val="Heading2"/>
      </w:pPr>
      <w:r>
        <w:t>4.1 Capability Matrix</w:t>
      </w:r>
    </w:p>
    <w:tbl>
      <w:tblPr>
        <w:tblW w:w="5000" w:type="pct"/>
        <w:tblBorders>
          <w:top w:val="single" w:color="B4540A" w:sz="10"/>
          <w:left w:val="nil"/>
          <w:bottom w:val="single" w:color="B4540A" w:sz="10"/>
          <w:right w:val="nil"/>
          <w:insideH w:val="single" w:color="DCD5CC" w:sz="4"/>
          <w:insideV w:val="nil"/>
        </w:tblBorders>
      </w:tblPr>
      <w:tblGrid>
        <w:gridCol w:w="3400"/>
        <w:gridCol w:w="1300"/>
        <w:gridCol w:w="1500"/>
        <w:gridCol w:w="1400"/>
        <w:gridCol w:w="1400"/>
      </w:tblGrid>
      <w:tr>
        <w:trPr>
          <w:tblHeader/>
        </w:trPr>
        <w:tc>
          <w:tcPr>
            <w:tcW w:w="3400" w:type="dxa"/>
            <w:shd w:val="clear" w:fill="F3EDE4"/>
          </w:tcPr>
          <w:p>
            <w:pPr>
              <w:spacing w:before="50" w:after="50"/>
            </w:pPr>
            <w:r>
              <w:rPr>
                <w:b/>
                <w:color w:val="221D18"/>
                <w:sz w:val="18"/>
              </w:rPr>
              <w:t xml:space="preserve">Capability</w:t>
            </w:r>
          </w:p>
        </w:tc>
        <w:tc>
          <w:tcPr>
            <w:tcW w:w="1300" w:type="dxa"/>
            <w:shd w:val="clear" w:fill="F3EDE4"/>
          </w:tcPr>
          <w:p>
            <w:pPr>
              <w:spacing w:before="50" w:after="50"/>
            </w:pPr>
            <w:r>
              <w:rPr>
                <w:b/>
                <w:color w:val="221D18"/>
                <w:sz w:val="18"/>
              </w:rPr>
              <w:t xml:space="preserve">Guest</w:t>
            </w:r>
          </w:p>
        </w:tc>
        <w:tc>
          <w:tcPr>
            <w:tcW w:w="1500" w:type="dxa"/>
            <w:shd w:val="clear" w:fill="F3EDE4"/>
          </w:tcPr>
          <w:p>
            <w:pPr>
              <w:spacing w:before="50" w:after="50"/>
            </w:pPr>
            <w:r>
              <w:rPr>
                <w:b/>
                <w:color w:val="221D18"/>
                <w:sz w:val="18"/>
              </w:rPr>
              <w:t xml:space="preserve">Customer</w:t>
            </w:r>
          </w:p>
        </w:tc>
        <w:tc>
          <w:tcPr>
            <w:tcW w:w="1400" w:type="dxa"/>
            <w:shd w:val="clear" w:fill="F3EDE4"/>
          </w:tcPr>
          <w:p>
            <w:pPr>
              <w:spacing w:before="50" w:after="50"/>
            </w:pPr>
            <w:r>
              <w:rPr>
                <w:b/>
                <w:color w:val="221D18"/>
                <w:sz w:val="18"/>
              </w:rPr>
              <w:t xml:space="preserve">Vendor</w:t>
            </w:r>
          </w:p>
        </w:tc>
        <w:tc>
          <w:tcPr>
            <w:tcW w:w="1400" w:type="dxa"/>
            <w:shd w:val="clear" w:fill="F3EDE4"/>
          </w:tcPr>
          <w:p>
            <w:pPr>
              <w:spacing w:before="50" w:after="50"/>
            </w:pPr>
            <w:r>
              <w:rPr>
                <w:b/>
                <w:color w:val="221D18"/>
                <w:sz w:val="18"/>
              </w:rPr>
              <w:t xml:space="preserve">Admin</w:t>
            </w:r>
          </w:p>
        </w:tc>
      </w:tr>
      <w:tr>
        <w:tc>
          <w:tcPr>
            <w:tcW w:w="3400" w:type="dxa"/>
          </w:tcPr>
          <w:p>
            <w:pPr>
              <w:spacing w:before="50" w:after="50"/>
            </w:pPr>
            <w:r>
              <w:rPr>
                <w:color w:val="564F47"/>
                <w:sz w:val="18"/>
              </w:rPr>
              <w:t xml:space="preserve">Browse public pages &amp; search trips</w:t>
            </w:r>
          </w:p>
        </w:tc>
        <w:tc>
          <w:tcPr>
            <w:tcW w:w="1300" w:type="dxa"/>
          </w:tcPr>
          <w:p>
            <w:pPr>
              <w:spacing w:before="50" w:after="50"/>
            </w:pPr>
            <w:r>
              <w:rPr>
                <w:color w:val="564F47"/>
                <w:sz w:val="18"/>
              </w:rPr>
              <w:t xml:space="preserve">Yes</w:t>
            </w:r>
          </w:p>
        </w:tc>
        <w:tc>
          <w:tcPr>
            <w:tcW w:w="1500" w:type="dxa"/>
          </w:tcPr>
          <w:p>
            <w:pPr>
              <w:spacing w:before="50" w:after="50"/>
            </w:pPr>
            <w:r>
              <w:rPr>
                <w:color w:val="564F47"/>
                <w:sz w:val="18"/>
              </w:rPr>
              <w:t xml:space="preserve">Yes</w:t>
            </w:r>
          </w:p>
        </w:tc>
        <w:tc>
          <w:tcPr>
            <w:tcW w:w="1400" w:type="dxa"/>
          </w:tcPr>
          <w:p>
            <w:pPr>
              <w:spacing w:before="50" w:after="50"/>
            </w:pPr>
            <w:r>
              <w:rPr>
                <w:color w:val="564F47"/>
                <w:sz w:val="18"/>
              </w:rPr>
              <w:t xml:space="preserve">Yes</w:t>
            </w:r>
          </w:p>
        </w:tc>
        <w:tc>
          <w:tcPr>
            <w:tcW w:w="1400" w:type="dxa"/>
          </w:tcPr>
          <w:p>
            <w:pPr>
              <w:spacing w:before="50" w:after="50"/>
            </w:pPr>
            <w:r>
              <w:rPr>
                <w:color w:val="564F47"/>
                <w:sz w:val="18"/>
              </w:rPr>
              <w:t xml:space="preserve">Yes</w:t>
            </w:r>
          </w:p>
        </w:tc>
      </w:tr>
      <w:tr>
        <w:tc>
          <w:tcPr>
            <w:tcW w:w="3400" w:type="dxa"/>
          </w:tcPr>
          <w:p>
            <w:pPr>
              <w:spacing w:before="50" w:after="50"/>
            </w:pPr>
            <w:r>
              <w:rPr>
                <w:color w:val="564F47"/>
                <w:sz w:val="18"/>
              </w:rPr>
              <w:t xml:space="preserve">View trip details &amp; seat map (read-only)</w:t>
            </w:r>
          </w:p>
        </w:tc>
        <w:tc>
          <w:tcPr>
            <w:tcW w:w="1300" w:type="dxa"/>
          </w:tcPr>
          <w:p>
            <w:pPr>
              <w:spacing w:before="50" w:after="50"/>
            </w:pPr>
            <w:r>
              <w:rPr>
                <w:color w:val="564F47"/>
                <w:sz w:val="18"/>
              </w:rPr>
              <w:t xml:space="preserve">Yes</w:t>
            </w:r>
          </w:p>
        </w:tc>
        <w:tc>
          <w:tcPr>
            <w:tcW w:w="1500" w:type="dxa"/>
          </w:tcPr>
          <w:p>
            <w:pPr>
              <w:spacing w:before="50" w:after="50"/>
            </w:pPr>
            <w:r>
              <w:rPr>
                <w:color w:val="564F47"/>
                <w:sz w:val="18"/>
              </w:rPr>
              <w:t xml:space="preserve">Yes</w:t>
            </w:r>
          </w:p>
        </w:tc>
        <w:tc>
          <w:tcPr>
            <w:tcW w:w="1400" w:type="dxa"/>
          </w:tcPr>
          <w:p>
            <w:pPr>
              <w:spacing w:before="50" w:after="50"/>
            </w:pPr>
            <w:r>
              <w:rPr>
                <w:color w:val="564F47"/>
                <w:sz w:val="18"/>
              </w:rPr>
              <w:t xml:space="preserve">Yes (own: full)</w:t>
            </w:r>
          </w:p>
        </w:tc>
        <w:tc>
          <w:tcPr>
            <w:tcW w:w="1400" w:type="dxa"/>
          </w:tcPr>
          <w:p>
            <w:pPr>
              <w:spacing w:before="50" w:after="50"/>
            </w:pPr>
            <w:r>
              <w:rPr>
                <w:color w:val="564F47"/>
                <w:sz w:val="18"/>
              </w:rPr>
              <w:t xml:space="preserve">Yes</w:t>
            </w:r>
          </w:p>
        </w:tc>
      </w:tr>
      <w:tr>
        <w:tc>
          <w:tcPr>
            <w:tcW w:w="3400" w:type="dxa"/>
          </w:tcPr>
          <w:p>
            <w:pPr>
              <w:spacing w:before="50" w:after="50"/>
            </w:pPr>
            <w:r>
              <w:rPr>
                <w:color w:val="564F47"/>
                <w:sz w:val="18"/>
              </w:rPr>
              <w:t xml:space="preserve">Register / login</w:t>
            </w:r>
          </w:p>
        </w:tc>
        <w:tc>
          <w:tcPr>
            <w:tcW w:w="1300" w:type="dxa"/>
          </w:tcPr>
          <w:p>
            <w:pPr>
              <w:spacing w:before="50" w:after="50"/>
            </w:pPr>
            <w:r>
              <w:rPr>
                <w:color w:val="564F47"/>
                <w:sz w:val="18"/>
              </w:rPr>
              <w:t xml:space="preserve">Yes</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w:t>
            </w:r>
          </w:p>
        </w:tc>
        <w:tc>
          <w:tcPr>
            <w:tcW w:w="1400" w:type="dxa"/>
          </w:tcPr>
          <w:p>
            <w:pPr>
              <w:spacing w:before="50" w:after="50"/>
            </w:pPr>
            <w:r>
              <w:rPr>
                <w:color w:val="564F47"/>
                <w:sz w:val="18"/>
              </w:rPr>
              <w:t xml:space="preserve">—</w:t>
            </w:r>
          </w:p>
        </w:tc>
      </w:tr>
      <w:tr>
        <w:tc>
          <w:tcPr>
            <w:tcW w:w="3400" w:type="dxa"/>
          </w:tcPr>
          <w:p>
            <w:pPr>
              <w:spacing w:before="50" w:after="50"/>
            </w:pPr>
            <w:r>
              <w:rPr>
                <w:color w:val="564F47"/>
                <w:sz w:val="18"/>
              </w:rPr>
              <w:t xml:space="preserve">Book trips, pay, hold tickets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Yes</w:t>
            </w:r>
          </w:p>
        </w:tc>
        <w:tc>
          <w:tcPr>
            <w:tcW w:w="1400" w:type="dxa"/>
          </w:tcPr>
          <w:p>
            <w:pPr>
              <w:spacing w:before="50" w:after="50"/>
            </w:pPr>
            <w:r>
              <w:rPr>
                <w:color w:val="564F47"/>
                <w:sz w:val="18"/>
              </w:rPr>
              <w:t xml:space="preserve">—</w:t>
            </w:r>
          </w:p>
        </w:tc>
        <w:tc>
          <w:tcPr>
            <w:tcW w:w="1400" w:type="dxa"/>
          </w:tcPr>
          <w:p>
            <w:pPr>
              <w:spacing w:before="50" w:after="50"/>
            </w:pPr>
            <w:r>
              <w:rPr>
                <w:color w:val="564F47"/>
                <w:sz w:val="18"/>
              </w:rPr>
              <w:t xml:space="preserve">—</w:t>
            </w:r>
          </w:p>
        </w:tc>
      </w:tr>
      <w:tr>
        <w:tc>
          <w:tcPr>
            <w:tcW w:w="3400" w:type="dxa"/>
          </w:tcPr>
          <w:p>
            <w:pPr>
              <w:spacing w:before="50" w:after="50"/>
            </w:pPr>
            <w:r>
              <w:rPr>
                <w:color w:val="564F47"/>
                <w:sz w:val="18"/>
              </w:rPr>
              <w:t xml:space="preserve">Wallet top-up &amp; payment</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Yes</w:t>
            </w:r>
          </w:p>
        </w:tc>
        <w:tc>
          <w:tcPr>
            <w:tcW w:w="1400" w:type="dxa"/>
          </w:tcPr>
          <w:p>
            <w:pPr>
              <w:spacing w:before="50" w:after="50"/>
            </w:pPr>
            <w:r>
              <w:rPr>
                <w:color w:val="564F47"/>
                <w:sz w:val="18"/>
              </w:rPr>
              <w:t xml:space="preserve">—</w:t>
            </w:r>
          </w:p>
        </w:tc>
        <w:tc>
          <w:tcPr>
            <w:tcW w:w="1400" w:type="dxa"/>
          </w:tcPr>
          <w:p>
            <w:pPr>
              <w:spacing w:before="50" w:after="50"/>
            </w:pPr>
            <w:r>
              <w:rPr>
                <w:color w:val="564F47"/>
                <w:sz w:val="18"/>
              </w:rPr>
              <w:t xml:space="preserve">—</w:t>
            </w:r>
          </w:p>
        </w:tc>
      </w:tr>
      <w:tr>
        <w:tc>
          <w:tcPr>
            <w:tcW w:w="3400" w:type="dxa"/>
          </w:tcPr>
          <w:p>
            <w:pPr>
              <w:spacing w:before="50" w:after="50"/>
            </w:pPr>
            <w:r>
              <w:rPr>
                <w:color w:val="564F47"/>
                <w:sz w:val="18"/>
              </w:rPr>
              <w:t xml:space="preserve">Request refunds (own bookings)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Yes</w:t>
            </w:r>
          </w:p>
        </w:tc>
        <w:tc>
          <w:tcPr>
            <w:tcW w:w="1400" w:type="dxa"/>
          </w:tcPr>
          <w:p>
            <w:pPr>
              <w:spacing w:before="50" w:after="50"/>
            </w:pPr>
            <w:r>
              <w:rPr>
                <w:color w:val="564F47"/>
                <w:sz w:val="18"/>
              </w:rPr>
              <w:t xml:space="preserve">—</w:t>
            </w:r>
          </w:p>
        </w:tc>
        <w:tc>
          <w:tcPr>
            <w:tcW w:w="1400" w:type="dxa"/>
          </w:tcPr>
          <w:p>
            <w:pPr>
              <w:spacing w:before="50" w:after="50"/>
            </w:pPr>
            <w:r>
              <w:rPr>
                <w:color w:val="564F47"/>
                <w:sz w:val="18"/>
              </w:rPr>
              <w:t xml:space="preserve">Yes (any)</w:t>
            </w:r>
          </w:p>
        </w:tc>
      </w:tr>
      <w:tr>
        <w:tc>
          <w:tcPr>
            <w:tcW w:w="3400" w:type="dxa"/>
          </w:tcPr>
          <w:p>
            <w:pPr>
              <w:spacing w:before="50" w:after="50"/>
            </w:pPr>
            <w:r>
              <w:rPr>
                <w:color w:val="564F47"/>
                <w:sz w:val="18"/>
              </w:rPr>
              <w:t xml:space="preserve">Create stations (proposal)</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w:t>
            </w:r>
          </w:p>
        </w:tc>
        <w:tc>
          <w:tcPr>
            <w:tcW w:w="1400" w:type="dxa"/>
          </w:tcPr>
          <w:p>
            <w:pPr>
              <w:spacing w:before="50" w:after="50"/>
            </w:pPr>
            <w:r>
              <w:rPr>
                <w:color w:val="564F47"/>
                <w:sz w:val="18"/>
              </w:rPr>
              <w:t xml:space="preserve">Yes (direct)</w:t>
            </w:r>
          </w:p>
        </w:tc>
      </w:tr>
      <w:tr>
        <w:tc>
          <w:tcPr>
            <w:tcW w:w="3400" w:type="dxa"/>
          </w:tcPr>
          <w:p>
            <w:pPr>
              <w:spacing w:before="50" w:after="50"/>
            </w:pPr>
            <w:r>
              <w:rPr>
                <w:color w:val="564F47"/>
                <w:sz w:val="18"/>
              </w:rPr>
              <w:t xml:space="preserve">Create routes, vehicles, seat layouts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 (own)</w:t>
            </w:r>
          </w:p>
        </w:tc>
        <w:tc>
          <w:tcPr>
            <w:tcW w:w="1400" w:type="dxa"/>
          </w:tcPr>
          <w:p>
            <w:pPr>
              <w:spacing w:before="50" w:after="50"/>
            </w:pPr>
            <w:r>
              <w:rPr>
                <w:color w:val="564F47"/>
                <w:sz w:val="18"/>
              </w:rPr>
              <w:t xml:space="preserve">Yes (any)</w:t>
            </w:r>
          </w:p>
        </w:tc>
      </w:tr>
      <w:tr>
        <w:tc>
          <w:tcPr>
            <w:tcW w:w="3400" w:type="dxa"/>
          </w:tcPr>
          <w:p>
            <w:pPr>
              <w:spacing w:before="50" w:after="50"/>
            </w:pPr>
            <w:r>
              <w:rPr>
                <w:color w:val="564F47"/>
                <w:sz w:val="18"/>
              </w:rPr>
              <w:t xml:space="preserve">Schedule &amp; manage trips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 (own)</w:t>
            </w:r>
          </w:p>
        </w:tc>
        <w:tc>
          <w:tcPr>
            <w:tcW w:w="1400" w:type="dxa"/>
          </w:tcPr>
          <w:p>
            <w:pPr>
              <w:spacing w:before="50" w:after="50"/>
            </w:pPr>
            <w:r>
              <w:rPr>
                <w:color w:val="564F47"/>
                <w:sz w:val="18"/>
              </w:rPr>
              <w:t xml:space="preserve">Yes (any)</w:t>
            </w:r>
          </w:p>
        </w:tc>
      </w:tr>
      <w:tr>
        <w:tc>
          <w:tcPr>
            <w:tcW w:w="3400" w:type="dxa"/>
          </w:tcPr>
          <w:p>
            <w:pPr>
              <w:spacing w:before="50" w:after="50"/>
            </w:pPr>
            <w:r>
              <w:rPr>
                <w:color w:val="564F47"/>
                <w:sz w:val="18"/>
              </w:rPr>
              <w:t xml:space="preserve">View booking manifests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 (own trips)</w:t>
            </w:r>
          </w:p>
        </w:tc>
        <w:tc>
          <w:tcPr>
            <w:tcW w:w="1400" w:type="dxa"/>
          </w:tcPr>
          <w:p>
            <w:pPr>
              <w:spacing w:before="50" w:after="50"/>
            </w:pPr>
            <w:r>
              <w:rPr>
                <w:color w:val="564F47"/>
                <w:sz w:val="18"/>
              </w:rPr>
              <w:t xml:space="preserve">Yes (all)</w:t>
            </w:r>
          </w:p>
        </w:tc>
      </w:tr>
      <w:tr>
        <w:tc>
          <w:tcPr>
            <w:tcW w:w="3400" w:type="dxa"/>
          </w:tcPr>
          <w:p>
            <w:pPr>
              <w:spacing w:before="50" w:after="50"/>
            </w:pPr>
            <w:r>
              <w:rPr>
                <w:color w:val="564F47"/>
                <w:sz w:val="18"/>
              </w:rPr>
              <w:t xml:space="preserve">Approve refunds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 (own trips)</w:t>
            </w:r>
          </w:p>
        </w:tc>
        <w:tc>
          <w:tcPr>
            <w:tcW w:w="1400" w:type="dxa"/>
          </w:tcPr>
          <w:p>
            <w:pPr>
              <w:spacing w:before="50" w:after="50"/>
            </w:pPr>
            <w:r>
              <w:rPr>
                <w:color w:val="564F47"/>
                <w:sz w:val="18"/>
              </w:rPr>
              <w:t xml:space="preserve">Yes (all, disputes)</w:t>
            </w:r>
          </w:p>
        </w:tc>
      </w:tr>
      <w:tr>
        <w:tc>
          <w:tcPr>
            <w:tcW w:w="3400" w:type="dxa"/>
          </w:tcPr>
          <w:p>
            <w:pPr>
              <w:spacing w:before="50" w:after="50"/>
            </w:pPr>
            <w:r>
              <w:rPr>
                <w:color w:val="564F47"/>
                <w:sz w:val="18"/>
              </w:rPr>
              <w:t xml:space="preserve">Manage vendor staff &amp; branches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 (owner/manager)</w:t>
            </w:r>
          </w:p>
        </w:tc>
        <w:tc>
          <w:tcPr>
            <w:tcW w:w="1400" w:type="dxa"/>
          </w:tcPr>
          <w:p>
            <w:pPr>
              <w:spacing w:before="50" w:after="50"/>
            </w:pPr>
            <w:r>
              <w:rPr>
                <w:color w:val="564F47"/>
                <w:sz w:val="18"/>
              </w:rPr>
              <w:t xml:space="preserve">Yes</w:t>
            </w:r>
          </w:p>
        </w:tc>
      </w:tr>
      <w:tr>
        <w:tc>
          <w:tcPr>
            <w:tcW w:w="3400" w:type="dxa"/>
          </w:tcPr>
          <w:p>
            <w:pPr>
              <w:spacing w:before="50" w:after="50"/>
            </w:pPr>
            <w:r>
              <w:rPr>
                <w:color w:val="564F47"/>
                <w:sz w:val="18"/>
              </w:rPr>
              <w:t xml:space="preserve">Verify / suspend vendors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w:t>
            </w:r>
          </w:p>
        </w:tc>
        <w:tc>
          <w:tcPr>
            <w:tcW w:w="1400" w:type="dxa"/>
          </w:tcPr>
          <w:p>
            <w:pPr>
              <w:spacing w:before="50" w:after="50"/>
            </w:pPr>
            <w:r>
              <w:rPr>
                <w:color w:val="564F47"/>
                <w:sz w:val="18"/>
              </w:rPr>
              <w:t xml:space="preserve">Yes</w:t>
            </w:r>
          </w:p>
        </w:tc>
      </w:tr>
      <w:tr>
        <w:tc>
          <w:tcPr>
            <w:tcW w:w="3400" w:type="dxa"/>
          </w:tcPr>
          <w:p>
            <w:pPr>
              <w:spacing w:before="50" w:after="50"/>
            </w:pPr>
            <w:r>
              <w:rPr>
                <w:color w:val="564F47"/>
                <w:sz w:val="18"/>
              </w:rPr>
              <w:t xml:space="preserve">Manage cities, global stations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w:t>
            </w:r>
          </w:p>
        </w:tc>
        <w:tc>
          <w:tcPr>
            <w:tcW w:w="1400" w:type="dxa"/>
          </w:tcPr>
          <w:p>
            <w:pPr>
              <w:spacing w:before="50" w:after="50"/>
            </w:pPr>
            <w:r>
              <w:rPr>
                <w:color w:val="564F47"/>
                <w:sz w:val="18"/>
              </w:rPr>
              <w:t xml:space="preserve">Yes</w:t>
            </w:r>
          </w:p>
        </w:tc>
      </w:tr>
      <w:tr>
        <w:tc>
          <w:tcPr>
            <w:tcW w:w="3400" w:type="dxa"/>
          </w:tcPr>
          <w:p>
            <w:pPr>
              <w:spacing w:before="50" w:after="50"/>
            </w:pPr>
            <w:r>
              <w:rPr>
                <w:color w:val="564F47"/>
                <w:sz w:val="18"/>
              </w:rPr>
              <w:t xml:space="preserve">Manage users, platform coupons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w:t>
            </w:r>
          </w:p>
        </w:tc>
        <w:tc>
          <w:tcPr>
            <w:tcW w:w="1400" w:type="dxa"/>
          </w:tcPr>
          <w:p>
            <w:pPr>
              <w:spacing w:before="50" w:after="50"/>
            </w:pPr>
            <w:r>
              <w:rPr>
                <w:color w:val="564F47"/>
                <w:sz w:val="18"/>
              </w:rPr>
              <w:t xml:space="preserve">Yes</w:t>
            </w:r>
          </w:p>
        </w:tc>
      </w:tr>
      <w:tr>
        <w:tc>
          <w:tcPr>
            <w:tcW w:w="3400" w:type="dxa"/>
          </w:tcPr>
          <w:p>
            <w:pPr>
              <w:spacing w:before="50" w:after="50"/>
            </w:pPr>
            <w:r>
              <w:rPr>
                <w:color w:val="564F47"/>
                <w:sz w:val="18"/>
              </w:rPr>
              <w:t xml:space="preserve">CMS, settings, roles, audit logs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w:t>
            </w:r>
          </w:p>
        </w:tc>
        <w:tc>
          <w:tcPr>
            <w:tcW w:w="1400" w:type="dxa"/>
          </w:tcPr>
          <w:p>
            <w:pPr>
              <w:spacing w:before="50" w:after="50"/>
            </w:pPr>
            <w:r>
              <w:rPr>
                <w:color w:val="564F47"/>
                <w:sz w:val="18"/>
              </w:rPr>
              <w:t xml:space="preserve">Yes</w:t>
            </w:r>
          </w:p>
        </w:tc>
      </w:tr>
      <w:tr>
        <w:tc>
          <w:tcPr>
            <w:tcW w:w="3400" w:type="dxa"/>
          </w:tcPr>
          <w:p>
            <w:pPr>
              <w:spacing w:before="50" w:after="50"/>
            </w:pPr>
            <w:r>
              <w:rPr>
                <w:color w:val="564F47"/>
                <w:sz w:val="18"/>
              </w:rPr>
              <w:t xml:space="preserve">View financial settlements</w:t>
            </w:r>
          </w:p>
        </w:tc>
        <w:tc>
          <w:tcPr>
            <w:tcW w:w="1300" w:type="dxa"/>
          </w:tcPr>
          <w:p>
            <w:pPr>
              <w:spacing w:before="50" w:after="50"/>
            </w:pPr>
            <w:r>
              <w:rPr>
                <w:color w:val="564F47"/>
                <w:sz w:val="18"/>
              </w:rPr>
              <w:t xml:space="preserve">—</w:t>
            </w:r>
          </w:p>
        </w:tc>
        <w:tc>
          <w:tcPr>
            <w:tcW w:w="1500" w:type="dxa"/>
          </w:tcPr>
          <w:p>
            <w:pPr>
              <w:spacing w:before="50" w:after="50"/>
            </w:pPr>
            <w:r>
              <w:rPr>
                <w:color w:val="564F47"/>
                <w:sz w:val="18"/>
              </w:rPr>
              <w:t xml:space="preserve">—</w:t>
            </w:r>
          </w:p>
        </w:tc>
        <w:tc>
          <w:tcPr>
            <w:tcW w:w="1400" w:type="dxa"/>
          </w:tcPr>
          <w:p>
            <w:pPr>
              <w:spacing w:before="50" w:after="50"/>
            </w:pPr>
            <w:r>
              <w:rPr>
                <w:color w:val="564F47"/>
                <w:sz w:val="18"/>
              </w:rPr>
              <w:t xml:space="preserve">Yes (own)</w:t>
            </w:r>
          </w:p>
        </w:tc>
        <w:tc>
          <w:tcPr>
            <w:tcW w:w="1400" w:type="dxa"/>
          </w:tcPr>
          <w:p>
            <w:pPr>
              <w:spacing w:before="50" w:after="50"/>
            </w:pPr>
            <w:r>
              <w:rPr>
                <w:color w:val="564F47"/>
                <w:sz w:val="18"/>
              </w:rPr>
              <w:t xml:space="preserve">Yes (all)</w:t>
            </w:r>
          </w:p>
        </w:tc>
      </w:tr>
    </w:tbl>
    <w:p>
      <w:pPr>
        <w:spacing w:before="0" w:after="160"/>
      </w:pPr>
    </w:p>
    <w:p>
      <w:pPr>
        <w:pStyle w:val="Heading2"/>
      </w:pPr>
      <w:r>
        <w:t>4.2 Vendor Staff Roles</w:t>
      </w:r>
    </w:p>
    <w:tbl>
      <w:tblPr>
        <w:tblW w:w="5000" w:type="pct"/>
        <w:tblBorders>
          <w:top w:val="single" w:color="B4540A" w:sz="10"/>
          <w:left w:val="nil"/>
          <w:bottom w:val="single" w:color="B4540A" w:sz="10"/>
          <w:right w:val="nil"/>
          <w:insideH w:val="single" w:color="DCD5CC" w:sz="4"/>
          <w:insideV w:val="nil"/>
        </w:tblBorders>
      </w:tblPr>
      <w:tblGrid>
        <w:gridCol w:w="2200"/>
        <w:gridCol w:w="6800"/>
      </w:tblGrid>
      <w:tr>
        <w:trPr>
          <w:tblHeader/>
        </w:trPr>
        <w:tc>
          <w:tcPr>
            <w:tcW w:w="2200" w:type="dxa"/>
            <w:shd w:val="clear" w:fill="F3EDE4"/>
          </w:tcPr>
          <w:p>
            <w:pPr>
              <w:spacing w:before="50" w:after="50"/>
            </w:pPr>
            <w:r>
              <w:rPr>
                <w:b/>
                <w:color w:val="221D18"/>
                <w:sz w:val="18"/>
              </w:rPr>
              <w:t xml:space="preserve">Role</w:t>
            </w:r>
          </w:p>
        </w:tc>
        <w:tc>
          <w:tcPr>
            <w:tcW w:w="6800" w:type="dxa"/>
            <w:shd w:val="clear" w:fill="F3EDE4"/>
          </w:tcPr>
          <w:p>
            <w:pPr>
              <w:spacing w:before="50" w:after="50"/>
            </w:pPr>
            <w:r>
              <w:rPr>
                <w:b/>
                <w:color w:val="221D18"/>
                <w:sz w:val="18"/>
              </w:rPr>
              <w:t xml:space="preserve">Permissions</w:t>
            </w:r>
          </w:p>
        </w:tc>
      </w:tr>
      <w:tr>
        <w:tc>
          <w:tcPr>
            <w:tcW w:w="2200" w:type="dxa"/>
          </w:tcPr>
          <w:p>
            <w:pPr>
              <w:spacing w:before="50" w:after="50"/>
            </w:pPr>
            <w:r>
              <w:rPr>
                <w:color w:val="564F47"/>
                <w:sz w:val="18"/>
              </w:rPr>
              <w:t xml:space="preserve">Vendor Owner</w:t>
            </w:r>
          </w:p>
        </w:tc>
        <w:tc>
          <w:tcPr>
            <w:tcW w:w="6800" w:type="dxa"/>
          </w:tcPr>
          <w:p>
            <w:pPr>
              <w:spacing w:before="50" w:after="50"/>
            </w:pPr>
            <w:r>
              <w:rPr>
                <w:color w:val="564F47"/>
                <w:sz w:val="18"/>
              </w:rPr>
              <w:t xml:space="preserve">Everything within the vendor: branches, staff invitations, finance &amp; settlement account, settings, all operational modules</w:t>
            </w:r>
          </w:p>
        </w:tc>
      </w:tr>
      <w:tr>
        <w:tc>
          <w:tcPr>
            <w:tcW w:w="2200" w:type="dxa"/>
          </w:tcPr>
          <w:p>
            <w:pPr>
              <w:spacing w:before="50" w:after="50"/>
            </w:pPr>
            <w:r>
              <w:rPr>
                <w:color w:val="564F47"/>
                <w:sz w:val="18"/>
              </w:rPr>
              <w:t xml:space="preserve">Vendor Manager</w:t>
            </w:r>
          </w:p>
        </w:tc>
        <w:tc>
          <w:tcPr>
            <w:tcW w:w="6800" w:type="dxa"/>
          </w:tcPr>
          <w:p>
            <w:pPr>
              <w:spacing w:before="50" w:after="50"/>
            </w:pPr>
            <w:r>
              <w:rPr>
                <w:color w:val="564F47"/>
                <w:sz w:val="18"/>
              </w:rPr>
              <w:t xml:space="preserve">All operational modules (routes, trips, vehicles, drivers, bookings, refunds, reports); cannot change settlement account or delete branches</w:t>
            </w:r>
          </w:p>
        </w:tc>
      </w:tr>
      <w:tr>
        <w:tc>
          <w:tcPr>
            <w:tcW w:w="2200" w:type="dxa"/>
          </w:tcPr>
          <w:p>
            <w:pPr>
              <w:spacing w:before="50" w:after="50"/>
            </w:pPr>
            <w:r>
              <w:rPr>
                <w:color w:val="564F47"/>
                <w:sz w:val="18"/>
              </w:rPr>
              <w:t xml:space="preserve">Branch Dispatcher</w:t>
            </w:r>
          </w:p>
        </w:tc>
        <w:tc>
          <w:tcPr>
            <w:tcW w:w="6800" w:type="dxa"/>
          </w:tcPr>
          <w:p>
            <w:pPr>
              <w:spacing w:before="50" w:after="50"/>
            </w:pPr>
            <w:r>
              <w:rPr>
                <w:color w:val="564F47"/>
                <w:sz w:val="18"/>
              </w:rPr>
              <w:t xml:space="preserve">Trips and manifests for assigned branch only; check-in/boarding operations; no pricing, no finance</w:t>
            </w:r>
          </w:p>
        </w:tc>
      </w:tr>
      <w:tr>
        <w:tc>
          <w:tcPr>
            <w:tcW w:w="2200" w:type="dxa"/>
          </w:tcPr>
          <w:p>
            <w:pPr>
              <w:spacing w:before="50" w:after="50"/>
            </w:pPr>
            <w:r>
              <w:rPr>
                <w:color w:val="564F47"/>
                <w:sz w:val="18"/>
              </w:rPr>
              <w:t xml:space="preserve">Branch Cashier / Agent</w:t>
            </w:r>
          </w:p>
        </w:tc>
        <w:tc>
          <w:tcPr>
            <w:tcW w:w="6800" w:type="dxa"/>
          </w:tcPr>
          <w:p>
            <w:pPr>
              <w:spacing w:before="50" w:after="50"/>
            </w:pPr>
            <w:r>
              <w:rPr>
                <w:color w:val="564F47"/>
                <w:sz w:val="18"/>
              </w:rPr>
              <w:t xml:space="preserve">Book on behalf of walk-in customers (counter sales) for assigned branch; process approved refunds; view own sales</w:t>
            </w:r>
          </w:p>
        </w:tc>
      </w:tr>
    </w:tbl>
    <w:p>
      <w:pPr>
        <w:spacing w:before="0" w:after="160"/>
      </w:pPr>
    </w:p>
    <w:p>
      <w:r>
        <w:t>Permissions resolve as: role capabilities ∩ branch scope ∩ vendor status. A suspended vendor's staff retain read-only access automatically. Every permission check is enforced server-side; the UI merely hides what the user cannot do.</w:t>
      </w:r>
    </w:p>
    <w:p>
      <w:pPr>
        <w:pStyle w:val="Heading2"/>
      </w:pPr>
      <w:r>
        <w:t>4.3 Admin Roles</w:t>
      </w:r>
    </w:p>
    <w:tbl>
      <w:tblPr>
        <w:tblW w:w="5000" w:type="pct"/>
        <w:tblBorders>
          <w:top w:val="single" w:color="B4540A" w:sz="10"/>
          <w:left w:val="nil"/>
          <w:bottom w:val="single" w:color="B4540A" w:sz="10"/>
          <w:right w:val="nil"/>
          <w:insideH w:val="single" w:color="DCD5CC" w:sz="4"/>
          <w:insideV w:val="nil"/>
        </w:tblBorders>
      </w:tblPr>
      <w:tblGrid>
        <w:gridCol w:w="2200"/>
        <w:gridCol w:w="6800"/>
      </w:tblGrid>
      <w:tr>
        <w:trPr>
          <w:tblHeader/>
        </w:trPr>
        <w:tc>
          <w:tcPr>
            <w:tcW w:w="2200" w:type="dxa"/>
            <w:shd w:val="clear" w:fill="F3EDE4"/>
          </w:tcPr>
          <w:p>
            <w:pPr>
              <w:spacing w:before="50" w:after="50"/>
            </w:pPr>
            <w:r>
              <w:rPr>
                <w:b/>
                <w:color w:val="221D18"/>
                <w:sz w:val="18"/>
              </w:rPr>
              <w:t xml:space="preserve">Role</w:t>
            </w:r>
          </w:p>
        </w:tc>
        <w:tc>
          <w:tcPr>
            <w:tcW w:w="6800" w:type="dxa"/>
            <w:shd w:val="clear" w:fill="F3EDE4"/>
          </w:tcPr>
          <w:p>
            <w:pPr>
              <w:spacing w:before="50" w:after="50"/>
            </w:pPr>
            <w:r>
              <w:rPr>
                <w:b/>
                <w:color w:val="221D18"/>
                <w:sz w:val="18"/>
              </w:rPr>
              <w:t xml:space="preserve">Permissions</w:t>
            </w:r>
          </w:p>
        </w:tc>
      </w:tr>
      <w:tr>
        <w:tc>
          <w:tcPr>
            <w:tcW w:w="2200" w:type="dxa"/>
          </w:tcPr>
          <w:p>
            <w:pPr>
              <w:spacing w:before="50" w:after="50"/>
            </w:pPr>
            <w:r>
              <w:rPr>
                <w:color w:val="564F47"/>
                <w:sz w:val="18"/>
              </w:rPr>
              <w:t xml:space="preserve">Super Admin</w:t>
            </w:r>
          </w:p>
        </w:tc>
        <w:tc>
          <w:tcPr>
            <w:tcW w:w="6800" w:type="dxa"/>
          </w:tcPr>
          <w:p>
            <w:pPr>
              <w:spacing w:before="50" w:after="50"/>
            </w:pPr>
            <w:r>
              <w:rPr>
                <w:color w:val="564F47"/>
                <w:sz w:val="18"/>
              </w:rPr>
              <w:t xml:space="preserve">Unrestricted, including roles &amp; permissions management and settings</w:t>
            </w:r>
          </w:p>
        </w:tc>
      </w:tr>
      <w:tr>
        <w:tc>
          <w:tcPr>
            <w:tcW w:w="2200" w:type="dxa"/>
          </w:tcPr>
          <w:p>
            <w:pPr>
              <w:spacing w:before="50" w:after="50"/>
            </w:pPr>
            <w:r>
              <w:rPr>
                <w:color w:val="564F47"/>
                <w:sz w:val="18"/>
              </w:rPr>
              <w:t xml:space="preserve">Operations Admin</w:t>
            </w:r>
          </w:p>
        </w:tc>
        <w:tc>
          <w:tcPr>
            <w:tcW w:w="6800" w:type="dxa"/>
          </w:tcPr>
          <w:p>
            <w:pPr>
              <w:spacing w:before="50" w:after="50"/>
            </w:pPr>
            <w:r>
              <w:rPr>
                <w:color w:val="564F47"/>
                <w:sz w:val="18"/>
              </w:rPr>
              <w:t xml:space="preserve">Trips, routes, stations, cities, vehicles, drivers, bookings; vendor moderation</w:t>
            </w:r>
          </w:p>
        </w:tc>
      </w:tr>
      <w:tr>
        <w:tc>
          <w:tcPr>
            <w:tcW w:w="2200" w:type="dxa"/>
          </w:tcPr>
          <w:p>
            <w:pPr>
              <w:spacing w:before="50" w:after="50"/>
            </w:pPr>
            <w:r>
              <w:rPr>
                <w:color w:val="564F47"/>
                <w:sz w:val="18"/>
              </w:rPr>
              <w:t xml:space="preserve">Finance Admin</w:t>
            </w:r>
          </w:p>
        </w:tc>
        <w:tc>
          <w:tcPr>
            <w:tcW w:w="6800" w:type="dxa"/>
          </w:tcPr>
          <w:p>
            <w:pPr>
              <w:spacing w:before="50" w:after="50"/>
            </w:pPr>
            <w:r>
              <w:rPr>
                <w:color w:val="564F47"/>
                <w:sz w:val="18"/>
              </w:rPr>
              <w:t xml:space="preserve">Wallets, settlements, refunds (final authority), coupons, reports</w:t>
            </w:r>
          </w:p>
        </w:tc>
      </w:tr>
      <w:tr>
        <w:tc>
          <w:tcPr>
            <w:tcW w:w="2200" w:type="dxa"/>
          </w:tcPr>
          <w:p>
            <w:pPr>
              <w:spacing w:before="50" w:after="50"/>
            </w:pPr>
            <w:r>
              <w:rPr>
                <w:color w:val="564F47"/>
                <w:sz w:val="18"/>
              </w:rPr>
              <w:t xml:space="preserve">Support Admin</w:t>
            </w:r>
          </w:p>
        </w:tc>
        <w:tc>
          <w:tcPr>
            <w:tcW w:w="6800" w:type="dxa"/>
          </w:tcPr>
          <w:p>
            <w:pPr>
              <w:spacing w:before="50" w:after="50"/>
            </w:pPr>
            <w:r>
              <w:rPr>
                <w:color w:val="564F47"/>
                <w:sz w:val="18"/>
              </w:rPr>
              <w:t xml:space="preserve">Users (read + support actions), bookings (read + note), refunds (review queue), notifications</w:t>
            </w:r>
          </w:p>
        </w:tc>
      </w:tr>
      <w:tr>
        <w:tc>
          <w:tcPr>
            <w:tcW w:w="2200" w:type="dxa"/>
          </w:tcPr>
          <w:p>
            <w:pPr>
              <w:spacing w:before="50" w:after="50"/>
            </w:pPr>
            <w:r>
              <w:rPr>
                <w:color w:val="564F47"/>
                <w:sz w:val="18"/>
              </w:rPr>
              <w:t xml:space="preserve">Content Admin</w:t>
            </w:r>
          </w:p>
        </w:tc>
        <w:tc>
          <w:tcPr>
            <w:tcW w:w="6800" w:type="dxa"/>
          </w:tcPr>
          <w:p>
            <w:pPr>
              <w:spacing w:before="50" w:after="50"/>
            </w:pPr>
            <w:r>
              <w:rPr>
                <w:color w:val="564F47"/>
                <w:sz w:val="18"/>
              </w:rPr>
              <w:t xml:space="preserve">CMS, SEO pages, FAQs, banners</w:t>
            </w:r>
          </w:p>
        </w:tc>
      </w:tr>
    </w:tbl>
    <w:p>
      <w:pPr>
        <w:spacing w:before="0" w:after="160"/>
      </w:pPr>
    </w:p>
    <w:p>
      <w:pPr>
        <w:pStyle w:val="Heading1"/>
      </w:pPr>
      <w:r>
        <w:t>5. Complete User Journeys</w:t>
      </w:r>
      <w:bookmarkStart w:name="_Sec5" w:id="5"/>
      <w:bookmarkEnd w:id="5"/>
    </w:p>
    <w:p>
      <w:pPr>
        <w:pStyle w:val="Heading2"/>
      </w:pPr>
      <w:r>
        <w:t>5.1 Guest Journey</w:t>
      </w:r>
    </w:p>
    <w:p>
      <w:pPr>
        <w:numPr>
          <w:ilvl w:val="0"/>
          <w:numId w:val="1"/>
        </w:numPr>
      </w:pPr>
      <w:r>
        <w:rPr>
          <w:b/>
          <w:color w:val="221D18"/>
        </w:rPr>
        <w:t>Land — </w:t>
      </w:r>
      <w:r>
        <w:t>guest arrives on Home (direct, SEO route page, or referral). Sees hero search, popular routes, vendor strip, trust signals.</w:t>
      </w:r>
    </w:p>
    <w:p>
      <w:pPr>
        <w:numPr>
          <w:ilvl w:val="0"/>
          <w:numId w:val="1"/>
        </w:numPr>
      </w:pPr>
      <w:r>
        <w:rPr>
          <w:b/>
          <w:color w:val="221D18"/>
        </w:rPr>
        <w:t>Search — </w:t>
      </w:r>
      <w:r>
        <w:t>selects From/To cities, date, passengers; submits; lands on Available Trips with results. Can refine filters, sort, compare.</w:t>
      </w:r>
    </w:p>
    <w:p>
      <w:pPr>
        <w:numPr>
          <w:ilvl w:val="0"/>
          <w:numId w:val="1"/>
        </w:numPr>
      </w:pPr>
      <w:r>
        <w:rPr>
          <w:b/>
          <w:color w:val="221D18"/>
        </w:rPr>
        <w:t>Explore — </w:t>
      </w:r>
      <w:r>
        <w:t>opens Trip Details: itinerary, vendor, seat map preview, amenities, refund policy summary. Clicks 'Select This Trip'.</w:t>
      </w:r>
    </w:p>
    <w:p>
      <w:pPr>
        <w:numPr>
          <w:ilvl w:val="0"/>
          <w:numId w:val="1"/>
        </w:numPr>
      </w:pPr>
      <w:r>
        <w:rPr>
          <w:b/>
          <w:color w:val="221D18"/>
        </w:rPr>
        <w:t>Gate — </w:t>
      </w:r>
      <w:r>
        <w:t>passenger information step requires an account. Guest is routed to Register (or Login) with full context preserved in the booking draft.</w:t>
      </w:r>
    </w:p>
    <w:p>
      <w:pPr>
        <w:numPr>
          <w:ilvl w:val="0"/>
          <w:numId w:val="1"/>
        </w:numPr>
      </w:pPr>
      <w:r>
        <w:rPr>
          <w:b/>
          <w:color w:val="221D18"/>
        </w:rPr>
        <w:t>Convert — </w:t>
      </w:r>
      <w:r>
        <w:t>after registration, the guest lands back on Passenger Information with fields pre-filled from their new profile — becoming a Customer mid-flow without losing progress.</w:t>
      </w:r>
    </w:p>
    <w:p>
      <w:pPr>
        <w:pStyle w:val="Heading2"/>
      </w:pPr>
      <w:r>
        <w:t>5.2 Customer Journey</w:t>
      </w:r>
    </w:p>
    <w:p>
      <w:pPr>
        <w:numPr>
          <w:ilvl w:val="0"/>
          <w:numId w:val="1"/>
        </w:numPr>
      </w:pPr>
      <w:r>
        <w:rPr>
          <w:b/>
          <w:color w:val="221D18"/>
        </w:rPr>
        <w:t>Book — </w:t>
      </w:r>
      <w:r>
        <w:t>search → results → trip details → passenger info → seat selection → coupon (optional) → payment → confirmation → ticket with QR. Fully specified in Chapter 10.</w:t>
      </w:r>
    </w:p>
    <w:p>
      <w:pPr>
        <w:numPr>
          <w:ilvl w:val="0"/>
          <w:numId w:val="1"/>
        </w:numPr>
      </w:pPr>
      <w:r>
        <w:rPr>
          <w:b/>
          <w:color w:val="221D18"/>
        </w:rPr>
        <w:t>Manage — </w:t>
      </w:r>
      <w:r>
        <w:t>from My Trips: view upcoming/past/cancelled bookings, download tickets, request refunds per policy, rebook the same route in one tap.</w:t>
      </w:r>
    </w:p>
    <w:p>
      <w:pPr>
        <w:numPr>
          <w:ilvl w:val="0"/>
          <w:numId w:val="1"/>
        </w:numPr>
      </w:pPr>
      <w:r>
        <w:rPr>
          <w:b/>
          <w:color w:val="221D18"/>
        </w:rPr>
        <w:t>Pay &amp; save — </w:t>
      </w:r>
      <w:r>
        <w:t>top up wallet, use wallet at checkout, apply coupons, track spending in Wallet history.</w:t>
      </w:r>
    </w:p>
    <w:p>
      <w:pPr>
        <w:numPr>
          <w:ilvl w:val="0"/>
          <w:numId w:val="1"/>
        </w:numPr>
      </w:pPr>
      <w:r>
        <w:rPr>
          <w:b/>
          <w:color w:val="221D18"/>
        </w:rPr>
        <w:t>Stay informed — </w:t>
      </w:r>
      <w:r>
        <w:t>receives confirmations, reminders, gate/delay alerts, refund updates across email, SMS, WhatsApp, push, and in-app channels per preferences.</w:t>
      </w:r>
    </w:p>
    <w:p>
      <w:pPr>
        <w:numPr>
          <w:ilvl w:val="0"/>
          <w:numId w:val="1"/>
        </w:numPr>
      </w:pPr>
      <w:r>
        <w:rPr>
          <w:b/>
          <w:color w:val="221D18"/>
        </w:rPr>
        <w:t>Travel — </w:t>
      </w:r>
      <w:r>
        <w:t>presents QR at boarding; vendor scans; trip completes; customer receives a review/NPS prompt.</w:t>
      </w:r>
    </w:p>
    <w:p>
      <w:pPr>
        <w:pStyle w:val="Heading2"/>
      </w:pPr>
      <w:r>
        <w:t>5.3 Vendor Journey</w:t>
      </w:r>
    </w:p>
    <w:p>
      <w:pPr>
        <w:numPr>
          <w:ilvl w:val="0"/>
          <w:numId w:val="1"/>
        </w:numPr>
      </w:pPr>
      <w:r>
        <w:rPr>
          <w:b/>
          <w:color w:val="221D18"/>
        </w:rPr>
        <w:t>Onboard — </w:t>
      </w:r>
      <w:r>
        <w:t>applies via vendor registration; submits legal documents; platform verifies (1–3 business days); signs commission contract electronically; creates first branch.</w:t>
      </w:r>
    </w:p>
    <w:p>
      <w:pPr>
        <w:numPr>
          <w:ilvl w:val="0"/>
          <w:numId w:val="1"/>
        </w:numPr>
      </w:pPr>
      <w:r>
        <w:rPr>
          <w:b/>
          <w:color w:val="221D18"/>
        </w:rPr>
        <w:t>Build supply — </w:t>
      </w:r>
      <w:r>
        <w:t>proposes stations (moderated), builds routes from stations, registers vehicles with seat layouts (designer or template), adds drivers.</w:t>
      </w:r>
    </w:p>
    <w:p>
      <w:pPr>
        <w:numPr>
          <w:ilvl w:val="0"/>
          <w:numId w:val="1"/>
        </w:numPr>
      </w:pPr>
      <w:r>
        <w:rPr>
          <w:b/>
          <w:color w:val="221D18"/>
        </w:rPr>
        <w:t>Schedule — </w:t>
      </w:r>
      <w:r>
        <w:t>creates recurring schedules; the calendar engine generates trips; publishes; trips become searchable.</w:t>
      </w:r>
    </w:p>
    <w:p>
      <w:pPr>
        <w:numPr>
          <w:ilvl w:val="0"/>
          <w:numId w:val="1"/>
        </w:numPr>
      </w:pPr>
      <w:r>
        <w:rPr>
          <w:b/>
          <w:color w:val="221D18"/>
        </w:rPr>
        <w:t>Operate — </w:t>
      </w:r>
      <w:r>
        <w:t>monitors bookings and occupancy; prints/uses live manifest; boarding staff scan QRs; manages delays and cancellations with mandatory customer notification.</w:t>
      </w:r>
    </w:p>
    <w:p>
      <w:pPr>
        <w:numPr>
          <w:ilvl w:val="0"/>
          <w:numId w:val="1"/>
        </w:numPr>
      </w:pPr>
      <w:r>
        <w:rPr>
          <w:b/>
          <w:color w:val="221D18"/>
        </w:rPr>
        <w:t>Get paid — </w:t>
      </w:r>
      <w:r>
        <w:t>completed trips accrue to payable balance; weekly settlement to the vendor's bank or wallet; statements and commission invoices downloadable.</w:t>
      </w:r>
    </w:p>
    <w:p>
      <w:pPr>
        <w:pStyle w:val="Heading2"/>
      </w:pPr>
      <w:r>
        <w:t>5.4 Admin Journey</w:t>
      </w:r>
    </w:p>
    <w:p>
      <w:pPr>
        <w:numPr>
          <w:ilvl w:val="0"/>
          <w:numId w:val="1"/>
        </w:numPr>
      </w:pPr>
      <w:r>
        <w:rPr>
          <w:b/>
          <w:color w:val="221D18"/>
        </w:rPr>
        <w:t>Moderate supply — </w:t>
      </w:r>
      <w:r>
        <w:t>reviews vendor applications, station proposals, and route publications from moderation queues.</w:t>
      </w:r>
    </w:p>
    <w:p>
      <w:pPr>
        <w:numPr>
          <w:ilvl w:val="0"/>
          <w:numId w:val="1"/>
        </w:numPr>
      </w:pPr>
      <w:r>
        <w:rPr>
          <w:b/>
          <w:color w:val="221D18"/>
        </w:rPr>
        <w:t>Operate the marketplace — </w:t>
      </w:r>
      <w:r>
        <w:t>monitors dashboard KPIs; intervenes on bookings (manual confirm, force-cancel with refund); manages cities, global stations, users.</w:t>
      </w:r>
    </w:p>
    <w:p>
      <w:pPr>
        <w:numPr>
          <w:ilvl w:val="0"/>
          <w:numId w:val="1"/>
        </w:numPr>
      </w:pPr>
      <w:r>
        <w:rPr>
          <w:b/>
          <w:color w:val="221D18"/>
        </w:rPr>
        <w:t>Run commercial levers — </w:t>
      </w:r>
      <w:r>
        <w:t>creates platform coupon campaigns, reviews vendor coupons, manages refund disputes, oversees settlements.</w:t>
      </w:r>
    </w:p>
    <w:p>
      <w:pPr>
        <w:numPr>
          <w:ilvl w:val="0"/>
          <w:numId w:val="1"/>
        </w:numPr>
      </w:pPr>
      <w:r>
        <w:rPr>
          <w:b/>
          <w:color w:val="221D18"/>
        </w:rPr>
        <w:t>Govern — </w:t>
      </w:r>
      <w:r>
        <w:t>configures settings (commissions defaults, hold timers, tax rates, notification templates), manages admin roles, reviews audit logs.</w:t>
      </w:r>
    </w:p>
    <w:p>
      <w:pPr>
        <w:pStyle w:val="Heading1"/>
      </w:pPr>
      <w:r>
        <w:t>6. Website Sitemap</w:t>
      </w:r>
      <w:bookmarkStart w:name="_Sec6" w:id="6"/>
      <w:bookmarkEnd w:id="6"/>
    </w:p>
    <w:p>
      <w:r>
        <w:t>The sitemap covers all three surfaces. Route paths shown in English; every public path exists mirrored per locale (e.g. /ar-EG/...).</w:t>
      </w:r>
    </w:p>
    <w:p>
      <w:pPr>
        <w:shd w:val="clear" w:fill="F4F0E9"/>
        <w:spacing w:before="0" w:after="0" w:line="240" w:lineRule="auto"/>
        <w:ind w:left="220" w:right="220"/>
      </w:pPr>
      <w:r>
        <w:rPr>
          <w:rFonts w:ascii="Consolas" w:hAnsi="Consolas"/>
          <w:color w:val="3A332C"/>
          <w:sz w:val="17"/>
        </w:rPr>
        <w:t xml:space="preserve">PUBLIC &amp; CUSTOMER (PublicLayout / UserLayout)</w:t>
      </w:r>
    </w:p>
    <w:p>
      <w:pPr>
        <w:shd w:val="clear" w:fill="F4F0E9"/>
        <w:spacing w:before="0" w:after="0" w:line="240" w:lineRule="auto"/>
        <w:ind w:left="220" w:right="220"/>
      </w:pPr>
      <w:r>
        <w:rPr>
          <w:rFonts w:ascii="Consolas" w:hAnsi="Consolas"/>
          <w:color w:val="3A332C"/>
          <w:sz w:val="17"/>
        </w:rPr>
        <w:t xml:space="preserve">├── /                        Home</w:t>
      </w:r>
    </w:p>
    <w:p>
      <w:pPr>
        <w:shd w:val="clear" w:fill="F4F0E9"/>
        <w:spacing w:before="0" w:after="0" w:line="240" w:lineRule="auto"/>
        <w:ind w:left="220" w:right="220"/>
      </w:pPr>
      <w:r>
        <w:rPr>
          <w:rFonts w:ascii="Consolas" w:hAnsi="Consolas"/>
          <w:color w:val="3A332C"/>
          <w:sz w:val="17"/>
        </w:rPr>
        <w:t xml:space="preserve">├── /trips                   Available Trips (search results)</w:t>
      </w:r>
    </w:p>
    <w:p>
      <w:pPr>
        <w:shd w:val="clear" w:fill="F4F0E9"/>
        <w:spacing w:before="0" w:after="0" w:line="240" w:lineRule="auto"/>
        <w:ind w:left="220" w:right="220"/>
      </w:pPr>
      <w:r>
        <w:rPr>
          <w:rFonts w:ascii="Consolas" w:hAnsi="Consolas"/>
          <w:color w:val="3A332C"/>
          <w:sz w:val="17"/>
        </w:rPr>
        <w:t xml:space="preserve">├── /trips/:tripId           Trip Details</w:t>
      </w:r>
    </w:p>
    <w:p>
      <w:pPr>
        <w:shd w:val="clear" w:fill="F4F0E9"/>
        <w:spacing w:before="0" w:after="0" w:line="240" w:lineRule="auto"/>
        <w:ind w:left="220" w:right="220"/>
      </w:pPr>
      <w:r>
        <w:rPr>
          <w:rFonts w:ascii="Consolas" w:hAnsi="Consolas"/>
          <w:color w:val="3A332C"/>
          <w:sz w:val="17"/>
        </w:rPr>
        <w:t xml:space="preserve">├── /booking/:tripId/passengers     Passenger Information</w:t>
      </w:r>
    </w:p>
    <w:p>
      <w:pPr>
        <w:shd w:val="clear" w:fill="F4F0E9"/>
        <w:spacing w:before="0" w:after="0" w:line="240" w:lineRule="auto"/>
        <w:ind w:left="220" w:right="220"/>
      </w:pPr>
      <w:r>
        <w:rPr>
          <w:rFonts w:ascii="Consolas" w:hAnsi="Consolas"/>
          <w:color w:val="3A332C"/>
          <w:sz w:val="17"/>
        </w:rPr>
        <w:t xml:space="preserve">├── /booking/:tripId/seats          Seat Selection</w:t>
      </w:r>
    </w:p>
    <w:p>
      <w:pPr>
        <w:shd w:val="clear" w:fill="F4F0E9"/>
        <w:spacing w:before="0" w:after="0" w:line="240" w:lineRule="auto"/>
        <w:ind w:left="220" w:right="220"/>
      </w:pPr>
      <w:r>
        <w:rPr>
          <w:rFonts w:ascii="Consolas" w:hAnsi="Consolas"/>
          <w:color w:val="3A332C"/>
          <w:sz w:val="17"/>
        </w:rPr>
        <w:t xml:space="preserve">├── /booking/:tripId/payment        Payment</w:t>
      </w:r>
    </w:p>
    <w:p>
      <w:pPr>
        <w:shd w:val="clear" w:fill="F4F0E9"/>
        <w:spacing w:before="0" w:after="0" w:line="240" w:lineRule="auto"/>
        <w:ind w:left="220" w:right="220"/>
      </w:pPr>
      <w:r>
        <w:rPr>
          <w:rFonts w:ascii="Consolas" w:hAnsi="Consolas"/>
          <w:color w:val="3A332C"/>
          <w:sz w:val="17"/>
        </w:rPr>
        <w:t xml:space="preserve">├── /booking/payment/callback       Payment Redirect / Callback</w:t>
      </w:r>
    </w:p>
    <w:p>
      <w:pPr>
        <w:shd w:val="clear" w:fill="F4F0E9"/>
        <w:spacing w:before="0" w:after="0" w:line="240" w:lineRule="auto"/>
        <w:ind w:left="220" w:right="220"/>
      </w:pPr>
      <w:r>
        <w:rPr>
          <w:rFonts w:ascii="Consolas" w:hAnsi="Consolas"/>
          <w:color w:val="3A332C"/>
          <w:sz w:val="17"/>
        </w:rPr>
        <w:t xml:space="preserve">├── /booking/confirmation/:id       Booking Confirmation</w:t>
      </w:r>
    </w:p>
    <w:p>
      <w:pPr>
        <w:shd w:val="clear" w:fill="F4F0E9"/>
        <w:spacing w:before="0" w:after="0" w:line="240" w:lineRule="auto"/>
        <w:ind w:left="220" w:right="220"/>
      </w:pPr>
      <w:r>
        <w:rPr>
          <w:rFonts w:ascii="Consolas" w:hAnsi="Consolas"/>
          <w:color w:val="3A332C"/>
          <w:sz w:val="17"/>
        </w:rPr>
        <w:t xml:space="preserve">├── /tickets/:ticketId              Ticket Details (QR)</w:t>
      </w:r>
    </w:p>
    <w:p>
      <w:pPr>
        <w:shd w:val="clear" w:fill="F4F0E9"/>
        <w:spacing w:before="0" w:after="0" w:line="240" w:lineRule="auto"/>
        <w:ind w:left="220" w:right="220"/>
      </w:pPr>
      <w:r>
        <w:rPr>
          <w:rFonts w:ascii="Consolas" w:hAnsi="Consolas"/>
          <w:color w:val="3A332C"/>
          <w:sz w:val="17"/>
        </w:rPr>
        <w:t xml:space="preserve">├── /my-trips                My Trips (upcoming / past / cancelled)</w:t>
      </w:r>
    </w:p>
    <w:p>
      <w:pPr>
        <w:shd w:val="clear" w:fill="F4F0E9"/>
        <w:spacing w:before="0" w:after="0" w:line="240" w:lineRule="auto"/>
        <w:ind w:left="220" w:right="220"/>
      </w:pPr>
      <w:r>
        <w:rPr>
          <w:rFonts w:ascii="Consolas" w:hAnsi="Consolas"/>
          <w:color w:val="3A332C"/>
          <w:sz w:val="17"/>
        </w:rPr>
        <w:t xml:space="preserve">├── /wallet                  Wallet</w:t>
      </w:r>
    </w:p>
    <w:p>
      <w:pPr>
        <w:shd w:val="clear" w:fill="F4F0E9"/>
        <w:spacing w:before="0" w:after="0" w:line="240" w:lineRule="auto"/>
        <w:ind w:left="220" w:right="220"/>
      </w:pPr>
      <w:r>
        <w:rPr>
          <w:rFonts w:ascii="Consolas" w:hAnsi="Consolas"/>
          <w:color w:val="3A332C"/>
          <w:sz w:val="17"/>
        </w:rPr>
        <w:t xml:space="preserve">├── /notifications           Notifications</w:t>
      </w:r>
    </w:p>
    <w:p>
      <w:pPr>
        <w:shd w:val="clear" w:fill="F4F0E9"/>
        <w:spacing w:before="0" w:after="0" w:line="240" w:lineRule="auto"/>
        <w:ind w:left="220" w:right="220"/>
      </w:pPr>
      <w:r>
        <w:rPr>
          <w:rFonts w:ascii="Consolas" w:hAnsi="Consolas"/>
          <w:color w:val="3A332C"/>
          <w:sz w:val="17"/>
        </w:rPr>
        <w:t xml:space="preserve">├── /profile                 Profile &amp; Settings</w:t>
      </w:r>
    </w:p>
    <w:p>
      <w:pPr>
        <w:shd w:val="clear" w:fill="F4F0E9"/>
        <w:spacing w:before="0" w:after="0" w:line="240" w:lineRule="auto"/>
        <w:ind w:left="220" w:right="220"/>
      </w:pPr>
      <w:r>
        <w:rPr>
          <w:rFonts w:ascii="Consolas" w:hAnsi="Consolas"/>
          <w:color w:val="3A332C"/>
          <w:sz w:val="17"/>
        </w:rPr>
        <w:t xml:space="preserve">├── /private-trips           Private Trips (invited)</w:t>
      </w:r>
    </w:p>
    <w:p>
      <w:pPr>
        <w:shd w:val="clear" w:fill="F4F0E9"/>
        <w:spacing w:before="0" w:after="0" w:line="240" w:lineRule="auto"/>
        <w:ind w:left="220" w:right="220"/>
      </w:pPr>
      <w:r>
        <w:rPr>
          <w:rFonts w:ascii="Consolas" w:hAnsi="Consolas"/>
          <w:color w:val="3A332C"/>
          <w:sz w:val="17"/>
        </w:rPr>
        <w:t xml:space="preserve">├── /request-route           Request New Route</w:t>
      </w:r>
    </w:p>
    <w:p>
      <w:pPr>
        <w:shd w:val="clear" w:fill="F4F0E9"/>
        <w:spacing w:before="0" w:after="0" w:line="240" w:lineRule="auto"/>
        <w:ind w:left="220" w:right="220"/>
      </w:pPr>
      <w:r>
        <w:rPr>
          <w:rFonts w:ascii="Consolas" w:hAnsi="Consolas"/>
          <w:color w:val="3A332C"/>
          <w:sz w:val="17"/>
        </w:rPr>
        <w:t xml:space="preserve">├── /login  /register  /forgot-password  /reset-password</w:t>
      </w:r>
    </w:p>
    <w:p>
      <w:pPr>
        <w:shd w:val="clear" w:fill="F4F0E9"/>
        <w:spacing w:before="0" w:after="0" w:line="240" w:lineRule="auto"/>
        <w:ind w:left="220" w:right="220"/>
      </w:pPr>
      <w:r>
        <w:rPr>
          <w:rFonts w:ascii="Consolas" w:hAnsi="Consolas"/>
          <w:color w:val="3A332C"/>
          <w:sz w:val="17"/>
        </w:rPr>
        <w:t xml:space="preserve">├── /about  /faq  /terms  /privacy  /contact</w:t>
      </w:r>
    </w:p>
    <w:p>
      <w:pPr>
        <w:shd w:val="clear" w:fill="F4F0E9"/>
        <w:spacing w:before="0" w:after="0" w:line="240" w:lineRule="auto"/>
        <w:ind w:left="220" w:right="220"/>
      </w:pPr>
      <w:r>
        <w:rPr>
          <w:rFonts w:ascii="Consolas" w:hAnsi="Consolas"/>
          <w:color w:val="3A332C"/>
          <w:sz w:val="17"/>
        </w:rPr>
        <w:t xml:space="preserve">├── /r/:routeSlug            SEO Route Page (e.g. cairo-to-alexandria)</w:t>
      </w:r>
    </w:p>
    <w:p>
      <w:pPr>
        <w:shd w:val="clear" w:fill="F4F0E9"/>
        <w:spacing w:before="0" w:after="0" w:line="240" w:lineRule="auto"/>
        <w:ind w:left="220" w:right="220"/>
      </w:pPr>
      <w:r>
        <w:rPr>
          <w:rFonts w:ascii="Consolas" w:hAnsi="Consolas"/>
          <w:color w:val="3A332C"/>
          <w:sz w:val="17"/>
        </w:rPr>
        <w:t xml:space="preserve">├── /c/:citySlug             SEO City Page</w:t>
      </w:r>
    </w:p>
    <w:p>
      <w:pPr>
        <w:shd w:val="clear" w:fill="F4F0E9"/>
        <w:spacing w:before="0" w:after="0" w:line="240" w:lineRule="auto"/>
        <w:ind w:left="220" w:right="220"/>
      </w:pPr>
      <w:r>
        <w:rPr>
          <w:rFonts w:ascii="Consolas" w:hAnsi="Consolas"/>
          <w:color w:val="3A332C"/>
          <w:sz w:val="17"/>
        </w:rPr>
        <w:t xml:space="preserve">├── /403                     Unauthorized</w:t>
      </w:r>
    </w:p>
    <w:p>
      <w:pPr>
        <w:shd w:val="clear" w:fill="F4F0E9"/>
        <w:spacing w:before="0" w:after="0" w:line="240" w:lineRule="auto"/>
        <w:ind w:left="220" w:right="220"/>
      </w:pPr>
      <w:r>
        <w:rPr>
          <w:rFonts w:ascii="Consolas" w:hAnsi="Consolas"/>
          <w:color w:val="3A332C"/>
          <w:sz w:val="17"/>
        </w:rPr>
        <w:t xml:space="preserve">└── /404                     Not Found</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ADMIN (AdminLayout) — /admin</w:t>
      </w:r>
    </w:p>
    <w:p>
      <w:pPr>
        <w:shd w:val="clear" w:fill="F4F0E9"/>
        <w:spacing w:before="0" w:after="0" w:line="240" w:lineRule="auto"/>
        <w:ind w:left="220" w:right="220"/>
      </w:pPr>
      <w:r>
        <w:rPr>
          <w:rFonts w:ascii="Consolas" w:hAnsi="Consolas"/>
          <w:color w:val="3A332C"/>
          <w:sz w:val="17"/>
        </w:rPr>
        <w:t xml:space="preserve">├── /admin                   Dashboard (KPIs)</w:t>
      </w:r>
    </w:p>
    <w:p>
      <w:pPr>
        <w:shd w:val="clear" w:fill="F4F0E9"/>
        <w:spacing w:before="0" w:after="0" w:line="240" w:lineRule="auto"/>
        <w:ind w:left="220" w:right="220"/>
      </w:pPr>
      <w:r>
        <w:rPr>
          <w:rFonts w:ascii="Consolas" w:hAnsi="Consolas"/>
          <w:color w:val="3A332C"/>
          <w:sz w:val="17"/>
        </w:rPr>
        <w:t xml:space="preserve">├── /admin/trips             Trips management</w:t>
      </w:r>
    </w:p>
    <w:p>
      <w:pPr>
        <w:shd w:val="clear" w:fill="F4F0E9"/>
        <w:spacing w:before="0" w:after="0" w:line="240" w:lineRule="auto"/>
        <w:ind w:left="220" w:right="220"/>
      </w:pPr>
      <w:r>
        <w:rPr>
          <w:rFonts w:ascii="Consolas" w:hAnsi="Consolas"/>
          <w:color w:val="3A332C"/>
          <w:sz w:val="17"/>
        </w:rPr>
        <w:t xml:space="preserve">├── /admin/routes            Routes (all vendors + platform)</w:t>
      </w:r>
    </w:p>
    <w:p>
      <w:pPr>
        <w:shd w:val="clear" w:fill="F4F0E9"/>
        <w:spacing w:before="0" w:after="0" w:line="240" w:lineRule="auto"/>
        <w:ind w:left="220" w:right="220"/>
      </w:pPr>
      <w:r>
        <w:rPr>
          <w:rFonts w:ascii="Consolas" w:hAnsi="Consolas"/>
          <w:color w:val="3A332C"/>
          <w:sz w:val="17"/>
        </w:rPr>
        <w:t xml:space="preserve">├── /admin/stations          Stations (+ proposal moderation)</w:t>
      </w:r>
    </w:p>
    <w:p>
      <w:pPr>
        <w:shd w:val="clear" w:fill="F4F0E9"/>
        <w:spacing w:before="0" w:after="0" w:line="240" w:lineRule="auto"/>
        <w:ind w:left="220" w:right="220"/>
      </w:pPr>
      <w:r>
        <w:rPr>
          <w:rFonts w:ascii="Consolas" w:hAnsi="Consolas"/>
          <w:color w:val="3A332C"/>
          <w:sz w:val="17"/>
        </w:rPr>
        <w:t xml:space="preserve">├── /admin/cities            Cities</w:t>
      </w:r>
    </w:p>
    <w:p>
      <w:pPr>
        <w:shd w:val="clear" w:fill="F4F0E9"/>
        <w:spacing w:before="0" w:after="0" w:line="240" w:lineRule="auto"/>
        <w:ind w:left="220" w:right="220"/>
      </w:pPr>
      <w:r>
        <w:rPr>
          <w:rFonts w:ascii="Consolas" w:hAnsi="Consolas"/>
          <w:color w:val="3A332C"/>
          <w:sz w:val="17"/>
        </w:rPr>
        <w:t xml:space="preserve">├── /admin/vehicles          Vehicles (all vendors)</w:t>
      </w:r>
    </w:p>
    <w:p>
      <w:pPr>
        <w:shd w:val="clear" w:fill="F4F0E9"/>
        <w:spacing w:before="0" w:after="0" w:line="240" w:lineRule="auto"/>
        <w:ind w:left="220" w:right="220"/>
      </w:pPr>
      <w:r>
        <w:rPr>
          <w:rFonts w:ascii="Consolas" w:hAnsi="Consolas"/>
          <w:color w:val="3A332C"/>
          <w:sz w:val="17"/>
        </w:rPr>
        <w:t xml:space="preserve">├── /admin/drivers           Drivers (all vendors)</w:t>
      </w:r>
    </w:p>
    <w:p>
      <w:pPr>
        <w:shd w:val="clear" w:fill="F4F0E9"/>
        <w:spacing w:before="0" w:after="0" w:line="240" w:lineRule="auto"/>
        <w:ind w:left="220" w:right="220"/>
      </w:pPr>
      <w:r>
        <w:rPr>
          <w:rFonts w:ascii="Consolas" w:hAnsi="Consolas"/>
          <w:color w:val="3A332C"/>
          <w:sz w:val="17"/>
        </w:rPr>
        <w:t xml:space="preserve">├── /admin/bookings          Bookings oversight</w:t>
      </w:r>
    </w:p>
    <w:p>
      <w:pPr>
        <w:shd w:val="clear" w:fill="F4F0E9"/>
        <w:spacing w:before="0" w:after="0" w:line="240" w:lineRule="auto"/>
        <w:ind w:left="220" w:right="220"/>
      </w:pPr>
      <w:r>
        <w:rPr>
          <w:rFonts w:ascii="Consolas" w:hAnsi="Consolas"/>
          <w:color w:val="3A332C"/>
          <w:sz w:val="17"/>
        </w:rPr>
        <w:t xml:space="preserve">├── /admin/users             Users (customers)</w:t>
      </w:r>
    </w:p>
    <w:p>
      <w:pPr>
        <w:shd w:val="clear" w:fill="F4F0E9"/>
        <w:spacing w:before="0" w:after="0" w:line="240" w:lineRule="auto"/>
        <w:ind w:left="220" w:right="220"/>
      </w:pPr>
      <w:r>
        <w:rPr>
          <w:rFonts w:ascii="Consolas" w:hAnsi="Consolas"/>
          <w:color w:val="3A332C"/>
          <w:sz w:val="17"/>
        </w:rPr>
        <w:t xml:space="preserve">├── /admin/vendors           Vendors (verification, suspension)</w:t>
      </w:r>
    </w:p>
    <w:p>
      <w:pPr>
        <w:shd w:val="clear" w:fill="F4F0E9"/>
        <w:spacing w:before="0" w:after="0" w:line="240" w:lineRule="auto"/>
        <w:ind w:left="220" w:right="220"/>
      </w:pPr>
      <w:r>
        <w:rPr>
          <w:rFonts w:ascii="Consolas" w:hAnsi="Consolas"/>
          <w:color w:val="3A332C"/>
          <w:sz w:val="17"/>
        </w:rPr>
        <w:t xml:space="preserve">├── /admin/coupons           Coupons (platform + vendor review)</w:t>
      </w:r>
    </w:p>
    <w:p>
      <w:pPr>
        <w:shd w:val="clear" w:fill="F4F0E9"/>
        <w:spacing w:before="0" w:after="0" w:line="240" w:lineRule="auto"/>
        <w:ind w:left="220" w:right="220"/>
      </w:pPr>
      <w:r>
        <w:rPr>
          <w:rFonts w:ascii="Consolas" w:hAnsi="Consolas"/>
          <w:color w:val="3A332C"/>
          <w:sz w:val="17"/>
        </w:rPr>
        <w:t xml:space="preserve">├── /admin/wallet            Wallet &amp; settlements</w:t>
      </w:r>
    </w:p>
    <w:p>
      <w:pPr>
        <w:shd w:val="clear" w:fill="F4F0E9"/>
        <w:spacing w:before="0" w:after="0" w:line="240" w:lineRule="auto"/>
        <w:ind w:left="220" w:right="220"/>
      </w:pPr>
      <w:r>
        <w:rPr>
          <w:rFonts w:ascii="Consolas" w:hAnsi="Consolas"/>
          <w:color w:val="3A332C"/>
          <w:sz w:val="17"/>
        </w:rPr>
        <w:t xml:space="preserve">├── /admin/refunds           Refund queues &amp; disputes</w:t>
      </w:r>
    </w:p>
    <w:p>
      <w:pPr>
        <w:shd w:val="clear" w:fill="F4F0E9"/>
        <w:spacing w:before="0" w:after="0" w:line="240" w:lineRule="auto"/>
        <w:ind w:left="220" w:right="220"/>
      </w:pPr>
      <w:r>
        <w:rPr>
          <w:rFonts w:ascii="Consolas" w:hAnsi="Consolas"/>
          <w:color w:val="3A332C"/>
          <w:sz w:val="17"/>
        </w:rPr>
        <w:t xml:space="preserve">├── /admin/reports           Reports</w:t>
      </w:r>
    </w:p>
    <w:p>
      <w:pPr>
        <w:shd w:val="clear" w:fill="F4F0E9"/>
        <w:spacing w:before="0" w:after="0" w:line="240" w:lineRule="auto"/>
        <w:ind w:left="220" w:right="220"/>
      </w:pPr>
      <w:r>
        <w:rPr>
          <w:rFonts w:ascii="Consolas" w:hAnsi="Consolas"/>
          <w:color w:val="3A332C"/>
          <w:sz w:val="17"/>
        </w:rPr>
        <w:t xml:space="preserve">├── /admin/cms               CMS &amp; SEO</w:t>
      </w:r>
    </w:p>
    <w:p>
      <w:pPr>
        <w:shd w:val="clear" w:fill="F4F0E9"/>
        <w:spacing w:before="0" w:after="0" w:line="240" w:lineRule="auto"/>
        <w:ind w:left="220" w:right="220"/>
      </w:pPr>
      <w:r>
        <w:rPr>
          <w:rFonts w:ascii="Consolas" w:hAnsi="Consolas"/>
          <w:color w:val="3A332C"/>
          <w:sz w:val="17"/>
        </w:rPr>
        <w:t xml:space="preserve">├── /admin/notifications     Notification templates &amp; logs</w:t>
      </w:r>
    </w:p>
    <w:p>
      <w:pPr>
        <w:shd w:val="clear" w:fill="F4F0E9"/>
        <w:spacing w:before="0" w:after="0" w:line="240" w:lineRule="auto"/>
        <w:ind w:left="220" w:right="220"/>
      </w:pPr>
      <w:r>
        <w:rPr>
          <w:rFonts w:ascii="Consolas" w:hAnsi="Consolas"/>
          <w:color w:val="3A332C"/>
          <w:sz w:val="17"/>
        </w:rPr>
        <w:t xml:space="preserve">├── /admin/settings          Settings</w:t>
      </w:r>
    </w:p>
    <w:p>
      <w:pPr>
        <w:shd w:val="clear" w:fill="F4F0E9"/>
        <w:spacing w:before="0" w:after="0" w:line="240" w:lineRule="auto"/>
        <w:ind w:left="220" w:right="220"/>
      </w:pPr>
      <w:r>
        <w:rPr>
          <w:rFonts w:ascii="Consolas" w:hAnsi="Consolas"/>
          <w:color w:val="3A332C"/>
          <w:sz w:val="17"/>
        </w:rPr>
        <w:t xml:space="preserve">├── /admin/roles             Roles &amp; Permissions</w:t>
      </w:r>
    </w:p>
    <w:p>
      <w:pPr>
        <w:shd w:val="clear" w:fill="F4F0E9"/>
        <w:spacing w:before="0" w:after="0" w:line="240" w:lineRule="auto"/>
        <w:ind w:left="220" w:right="220"/>
      </w:pPr>
      <w:r>
        <w:rPr>
          <w:rFonts w:ascii="Consolas" w:hAnsi="Consolas"/>
          <w:color w:val="3A332C"/>
          <w:sz w:val="17"/>
        </w:rPr>
        <w:t xml:space="preserve">└── /admin/audit-logs        Audit Logs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VENDOR (VendorLayout) — /vendor</w:t>
      </w:r>
    </w:p>
    <w:p>
      <w:pPr>
        <w:shd w:val="clear" w:fill="F4F0E9"/>
        <w:spacing w:before="0" w:after="0" w:line="240" w:lineRule="auto"/>
        <w:ind w:left="220" w:right="220"/>
      </w:pPr>
      <w:r>
        <w:rPr>
          <w:rFonts w:ascii="Consolas" w:hAnsi="Consolas"/>
          <w:color w:val="3A332C"/>
          <w:sz w:val="17"/>
        </w:rPr>
        <w:t xml:space="preserve">├── /vendor                  Dashboard (today, occupancy, revenue)</w:t>
      </w:r>
    </w:p>
    <w:p>
      <w:pPr>
        <w:shd w:val="clear" w:fill="F4F0E9"/>
        <w:spacing w:before="0" w:after="0" w:line="240" w:lineRule="auto"/>
        <w:ind w:left="220" w:right="220"/>
      </w:pPr>
      <w:r>
        <w:rPr>
          <w:rFonts w:ascii="Consolas" w:hAnsi="Consolas"/>
          <w:color w:val="3A332C"/>
          <w:sz w:val="17"/>
        </w:rPr>
        <w:t xml:space="preserve">├── /vendor/trips            Trips</w:t>
      </w:r>
    </w:p>
    <w:p>
      <w:pPr>
        <w:shd w:val="clear" w:fill="F4F0E9"/>
        <w:spacing w:before="0" w:after="0" w:line="240" w:lineRule="auto"/>
        <w:ind w:left="220" w:right="220"/>
      </w:pPr>
      <w:r>
        <w:rPr>
          <w:rFonts w:ascii="Consolas" w:hAnsi="Consolas"/>
          <w:color w:val="3A332C"/>
          <w:sz w:val="17"/>
        </w:rPr>
        <w:t xml:space="preserve">├── /vendor/scheduler        Trip Scheduler (calendar)</w:t>
      </w:r>
    </w:p>
    <w:p>
      <w:pPr>
        <w:shd w:val="clear" w:fill="F4F0E9"/>
        <w:spacing w:before="0" w:after="0" w:line="240" w:lineRule="auto"/>
        <w:ind w:left="220" w:right="220"/>
      </w:pPr>
      <w:r>
        <w:rPr>
          <w:rFonts w:ascii="Consolas" w:hAnsi="Consolas"/>
          <w:color w:val="3A332C"/>
          <w:sz w:val="17"/>
        </w:rPr>
        <w:t xml:space="preserve">├── /vendor/routes           Routes (+ builder)</w:t>
      </w:r>
    </w:p>
    <w:p>
      <w:pPr>
        <w:shd w:val="clear" w:fill="F4F0E9"/>
        <w:spacing w:before="0" w:after="0" w:line="240" w:lineRule="auto"/>
        <w:ind w:left="220" w:right="220"/>
      </w:pPr>
      <w:r>
        <w:rPr>
          <w:rFonts w:ascii="Consolas" w:hAnsi="Consolas"/>
          <w:color w:val="3A332C"/>
          <w:sz w:val="17"/>
        </w:rPr>
        <w:t xml:space="preserve">├── /vendor/stations         Stations (+ proposals)</w:t>
      </w:r>
    </w:p>
    <w:p>
      <w:pPr>
        <w:shd w:val="clear" w:fill="F4F0E9"/>
        <w:spacing w:before="0" w:after="0" w:line="240" w:lineRule="auto"/>
        <w:ind w:left="220" w:right="220"/>
      </w:pPr>
      <w:r>
        <w:rPr>
          <w:rFonts w:ascii="Consolas" w:hAnsi="Consolas"/>
          <w:color w:val="3A332C"/>
          <w:sz w:val="17"/>
        </w:rPr>
        <w:t xml:space="preserve">├── /vendor/vehicles         Vehicles</w:t>
      </w:r>
    </w:p>
    <w:p>
      <w:pPr>
        <w:shd w:val="clear" w:fill="F4F0E9"/>
        <w:spacing w:before="0" w:after="0" w:line="240" w:lineRule="auto"/>
        <w:ind w:left="220" w:right="220"/>
      </w:pPr>
      <w:r>
        <w:rPr>
          <w:rFonts w:ascii="Consolas" w:hAnsi="Consolas"/>
          <w:color w:val="3A332C"/>
          <w:sz w:val="17"/>
        </w:rPr>
        <w:t xml:space="preserve">├── /vendor/seat-layouts     Seat Layout Builder</w:t>
      </w:r>
    </w:p>
    <w:p>
      <w:pPr>
        <w:shd w:val="clear" w:fill="F4F0E9"/>
        <w:spacing w:before="0" w:after="0" w:line="240" w:lineRule="auto"/>
        <w:ind w:left="220" w:right="220"/>
      </w:pPr>
      <w:r>
        <w:rPr>
          <w:rFonts w:ascii="Consolas" w:hAnsi="Consolas"/>
          <w:color w:val="3A332C"/>
          <w:sz w:val="17"/>
        </w:rPr>
        <w:t xml:space="preserve">├── /vendor/drivers          Drivers</w:t>
      </w:r>
    </w:p>
    <w:p>
      <w:pPr>
        <w:shd w:val="clear" w:fill="F4F0E9"/>
        <w:spacing w:before="0" w:after="0" w:line="240" w:lineRule="auto"/>
        <w:ind w:left="220" w:right="220"/>
      </w:pPr>
      <w:r>
        <w:rPr>
          <w:rFonts w:ascii="Consolas" w:hAnsi="Consolas"/>
          <w:color w:val="3A332C"/>
          <w:sz w:val="17"/>
        </w:rPr>
        <w:t xml:space="preserve">├── /vendor/bookings         Bookings &amp; manifests</w:t>
      </w:r>
    </w:p>
    <w:p>
      <w:pPr>
        <w:shd w:val="clear" w:fill="F4F0E9"/>
        <w:spacing w:before="0" w:after="0" w:line="240" w:lineRule="auto"/>
        <w:ind w:left="220" w:right="220"/>
      </w:pPr>
      <w:r>
        <w:rPr>
          <w:rFonts w:ascii="Consolas" w:hAnsi="Consolas"/>
          <w:color w:val="3A332C"/>
          <w:sz w:val="17"/>
        </w:rPr>
        <w:t xml:space="preserve">├── /vendor/coupons          Vendor coupons</w:t>
      </w:r>
    </w:p>
    <w:p>
      <w:pPr>
        <w:shd w:val="clear" w:fill="F4F0E9"/>
        <w:spacing w:before="0" w:after="0" w:line="240" w:lineRule="auto"/>
        <w:ind w:left="220" w:right="220"/>
      </w:pPr>
      <w:r>
        <w:rPr>
          <w:rFonts w:ascii="Consolas" w:hAnsi="Consolas"/>
          <w:color w:val="3A332C"/>
          <w:sz w:val="17"/>
        </w:rPr>
        <w:t xml:space="preserve">├── /vendor/refunds          Refund queue</w:t>
      </w:r>
    </w:p>
    <w:p>
      <w:pPr>
        <w:shd w:val="clear" w:fill="F4F0E9"/>
        <w:spacing w:before="0" w:after="0" w:line="240" w:lineRule="auto"/>
        <w:ind w:left="220" w:right="220"/>
      </w:pPr>
      <w:r>
        <w:rPr>
          <w:rFonts w:ascii="Consolas" w:hAnsi="Consolas"/>
          <w:color w:val="3A332C"/>
          <w:sz w:val="17"/>
        </w:rPr>
        <w:t xml:space="preserve">├── /vendor/reports          Reports</w:t>
      </w:r>
    </w:p>
    <w:p>
      <w:pPr>
        <w:shd w:val="clear" w:fill="F4F0E9"/>
        <w:spacing w:before="0" w:after="0" w:line="240" w:lineRule="auto"/>
        <w:ind w:left="220" w:right="220"/>
      </w:pPr>
      <w:r>
        <w:rPr>
          <w:rFonts w:ascii="Consolas" w:hAnsi="Consolas"/>
          <w:color w:val="3A332C"/>
          <w:sz w:val="17"/>
        </w:rPr>
        <w:t xml:space="preserve">├── /vendor/wallet           Finance (payable, settlements)</w:t>
      </w:r>
    </w:p>
    <w:p>
      <w:pPr>
        <w:shd w:val="clear" w:fill="F4F0E9"/>
        <w:spacing w:before="0" w:after="0" w:line="240" w:lineRule="auto"/>
        <w:ind w:left="220" w:right="220"/>
      </w:pPr>
      <w:r>
        <w:rPr>
          <w:rFonts w:ascii="Consolas" w:hAnsi="Consolas"/>
          <w:color w:val="3A332C"/>
          <w:sz w:val="17"/>
        </w:rPr>
        <w:t xml:space="preserve">├── /vendor/staff            Staff &amp; branches</w:t>
      </w:r>
    </w:p>
    <w:p>
      <w:pPr>
        <w:shd w:val="clear" w:fill="F4F0E9"/>
        <w:spacing w:before="0" w:after="0" w:line="240" w:lineRule="auto"/>
        <w:ind w:left="220" w:right="220"/>
      </w:pPr>
      <w:r>
        <w:rPr>
          <w:rFonts w:ascii="Consolas" w:hAnsi="Consolas"/>
          <w:color w:val="3A332C"/>
          <w:sz w:val="17"/>
        </w:rPr>
        <w:t xml:space="preserve">└── /vendor/settings         Settings</w:t>
      </w:r>
    </w:p>
    <w:p>
      <w:pPr>
        <w:spacing w:before="0" w:after="140"/>
      </w:pPr>
    </w:p>
    <w:p>
      <w:pPr>
        <w:pStyle w:val="Heading1"/>
      </w:pPr>
      <w:r>
        <w:t>7. Public &amp; Customer Pages</w:t>
      </w:r>
      <w:bookmarkStart w:name="_Sec7" w:id="7"/>
      <w:bookmarkEnd w:id="7"/>
    </w:p>
    <w:p>
      <w:r>
        <w:t>Every page below is specified against the standard PRD field contract. Cross-cutting rules (responsive behavior, loading skeletons, empty states, animations, accessibility) are defined once in Chapters 15–19 and referenced here as 'standard'. Validation messages are keyed to the catalog in Chapter 12.</w:t>
      </w:r>
    </w:p>
    <w:p>
      <w:pPr>
        <w:pStyle w:val="Heading2"/>
      </w:pPr>
      <w:r>
        <w:t>P-01 — Home</w:t>
      </w:r>
    </w:p>
    <w:p>
      <w:pPr>
        <w:spacing w:after="160"/>
      </w:pPr>
      <w:r>
        <w:rPr>
          <w:color w:val="8C847B"/>
          <w:sz w:val="18"/>
        </w:rPr>
        <w:t>Access: Public — all users</w:t>
      </w:r>
    </w:p>
    <w:p>
      <w:r>
        <w:rPr>
          <w:b/>
          <w:color w:val="221D18"/>
        </w:rPr>
        <w:t>Purpose — </w:t>
      </w:r>
      <w:r>
        <w:t>Entry point of the marketplace: trip search, trust building, popular routes, vendor showcase.</w:t>
      </w:r>
    </w:p>
    <w:p>
      <w:r>
        <w:rPr>
          <w:b/>
          <w:color w:val="221D18"/>
        </w:rPr>
        <w:t>Layout — </w:t>
      </w:r>
      <w:r>
        <w:t>PublicLayout. Hero with search form (full-width, dark image/video background); below: popular routes grid, 'How it works' 3-step strip, featured vendors carousel, trust signals (verified tickets, instant refunds, 24/7 support), latest offers, footer.</w:t>
      </w:r>
    </w:p>
    <w:p>
      <w:r>
        <w:rPr>
          <w:b/>
          <w:color w:val="221D18"/>
        </w:rPr>
        <w:t>Components — </w:t>
      </w:r>
      <w:r>
        <w:t>SearchTripForm (organism), RouteCard, VendorLogoStrip, StatStrip, CouponBanner, Footer.</w:t>
      </w:r>
    </w:p>
    <w:p>
      <w:r>
        <w:rPr>
          <w:b/>
          <w:color w:val="221D18"/>
        </w:rPr>
        <w:t>Inputs — </w:t>
      </w:r>
      <w:r>
        <w:t>From city (autocomplete dropdown, required), To city (autocomplete, required, excludes selected From), Departure date (DatePicker, required, today..+90 days), Return date (optional, ≥ departure), Passengers (stepper 1–10, default 1).</w:t>
      </w:r>
    </w:p>
    <w:p>
      <w:r>
        <w:rPr>
          <w:b/>
          <w:color w:val="221D18"/>
        </w:rPr>
        <w:t>Buttons — </w:t>
      </w:r>
      <w:r>
        <w:t>'Search Trips' (primary, submits to /trips); 'Explore popular routes' (scrolls); route cards link to /r/:slug pre-filling search.</w:t>
      </w:r>
    </w:p>
    <w:p>
      <w:r>
        <w:rPr>
          <w:b/>
          <w:color w:val="221D18"/>
        </w:rPr>
        <w:t>Dropdowns — </w:t>
      </w:r>
      <w:r>
        <w:t>City selects are searchable, bilingual, grouped by region, with popular cities pinned; recent searches stored locally for returning visitors.</w:t>
      </w:r>
    </w:p>
    <w:p>
      <w:r>
        <w:rPr>
          <w:b/>
          <w:color w:val="221D18"/>
        </w:rPr>
        <w:t>Validation — </w:t>
      </w:r>
      <w:r>
        <w:t>V01 required fields, V02 same-city selection blocked, V03 date out of range, V04 return before departure. Inline messages under fields; submit blocked until valid.</w:t>
      </w:r>
    </w:p>
    <w:p>
      <w:r>
        <w:rPr>
          <w:b/>
          <w:color w:val="221D18"/>
        </w:rPr>
        <w:t>Business rules — </w:t>
      </w:r>
      <w:r>
        <w:t>Search works for guests. Max 10 passengers per booking (BR-08). Dates beyond +90 days disabled. Swapping From/To via swap icon.</w:t>
      </w:r>
    </w:p>
    <w:p>
      <w:r>
        <w:rPr>
          <w:b/>
          <w:color w:val="221D18"/>
        </w:rPr>
        <w:t>Loading states — </w:t>
      </w:r>
      <w:r>
        <w:t>Submitting shows inline spinner on the button and navigates to results which render skeleton cards (standard).</w:t>
      </w:r>
    </w:p>
    <w:p>
      <w:r>
        <w:rPr>
          <w:b/>
          <w:color w:val="221D18"/>
        </w:rPr>
        <w:t>Error states — </w:t>
      </w:r>
      <w:r>
        <w:t>Search service failure → toast T-NET-01 with retry; no results is NOT an error here (handled on results page).</w:t>
      </w:r>
    </w:p>
    <w:p>
      <w:r>
        <w:rPr>
          <w:b/>
          <w:color w:val="221D18"/>
        </w:rPr>
        <w:t>Empty states — </w:t>
      </w:r>
      <w:r>
        <w:t>No popular routes configured → section hidden entirely (no empty shell).</w:t>
      </w:r>
    </w:p>
    <w:p>
      <w:r>
        <w:rPr>
          <w:b/>
          <w:color w:val="221D18"/>
        </w:rPr>
        <w:t>Success states — </w:t>
      </w:r>
      <w:r>
        <w:t>Valid submit navigates with a top progress bar (standard route transition).</w:t>
      </w:r>
    </w:p>
    <w:p>
      <w:r>
        <w:rPr>
          <w:b/>
          <w:color w:val="221D18"/>
        </w:rPr>
        <w:t>Responsive behavior — </w:t>
      </w:r>
      <w:r>
        <w:t>Mobile: search form becomes stacked card pinned under hero; passengers stepper full-width; popular routes become horizontal snap-scroll. Desktop: form is one horizontal bar.</w:t>
      </w:r>
    </w:p>
    <w:p>
      <w:r>
        <w:rPr>
          <w:b/>
          <w:color w:val="221D18"/>
        </w:rPr>
        <w:t>Animations — </w:t>
      </w:r>
      <w:r>
        <w:t>Hero content fade+rise (400ms premium easing); route cards stagger-in on scroll (40ms); hover lift on cards.</w:t>
      </w:r>
    </w:p>
    <w:p>
      <w:r>
        <w:rPr>
          <w:b/>
          <w:color w:val="221D18"/>
        </w:rPr>
        <w:t>Accessibility — </w:t>
      </w:r>
      <w:r>
        <w:t>Search fields labeled; date picker keyboard-operable; passenger stepper announces value; focus moves to results heading after navigation.</w:t>
      </w:r>
    </w:p>
    <w:p>
      <w:r>
        <w:rPr>
          <w:b/>
          <w:color w:val="221D18"/>
        </w:rPr>
        <w:t>SEO — </w:t>
      </w:r>
      <w:r>
        <w:t>H1 = marketplace brand promise; JSON-LD Organization + WebSite with SearchAction; canonical per locale; hreflang ar-EG/ar-SA/en.</w:t>
      </w:r>
    </w:p>
    <w:p>
      <w:pPr>
        <w:pStyle w:val="Heading2"/>
      </w:pPr>
      <w:r>
        <w:t>P-02 — Trip Search (Search Panel)</w:t>
      </w:r>
    </w:p>
    <w:p>
      <w:pPr>
        <w:spacing w:after="160"/>
      </w:pPr>
      <w:r>
        <w:rPr>
          <w:color w:val="8C847B"/>
          <w:sz w:val="18"/>
        </w:rPr>
        <w:t>Access: Public — embedded on Home and as /trips header</w:t>
      </w:r>
    </w:p>
    <w:p>
      <w:r>
        <w:rPr>
          <w:b/>
          <w:color w:val="221D18"/>
        </w:rPr>
        <w:t>Purpose — </w:t>
      </w:r>
      <w:r>
        <w:t>Reusable search panel; on /trips it sits collapsed above results and re-opens for editing ('Modify search').</w:t>
      </w:r>
    </w:p>
    <w:p>
      <w:r>
        <w:rPr>
          <w:b/>
          <w:color w:val="221D18"/>
        </w:rPr>
        <w:t>Layout — </w:t>
      </w:r>
      <w:r>
        <w:t>Horizontal bar on desktop, stacked card on mobile; on /trips it collapses to a summary chip row ('Cairo → Alexandria · 12 Aug · 2') with an edit button.</w:t>
      </w:r>
    </w:p>
    <w:p>
      <w:r>
        <w:rPr>
          <w:b/>
          <w:color w:val="221D18"/>
        </w:rPr>
        <w:t>Components — </w:t>
      </w:r>
      <w:r>
        <w:t>SearchTripForm, CitySelect, FormDatePicker, PassengerStepper, SwapButton.</w:t>
      </w:r>
    </w:p>
    <w:p>
      <w:r>
        <w:rPr>
          <w:b/>
          <w:color w:val="221D18"/>
        </w:rPr>
        <w:t>Inputs / Buttons / Dropdowns / Validation — </w:t>
      </w:r>
      <w:r>
        <w:t>Identical contract to P-01 search form.</w:t>
      </w:r>
    </w:p>
    <w:p>
      <w:r>
        <w:rPr>
          <w:b/>
          <w:color w:val="221D18"/>
        </w:rPr>
        <w:t>Business rules — </w:t>
      </w:r>
      <w:r>
        <w:t>Search state lives in URL params (from, to, date, passengers) — shareable, back-button friendly; editing the search re-runs the query in place.</w:t>
      </w:r>
    </w:p>
    <w:p>
      <w:r>
        <w:rPr>
          <w:b/>
          <w:color w:val="221D18"/>
        </w:rPr>
        <w:t>Loading states — </w:t>
      </w:r>
      <w:r>
        <w:t>While re-searching, results area dims with skeleton refresh; summary chip shows spinner.</w:t>
      </w:r>
    </w:p>
    <w:p>
      <w:r>
        <w:rPr>
          <w:b/>
          <w:color w:val="221D18"/>
        </w:rPr>
        <w:t>Error states — </w:t>
      </w:r>
      <w:r>
        <w:t>Same as P-01.</w:t>
      </w:r>
    </w:p>
    <w:p>
      <w:r>
        <w:rPr>
          <w:b/>
          <w:color w:val="221D18"/>
        </w:rPr>
        <w:t>Empty states — </w:t>
      </w:r>
      <w:r>
        <w:t>Recent searches absent → suggestion row shows popular pairs instead.</w:t>
      </w:r>
    </w:p>
    <w:p>
      <w:r>
        <w:rPr>
          <w:b/>
          <w:color w:val="221D18"/>
        </w:rPr>
        <w:t>Success states — </w:t>
      </w:r>
      <w:r>
        <w:t>Results count announced: '14 trips found' (aria-live).</w:t>
      </w:r>
    </w:p>
    <w:p>
      <w:r>
        <w:rPr>
          <w:b/>
          <w:color w:val="221D18"/>
        </w:rPr>
        <w:t>Responsive behavior — </w:t>
      </w:r>
      <w:r>
        <w:t>Desktop bar → tablet wraps to 2 rows → mobile stacked; summary chip always one scrollable row.</w:t>
      </w:r>
    </w:p>
    <w:p>
      <w:r>
        <w:rPr>
          <w:b/>
          <w:color w:val="221D18"/>
        </w:rPr>
        <w:t>Animations — </w:t>
      </w:r>
      <w:r>
        <w:t>Collapse/expand of the panel animates height (250ms); swap icon rotates 180° on tap.</w:t>
      </w:r>
    </w:p>
    <w:p>
      <w:r>
        <w:rPr>
          <w:b/>
          <w:color w:val="221D18"/>
        </w:rPr>
        <w:t>Accessibility — </w:t>
      </w:r>
      <w:r>
        <w:t>aria-expanded on modify toggle; summary chips are buttons, not plain text.</w:t>
      </w:r>
    </w:p>
    <w:p>
      <w:r>
        <w:rPr>
          <w:b/>
          <w:color w:val="221D18"/>
        </w:rPr>
        <w:t>SEO — </w:t>
      </w:r>
      <w:r>
        <w:t>N/A (interactive component).</w:t>
      </w:r>
    </w:p>
    <w:p>
      <w:pPr>
        <w:pStyle w:val="Heading2"/>
      </w:pPr>
      <w:r>
        <w:t>P-03 — Available Trips (Search Results)</w:t>
      </w:r>
    </w:p>
    <w:p>
      <w:pPr>
        <w:spacing w:after="160"/>
      </w:pPr>
      <w:r>
        <w:rPr>
          <w:color w:val="8C847B"/>
          <w:sz w:val="18"/>
        </w:rPr>
        <w:t>Access: Public — guests and customers</w:t>
      </w:r>
    </w:p>
    <w:p>
      <w:r>
        <w:rPr>
          <w:b/>
          <w:color w:val="221D18"/>
        </w:rPr>
        <w:t>Purpose — </w:t>
      </w:r>
      <w:r>
        <w:t>Present all bookable trips matching the search; let users filter, sort, compare, and choose.</w:t>
      </w:r>
    </w:p>
    <w:p>
      <w:r>
        <w:rPr>
          <w:b/>
          <w:color w:val="221D18"/>
        </w:rPr>
        <w:t>Layout — </w:t>
      </w:r>
      <w:r>
        <w:t>Left filter rail (desktop) / filter drawer (mobile); results list of TripCards; sort bar; pagination or infinite scroll; collapsed search summary on top.</w:t>
      </w:r>
    </w:p>
    <w:p>
      <w:r>
        <w:rPr>
          <w:b/>
          <w:color w:val="221D18"/>
        </w:rPr>
        <w:t>Components — </w:t>
      </w:r>
      <w:r>
        <w:t>TripCard (vendor logo+name, departure/arrival times, duration, from/to stations, seat class badges, amenities icons, seats-left indicator, price, 'Select' button), TripFilters, SortDropdown, EmptyState, ResultsSkeleton.</w:t>
      </w:r>
    </w:p>
    <w:p>
      <w:r>
        <w:rPr>
          <w:b/>
          <w:color w:val="221D18"/>
        </w:rPr>
        <w:t>Inputs — </w:t>
      </w:r>
      <w:r>
        <w:t>Filters: departure time ranges (morning/afternoon/evening/night), vendors (multi-checkbox), seat class (standard/VIP), price range slider, amenities (WiFi, AC, charging), rating ≥. Sort: earliest, cheapest, fastest, best-rated.</w:t>
      </w:r>
    </w:p>
    <w:p>
      <w:r>
        <w:rPr>
          <w:b/>
          <w:color w:val="221D18"/>
        </w:rPr>
        <w:t>Buttons — </w:t>
      </w:r>
      <w:r>
        <w:t>'Select' per card → Trip Details; 'Modify search'; 'Clear filters'; 'Load more' (or auto-load on scroll).</w:t>
      </w:r>
    </w:p>
    <w:p>
      <w:r>
        <w:rPr>
          <w:b/>
          <w:color w:val="221D18"/>
        </w:rPr>
        <w:t>Dropdowns — </w:t>
      </w:r>
      <w:r>
        <w:t>Sort dropdown; vendor multi-select inside filter rail.</w:t>
      </w:r>
    </w:p>
    <w:p>
      <w:r>
        <w:rPr>
          <w:b/>
          <w:color w:val="221D18"/>
        </w:rPr>
        <w:t>Validation — </w:t>
      </w:r>
      <w:r>
        <w:t>Price slider min ≤ max (auto-corrected); no other validation (filters are non-destructive).</w:t>
      </w:r>
    </w:p>
    <w:p>
      <w:r>
        <w:rPr>
          <w:b/>
          <w:color w:val="221D18"/>
        </w:rPr>
        <w:t>Business rules — </w:t>
      </w:r>
      <w:r>
        <w:t>Only trips OPEN_FOR_BOOKING with ≥1 sellable seat appear. Seats-left shown only when ≤ 6 ('Only 3 left'). Prices are per-passenger final prices before coupon. Sold-out trips from the search date appear greyed at the bottom with 'Sold out' badge (BR-13) and no Select button.</w:t>
      </w:r>
    </w:p>
    <w:p>
      <w:r>
        <w:rPr>
          <w:b/>
          <w:color w:val="221D18"/>
        </w:rPr>
        <w:t>Loading states — </w:t>
      </w:r>
      <w:r>
        <w:t>Initial: 4 skeleton TripCards. Filter change: list dims 40% + top progress bar; results swap when ready (no full-page flash).</w:t>
      </w:r>
    </w:p>
    <w:p>
      <w:r>
        <w:rPr>
          <w:b/>
          <w:color w:val="221D18"/>
        </w:rPr>
        <w:t>Error states — </w:t>
      </w:r>
      <w:r>
        <w:t>Query failure → error panel with 'Retry' (T-NET-01). Individual card price refresh failure → card shows 'Price unavailable — retry'.</w:t>
      </w:r>
    </w:p>
    <w:p>
      <w:r>
        <w:rPr>
          <w:b/>
          <w:color w:val="221D18"/>
        </w:rPr>
        <w:t>Empty states — </w:t>
      </w:r>
      <w:r>
        <w:t>No trips for the day: EmptyState with icon, 'No trips found for this route and date', actions: 'Try next day' (auto-searches), 'Modify search', 'Request this route' (→ P-19). If route never existed: show nearest active routes.</w:t>
      </w:r>
    </w:p>
    <w:p>
      <w:r>
        <w:rPr>
          <w:b/>
          <w:color w:val="221D18"/>
        </w:rPr>
        <w:t>Success states — </w:t>
      </w:r>
      <w:r>
        <w:t>Count line: 'Showing 14 trips · Cairo to Alexandria · Tue 12 Aug'. Filter applied → toast-free silent update with count announcement.</w:t>
      </w:r>
    </w:p>
    <w:p>
      <w:r>
        <w:rPr>
          <w:b/>
          <w:color w:val="221D18"/>
        </w:rPr>
        <w:t>Responsive behavior — </w:t>
      </w:r>
      <w:r>
        <w:t>Filter rail → drawer with 'Filters (n)' floating button on mobile/tablet; cards full-width; price and Select pinned right column on desktop, stacked on mobile.</w:t>
      </w:r>
    </w:p>
    <w:p>
      <w:r>
        <w:rPr>
          <w:b/>
          <w:color w:val="221D18"/>
        </w:rPr>
        <w:t>Animations — </w:t>
      </w:r>
      <w:r>
        <w:t>Card stagger-in on first load; filter changes crossfade list; 'Only n left' badge pulses once on appear.</w:t>
      </w:r>
    </w:p>
    <w:p>
      <w:r>
        <w:rPr>
          <w:b/>
          <w:color w:val="221D18"/>
        </w:rPr>
        <w:t>Accessibility — </w:t>
      </w:r>
      <w:r>
        <w:t>List is a labelled region; filters announce result count changes via aria-live; cards are articles with clear heading hierarchy; keyboard: Tab through cards, Enter opens details.</w:t>
      </w:r>
    </w:p>
    <w:p>
      <w:r>
        <w:rPr>
          <w:b/>
          <w:color w:val="221D18"/>
        </w:rPr>
        <w:t>SEO — </w:t>
      </w:r>
      <w:r>
        <w:t>/trips is noindex (parameterized); the SEO surface is the route page /r/:slug which embeds the same live results server-rendered.</w:t>
      </w:r>
    </w:p>
    <w:p>
      <w:pPr>
        <w:pStyle w:val="Heading2"/>
      </w:pPr>
      <w:r>
        <w:t>P-04 — Trip Details</w:t>
      </w:r>
    </w:p>
    <w:p>
      <w:pPr>
        <w:spacing w:after="160"/>
      </w:pPr>
      <w:r>
        <w:rPr>
          <w:color w:val="8C847B"/>
          <w:sz w:val="18"/>
        </w:rPr>
        <w:t>Access: Public — guests and customers</w:t>
      </w:r>
    </w:p>
    <w:p>
      <w:r>
        <w:rPr>
          <w:b/>
          <w:color w:val="221D18"/>
        </w:rPr>
        <w:t>Purpose — </w:t>
      </w:r>
      <w:r>
        <w:t>Full information for one trip; final consideration step before checkout.</w:t>
      </w:r>
    </w:p>
    <w:p>
      <w:r>
        <w:rPr>
          <w:b/>
          <w:color w:val="221D18"/>
        </w:rPr>
        <w:t>Layout — </w:t>
      </w:r>
      <w:r>
        <w:t>Two-column desktop: left = itinerary timeline (boarding station, stops, arrival), vendor card, amenities, refund policy, ratings; right (sticky) = booking panel with date, price per passenger, seats left, 'Select This Trip'. Mobile: single column, sticky bottom booking bar.</w:t>
      </w:r>
    </w:p>
    <w:p>
      <w:r>
        <w:rPr>
          <w:b/>
          <w:color w:val="221D18"/>
        </w:rPr>
        <w:t>Components — </w:t>
      </w:r>
      <w:r>
        <w:t>ItineraryTimeline, VendorCard (name, logo, rating, trips completed), AmenitiesGrid, RefundPolicySummary, SeatMapPreview (read-only mini map), ReviewList, BookingPanel.</w:t>
      </w:r>
    </w:p>
    <w:p>
      <w:r>
        <w:rPr>
          <w:b/>
          <w:color w:val="221D18"/>
        </w:rPr>
        <w:t>Inputs — </w:t>
      </w:r>
      <w:r>
        <w:t>Passenger count stepper (synced from search, editable 1–10).</w:t>
      </w:r>
    </w:p>
    <w:p>
      <w:r>
        <w:rPr>
          <w:b/>
          <w:color w:val="221D18"/>
        </w:rPr>
        <w:t>Buttons — </w:t>
      </w:r>
      <w:r>
        <w:t>'Select This Trip' → Passenger Information (login gate for guests); 'Back to results' (preserves scroll); share button (copy link, WhatsApp share).</w:t>
      </w:r>
    </w:p>
    <w:p>
      <w:r>
        <w:rPr>
          <w:b/>
          <w:color w:val="221D18"/>
        </w:rPr>
        <w:t>Dropdowns — </w:t>
      </w:r>
      <w:r>
        <w:t>Boarding point select (if trip has multiple pickup stations); drop-off point select; fare updates per station pair (station pricing, BR-21).</w:t>
      </w:r>
    </w:p>
    <w:p>
      <w:r>
        <w:rPr>
          <w:b/>
          <w:color w:val="221D18"/>
        </w:rPr>
        <w:t>Validation — </w:t>
      </w:r>
      <w:r>
        <w:t>Drop-off must come after boarding on the itinerary (V05); passenger count 1–10 (V01).</w:t>
      </w:r>
    </w:p>
    <w:p>
      <w:r>
        <w:rPr>
          <w:b/>
          <w:color w:val="221D18"/>
        </w:rPr>
        <w:t>Business rules — </w:t>
      </w:r>
      <w:r>
        <w:t>Price shown reflects selected station pair and seat class. Seats-left indicator live-updates via real-time channel. If trip becomes sold out while viewing: booking panel disables with 'Just sold out' state and suggests alternatives (BR-13).</w:t>
      </w:r>
    </w:p>
    <w:p>
      <w:r>
        <w:rPr>
          <w:b/>
          <w:color w:val="221D18"/>
        </w:rPr>
        <w:t>Loading states — </w:t>
      </w:r>
      <w:r>
        <w:t>Page loads with itinerary skeleton + booking panel skeleton; seat map preview shimmer.</w:t>
      </w:r>
    </w:p>
    <w:p>
      <w:r>
        <w:rPr>
          <w:b/>
          <w:color w:val="221D18"/>
        </w:rPr>
        <w:t>Error states — </w:t>
      </w:r>
      <w:r>
        <w:t>Trip no longer available (cancelled) → full-page state with alternatives list; network error → retry panel.</w:t>
      </w:r>
    </w:p>
    <w:p>
      <w:r>
        <w:rPr>
          <w:b/>
          <w:color w:val="221D18"/>
        </w:rPr>
        <w:t>Empty states — </w:t>
      </w:r>
      <w:r>
        <w:t>No reviews → 'New vendor on the platform' badge instead of empty stars.</w:t>
      </w:r>
    </w:p>
    <w:p>
      <w:r>
        <w:rPr>
          <w:b/>
          <w:color w:val="221D18"/>
        </w:rPr>
        <w:t>Success states — </w:t>
      </w:r>
      <w:r>
        <w:t>'Select This Trip' → route transition with progress bar into checkout.</w:t>
      </w:r>
    </w:p>
    <w:p>
      <w:r>
        <w:rPr>
          <w:b/>
          <w:color w:val="221D18"/>
        </w:rPr>
        <w:t>Responsive behavior — </w:t>
      </w:r>
      <w:r>
        <w:t>Sticky booking bar on mobile with price + CTA; timeline collapses stops into expandable list.</w:t>
      </w:r>
    </w:p>
    <w:p>
      <w:r>
        <w:rPr>
          <w:b/>
          <w:color w:val="221D18"/>
        </w:rPr>
        <w:t>Animations — </w:t>
      </w:r>
      <w:r>
        <w:t>Timeline draws in top-to-bottom on first view; booking panel slides up on mobile.</w:t>
      </w:r>
    </w:p>
    <w:p>
      <w:r>
        <w:rPr>
          <w:b/>
          <w:color w:val="221D18"/>
        </w:rPr>
        <w:t>Accessibility — </w:t>
      </w:r>
      <w:r>
        <w:t>Timeline uses ordered list semantics; live seat count via aria-live polite; price breakdown expandable with aria-expanded.</w:t>
      </w:r>
    </w:p>
    <w:p>
      <w:r>
        <w:rPr>
          <w:b/>
          <w:color w:val="221D18"/>
        </w:rPr>
        <w:t>SEO — </w:t>
      </w:r>
      <w:r>
        <w:t>When rendered as /r/:slug trip section: BusTrip JSON-LD (departure/arrival, price, vendor); otherwise standard meta.</w:t>
      </w:r>
    </w:p>
    <w:p>
      <w:pPr>
        <w:pStyle w:val="Heading2"/>
      </w:pPr>
      <w:r>
        <w:t>P-05 — Passenger Information</w:t>
      </w:r>
    </w:p>
    <w:p>
      <w:pPr>
        <w:spacing w:after="160"/>
      </w:pPr>
      <w:r>
        <w:rPr>
          <w:color w:val="8C847B"/>
          <w:sz w:val="18"/>
        </w:rPr>
        <w:t>Access: Customer (guests routed to login/register first)</w:t>
      </w:r>
    </w:p>
    <w:p>
      <w:r>
        <w:rPr>
          <w:b/>
          <w:color w:val="221D18"/>
        </w:rPr>
        <w:t>Purpose — </w:t>
      </w:r>
      <w:r>
        <w:t>Collect traveler details for each seat; first step of the guarded checkout flow (stepper: 1 Passengers · 2 Seats · 3 Payment).</w:t>
      </w:r>
    </w:p>
    <w:p>
      <w:r>
        <w:rPr>
          <w:b/>
          <w:color w:val="221D18"/>
        </w:rPr>
        <w:t>Layout — </w:t>
      </w:r>
      <w:r>
        <w:t>Centered column (max 720px) with BookingStepper on top; one PassengerForm per passenger; saved-passenger quick-fill; booking summary rail on desktop (trip, date, price estimate).</w:t>
      </w:r>
    </w:p>
    <w:p>
      <w:r>
        <w:rPr>
          <w:b/>
          <w:color w:val="221D18"/>
        </w:rPr>
        <w:t>Components — </w:t>
      </w:r>
      <w:r>
        <w:t>BookingStepper, PassengerForm × N, SavedPassengerPicker, BookingSummaryRail.</w:t>
      </w:r>
    </w:p>
    <w:p>
      <w:r>
        <w:rPr>
          <w:b/>
          <w:color w:val="221D18"/>
        </w:rPr>
        <w:t>Inputs — </w:t>
      </w:r>
      <w:r>
        <w:t>Per passenger: Full name (as on ID), National ID / Passport number, Phone (Egyptian/Saudi format per market), Gender (select), Age (auto from birthdate or direct), 'This is me' checkbox for passenger 1. Lead passenger email prefilled from account.</w:t>
      </w:r>
    </w:p>
    <w:p>
      <w:r>
        <w:rPr>
          <w:b/>
          <w:color w:val="221D18"/>
        </w:rPr>
        <w:t>Buttons — </w:t>
      </w:r>
      <w:r>
        <w:t>'Continue to Seat Selection' (primary, disabled until valid); 'Save passenger to my list' per form; 'Back to trip'.</w:t>
      </w:r>
    </w:p>
    <w:p>
      <w:r>
        <w:rPr>
          <w:b/>
          <w:color w:val="221D18"/>
        </w:rPr>
        <w:t>Dropdowns — </w:t>
      </w:r>
      <w:r>
        <w:t>Gender; ID type (National ID / Passport); saved passengers picker.</w:t>
      </w:r>
    </w:p>
    <w:p>
      <w:r>
        <w:rPr>
          <w:b/>
          <w:color w:val="221D18"/>
        </w:rPr>
        <w:t>Validation — </w:t>
      </w:r>
      <w:r>
        <w:t>V06 name 2+ words, letters only (Arabic/Latin); V07 ID format per type (14-digit Egyptian national ID / passport 6–20 alnum); V08 phone format per market; V09 age 2+ (infants not supported as separate seats); V10 duplicate ID across passengers blocked. Messages inline per field (Chapter 12).</w:t>
      </w:r>
    </w:p>
    <w:p>
      <w:r>
        <w:rPr>
          <w:b/>
          <w:color w:val="221D18"/>
        </w:rPr>
        <w:t>Business rules — </w:t>
      </w:r>
      <w:r>
        <w:t>Passenger count = count chosen at search (BR-08, max 10). Lead passenger must be an adult (≥18) if any minor (2–17) is present (BR-09). Data persists in the booking draft (sessionStorage) — refresh-safe.</w:t>
      </w:r>
    </w:p>
    <w:p>
      <w:r>
        <w:rPr>
          <w:b/>
          <w:color w:val="221D18"/>
        </w:rPr>
        <w:t>Loading states — </w:t>
      </w:r>
      <w:r>
        <w:t>Continue button spinner while draft saves (≤ 400ms).</w:t>
      </w:r>
    </w:p>
    <w:p>
      <w:r>
        <w:rPr>
          <w:b/>
          <w:color w:val="221D18"/>
        </w:rPr>
        <w:t>Error states — </w:t>
      </w:r>
      <w:r>
        <w:t>Draft save failure → toast T-NET-02 with retry; server revalidation (e.g. trip sold out meanwhile) → redirect to Trip Details with explanation toast.</w:t>
      </w:r>
    </w:p>
    <w:p>
      <w:r>
        <w:rPr>
          <w:b/>
          <w:color w:val="221D18"/>
        </w:rPr>
        <w:t>Empty states — </w:t>
      </w:r>
      <w:r>
        <w:t>No saved passengers → quick-fill section hidden.</w:t>
      </w:r>
    </w:p>
    <w:p>
      <w:r>
        <w:rPr>
          <w:b/>
          <w:color w:val="221D18"/>
        </w:rPr>
        <w:t>Success states — </w:t>
      </w:r>
      <w:r>
        <w:t>Valid continue → stepper animates to step 2.</w:t>
      </w:r>
    </w:p>
    <w:p>
      <w:r>
        <w:rPr>
          <w:b/>
          <w:color w:val="221D18"/>
        </w:rPr>
        <w:t>Responsive behavior — </w:t>
      </w:r>
      <w:r>
        <w:t>Forms stack; summary rail moves to collapsible header card on mobile.</w:t>
      </w:r>
    </w:p>
    <w:p>
      <w:r>
        <w:rPr>
          <w:b/>
          <w:color w:val="221D18"/>
        </w:rPr>
        <w:t>Animations — </w:t>
      </w:r>
      <w:r>
        <w:t>Stepper progress slide; new passenger forms expand with height animation.</w:t>
      </w:r>
    </w:p>
    <w:p>
      <w:r>
        <w:rPr>
          <w:b/>
          <w:color w:val="221D18"/>
        </w:rPr>
        <w:t>Accessibility — </w:t>
      </w:r>
      <w:r>
        <w:t>Each form is a fieldset with legend 'Passenger n'; error summary at top on submit failure, focus moves to first invalid field.</w:t>
      </w:r>
    </w:p>
    <w:p>
      <w:r>
        <w:rPr>
          <w:b/>
          <w:color w:val="221D18"/>
        </w:rPr>
        <w:t>SEO — </w:t>
      </w:r>
      <w:r>
        <w:t>noindex, nofollow (checkout).</w:t>
      </w:r>
    </w:p>
    <w:p>
      <w:pPr>
        <w:pStyle w:val="Heading2"/>
      </w:pPr>
      <w:r>
        <w:t>P-06 — Seat Selection</w:t>
      </w:r>
    </w:p>
    <w:p>
      <w:pPr>
        <w:spacing w:after="160"/>
      </w:pPr>
      <w:r>
        <w:rPr>
          <w:color w:val="8C847B"/>
          <w:sz w:val="18"/>
        </w:rPr>
        <w:t>Access: Customer — requires completed passenger step</w:t>
      </w:r>
    </w:p>
    <w:p>
      <w:r>
        <w:rPr>
          <w:b/>
          <w:color w:val="221D18"/>
        </w:rPr>
        <w:t>Purpose — </w:t>
      </w:r>
      <w:r>
        <w:t>Choose specific seats on the live seat map; the most interactive page of the flow.</w:t>
      </w:r>
    </w:p>
    <w:p>
      <w:r>
        <w:rPr>
          <w:b/>
          <w:color w:val="221D18"/>
        </w:rPr>
        <w:t>Layout — </w:t>
      </w:r>
      <w:r>
        <w:t>Left: SeatMap organism (vehicle front indicator, rows, legend). Right: selection panel listing chosen seats ↔ passengers assignment, price breakdown, lock timer, 'Continue to Payment'. Mobile: seat map full-width; selection panel is bottom sheet.</w:t>
      </w:r>
    </w:p>
    <w:p>
      <w:r>
        <w:rPr>
          <w:b/>
          <w:color w:val="221D18"/>
        </w:rPr>
        <w:t>Components — </w:t>
      </w:r>
      <w:r>
        <w:t>SeatMap, SeatLegend, SeatTooltip, PassengerSeatAssigner, LockTimer, PriceBreakdown, BookingStepper.</w:t>
      </w:r>
    </w:p>
    <w:p>
      <w:r>
        <w:rPr>
          <w:b/>
          <w:color w:val="221D18"/>
        </w:rPr>
        <w:t>Inputs — </w:t>
      </w:r>
      <w:r>
        <w:t>Tap/click seats to select; assign each seat to a passenger (default: in order); boarding/drop-off inherited from previous step.</w:t>
      </w:r>
    </w:p>
    <w:p>
      <w:r>
        <w:rPr>
          <w:b/>
          <w:color w:val="221D18"/>
        </w:rPr>
        <w:t>Buttons — </w:t>
      </w:r>
      <w:r>
        <w:t>'Continue to Payment' (enabled when seats selected = passengers); 'Change passengers' (back); 'Auto-assign best seats'.</w:t>
      </w:r>
    </w:p>
    <w:p>
      <w:r>
        <w:rPr>
          <w:b/>
          <w:color w:val="221D18"/>
        </w:rPr>
        <w:t>Dropdowns — </w:t>
      </w:r>
      <w:r>
        <w:t>Per-seat passenger assignment dropdown (alternatively drag passenger onto seat).</w:t>
      </w:r>
    </w:p>
    <w:p>
      <w:r>
        <w:rPr>
          <w:b/>
          <w:color w:val="221D18"/>
        </w:rPr>
        <w:t>Validation — </w:t>
      </w:r>
      <w:r>
        <w:t>V11 seats count must equal passenger count before continuing; V12 seat taken race (see business rules).</w:t>
      </w:r>
    </w:p>
    <w:p>
      <w:r>
        <w:rPr>
          <w:b/>
          <w:color w:val="221D18"/>
        </w:rPr>
        <w:t>Business rules — </w:t>
      </w:r>
      <w:r>
        <w:t>BR-01 a seat cannot be selected twice — statuses: available, selected (mine), held (someone else, shown transiently), sold, blocked. BR-02 seat hold starts on first selection: 10-minute lock timer for the whole selection; timer expiry releases seats and shows 'Your seats were released' with re-select action. BR-03 selection is tentative until payment; held seats survive reload but not expiry. BR-04 accessible seats flagged; VIP seats priced per class. Real-time: other users' holds appear as 'being selected' within 2s (WebSocket diffs).</w:t>
      </w:r>
    </w:p>
    <w:p>
      <w:r>
        <w:rPr>
          <w:b/>
          <w:color w:val="221D18"/>
        </w:rPr>
        <w:t>Loading states — </w:t>
      </w:r>
      <w:r>
        <w:t>Seat map skeleton grid on entry; seat tap → optimistic select with spinner ring until server confirms (~300ms).</w:t>
      </w:r>
    </w:p>
    <w:p>
      <w:r>
        <w:rPr>
          <w:b/>
          <w:color w:val="221D18"/>
        </w:rPr>
        <w:t>Error states — </w:t>
      </w:r>
      <w:r>
        <w:t>V12 seat race: seat becomes unavailable mid-selection → it deselects with shake animation + inline message 'Seat 12A was just taken — choose another'; hold extension failure at payment step → return here with fresh timer.</w:t>
      </w:r>
    </w:p>
    <w:p>
      <w:r>
        <w:rPr>
          <w:b/>
          <w:color w:val="221D18"/>
        </w:rPr>
        <w:t>Empty states — </w:t>
      </w:r>
      <w:r>
        <w:t>Fully sold while selecting → sold-out state with alternatives (same as P-04).</w:t>
      </w:r>
    </w:p>
    <w:p>
      <w:r>
        <w:rPr>
          <w:b/>
          <w:color w:val="221D18"/>
        </w:rPr>
        <w:t>Success states — </w:t>
      </w:r>
      <w:r>
        <w:t>All seats assigned → Continue button enables with subtle highlight; price breakdown updates live per seat class.</w:t>
      </w:r>
    </w:p>
    <w:p>
      <w:r>
        <w:rPr>
          <w:b/>
          <w:color w:val="221D18"/>
        </w:rPr>
        <w:t>Responsive behavior — </w:t>
      </w:r>
      <w:r>
        <w:t>Seat map zoomable/pannable on mobile (pinch); legend collapses into '?' popover; bottom sheet drags up for assignment.</w:t>
      </w:r>
    </w:p>
    <w:p>
      <w:r>
        <w:rPr>
          <w:b/>
          <w:color w:val="221D18"/>
        </w:rPr>
        <w:t>Animations — </w:t>
      </w:r>
      <w:r>
        <w:t>Seat select: spring scale 0.9→1; deselect: fade; taken-seat shake; timer bar shrinks continuously, turns orange &lt; 2 min, red &lt; 30s.</w:t>
      </w:r>
    </w:p>
    <w:p>
      <w:r>
        <w:rPr>
          <w:b/>
          <w:color w:val="221D18"/>
        </w:rPr>
        <w:t>Accessibility — </w:t>
      </w:r>
      <w:r>
        <w:t>Seat map fully keyboard-operable: arrow keys move between seats, Enter toggles; each seat is a toggle button with aria-pressed and label 'Row 12 Seat A, window, available'; timer announces at 2 minutes remaining.</w:t>
      </w:r>
    </w:p>
    <w:p>
      <w:r>
        <w:rPr>
          <w:b/>
          <w:color w:val="221D18"/>
        </w:rPr>
        <w:t>SEO — </w:t>
      </w:r>
      <w:r>
        <w:t>noindex (checkout).</w:t>
      </w:r>
    </w:p>
    <w:p>
      <w:pPr>
        <w:pStyle w:val="Heading2"/>
      </w:pPr>
      <w:r>
        <w:t>P-07 — Payment</w:t>
      </w:r>
    </w:p>
    <w:p>
      <w:pPr>
        <w:spacing w:after="160"/>
      </w:pPr>
      <w:r>
        <w:rPr>
          <w:color w:val="8C847B"/>
          <w:sz w:val="18"/>
        </w:rPr>
        <w:t>Access: Customer — requires held seats</w:t>
      </w:r>
    </w:p>
    <w:p>
      <w:r>
        <w:rPr>
          <w:b/>
          <w:color w:val="221D18"/>
        </w:rPr>
        <w:t>Purpose — </w:t>
      </w:r>
      <w:r>
        <w:t>Apply coupon, review final price, choose payment method, and pay. Step 3 of the checkout stepper.</w:t>
      </w:r>
    </w:p>
    <w:p>
      <w:r>
        <w:rPr>
          <w:b/>
          <w:color w:val="221D18"/>
        </w:rPr>
        <w:t>Layout — </w:t>
      </w:r>
      <w:r>
        <w:t>Two columns: left = payment methods (gateway options + wallet), coupon field, billing contact; right (sticky) = full PriceBreakdown (fare per passenger × seats, discounts, taxes, gateway fee, total), lock timer continuation, trip summary.</w:t>
      </w:r>
    </w:p>
    <w:p>
      <w:r>
        <w:rPr>
          <w:b/>
          <w:color w:val="221D18"/>
        </w:rPr>
        <w:t>Components — </w:t>
      </w:r>
      <w:r>
        <w:t>PaymentMethodList (cards per method with logos), CouponField, WalletBalanceCard, PriceBreakdown, LockTimer, PayButton, BookingStepper.</w:t>
      </w:r>
    </w:p>
    <w:p>
      <w:r>
        <w:rPr>
          <w:b/>
          <w:color w:val="221D18"/>
        </w:rPr>
        <w:t>Inputs — </w:t>
      </w:r>
      <w:r>
        <w:t>Coupon code (text + Apply); billing phone/email (prefilled); method selection (radio cards); wallet toggle 'Use wallet balance'.</w:t>
      </w:r>
    </w:p>
    <w:p>
      <w:r>
        <w:rPr>
          <w:b/>
          <w:color w:val="221D18"/>
        </w:rPr>
        <w:t>Buttons — </w:t>
      </w:r>
      <w:r>
        <w:t>'Pay 245 EGP' (primary, amount-bearing); 'Apply' (coupon); 'Back to seats'.</w:t>
      </w:r>
    </w:p>
    <w:p>
      <w:r>
        <w:rPr>
          <w:b/>
          <w:color w:val="221D18"/>
        </w:rPr>
        <w:t>Dropdowns — </w:t>
      </w:r>
      <w:r>
        <w:t>None primary; method selection is a radio card list.</w:t>
      </w:r>
    </w:p>
    <w:p>
      <w:r>
        <w:rPr>
          <w:b/>
          <w:color w:val="221D18"/>
        </w:rPr>
        <w:t>Validation — </w:t>
      </w:r>
      <w:r>
        <w:t>V13 coupon invalid/expired/not applicable (BR-05 rules); V14 wallet insufficient when wallet-only selected; billing contact required.</w:t>
      </w:r>
    </w:p>
    <w:p>
      <w:r>
        <w:rPr>
          <w:b/>
          <w:color w:val="221D18"/>
        </w:rPr>
        <w:t>Business rules — </w:t>
      </w:r>
      <w:r>
        <w:t>BR-05 coupon: single coupon per booking; validated live (scope, window, min fare, per-user limit); discount applies to fare only, never to fees/taxes; platform coupons reduce total, vendor coupons reduce vendor share. BR-06 wallet: wallet applied first, remainder via gateway; wallet-only allowed when balance ≥ total. BR-07 the total shown on Pay button is the final charged amount. Price is frozen at this step (price snapshot tied to hold).</w:t>
      </w:r>
    </w:p>
    <w:p>
      <w:r>
        <w:rPr>
          <w:b/>
          <w:color w:val="221D18"/>
        </w:rPr>
        <w:t>Loading states — </w:t>
      </w:r>
      <w:r>
        <w:t>Coupon apply: inline spinner + field disable. Pay: full-button spinner, page locks (no double submit, BR-15); redirect methods show 'Redirecting to provider…' interstitial.</w:t>
      </w:r>
    </w:p>
    <w:p>
      <w:r>
        <w:rPr>
          <w:b/>
          <w:color w:val="221D18"/>
        </w:rPr>
        <w:t>Error states — </w:t>
      </w:r>
      <w:r>
        <w:t>Payment failure → see P-08. Coupon invalid → inline message per catalog. Gateway timeout → 'We couldn't confirm your payment yet' with 'Check status' (polls) — seats stay held for the timer remainder.</w:t>
      </w:r>
    </w:p>
    <w:p>
      <w:r>
        <w:rPr>
          <w:b/>
          <w:color w:val="221D18"/>
        </w:rPr>
        <w:t>Empty states — </w:t>
      </w:r>
      <w:r>
        <w:t>No payment methods for market (config error) → support contact state (should never ship).</w:t>
      </w:r>
    </w:p>
    <w:p>
      <w:r>
        <w:rPr>
          <w:b/>
          <w:color w:val="221D18"/>
        </w:rPr>
        <w:t>Success states — </w:t>
      </w:r>
      <w:r>
        <w:t>Coupon applied → green inline 'SAVE20 applied: −25 EGP' with removal option; breakdown animates the new line.</w:t>
      </w:r>
    </w:p>
    <w:p>
      <w:r>
        <w:rPr>
          <w:b/>
          <w:color w:val="221D18"/>
        </w:rPr>
        <w:t>Responsive behavior — </w:t>
      </w:r>
      <w:r>
        <w:t>Breakdown becomes collapsible 'Order summary' accordion above methods on mobile; Pay button sticky at bottom.</w:t>
      </w:r>
    </w:p>
    <w:p>
      <w:r>
        <w:rPr>
          <w:b/>
          <w:color w:val="221D18"/>
        </w:rPr>
        <w:t>Animations — </w:t>
      </w:r>
      <w:r>
        <w:t>Breakdown line items slide in on change; method cards check-in on selection.</w:t>
      </w:r>
    </w:p>
    <w:p>
      <w:r>
        <w:rPr>
          <w:b/>
          <w:color w:val="221D18"/>
        </w:rPr>
        <w:t>Accessibility — </w:t>
      </w:r>
      <w:r>
        <w:t>Radio group semantics for methods; total announced on change; Pay button labelled with amount.</w:t>
      </w:r>
    </w:p>
    <w:p>
      <w:r>
        <w:rPr>
          <w:b/>
          <w:color w:val="221D18"/>
        </w:rPr>
        <w:t>SEO — </w:t>
      </w:r>
      <w:r>
        <w:t>noindex (checkout).</w:t>
      </w:r>
    </w:p>
    <w:p>
      <w:pPr>
        <w:pStyle w:val="Heading2"/>
      </w:pPr>
      <w:r>
        <w:t>P-08 — Payment Redirect / Callback</w:t>
      </w:r>
    </w:p>
    <w:p>
      <w:pPr>
        <w:spacing w:after="160"/>
      </w:pPr>
      <w:r>
        <w:rPr>
          <w:color w:val="8C847B"/>
          <w:sz w:val="18"/>
        </w:rPr>
        <w:t>Access: Customer — system page</w:t>
      </w:r>
    </w:p>
    <w:p>
      <w:r>
        <w:rPr>
          <w:b/>
          <w:color w:val="221D18"/>
        </w:rPr>
        <w:t>Purpose — </w:t>
      </w:r>
      <w:r>
        <w:t>Interstitial between the platform and the payment provider (redirect methods), and the landing page for the provider's return callback. Never user-navigable directly.</w:t>
      </w:r>
    </w:p>
    <w:p>
      <w:r>
        <w:rPr>
          <w:b/>
          <w:color w:val="221D18"/>
        </w:rPr>
        <w:t>Layout — </w:t>
      </w:r>
      <w:r>
        <w:t>Centered minimal card: brand mark, status illustration, one status line, one action.</w:t>
      </w:r>
    </w:p>
    <w:p>
      <w:r>
        <w:rPr>
          <w:b/>
          <w:color w:val="221D18"/>
        </w:rPr>
        <w:t>Components — </w:t>
      </w:r>
      <w:r>
        <w:t>PaymentStatusCard, CountdownRedirect, StatusPoller.</w:t>
      </w:r>
    </w:p>
    <w:p>
      <w:r>
        <w:rPr>
          <w:b/>
          <w:color w:val="221D18"/>
        </w:rPr>
        <w:t>Inputs — </w:t>
      </w:r>
      <w:r>
        <w:t>None.</w:t>
      </w:r>
    </w:p>
    <w:p>
      <w:r>
        <w:rPr>
          <w:b/>
          <w:color w:val="221D18"/>
        </w:rPr>
        <w:t>Buttons — </w:t>
      </w:r>
      <w:r>
        <w:t>'Return to platform' (when stuck &gt; 10s at provider); 'Try again' on failure; 'Contact support' (deep-linked with booking reference).</w:t>
      </w:r>
    </w:p>
    <w:p>
      <w:r>
        <w:rPr>
          <w:b/>
          <w:color w:val="221D18"/>
        </w:rPr>
        <w:t>Dropdowns — </w:t>
      </w:r>
      <w:r>
        <w:t>None.</w:t>
      </w:r>
    </w:p>
    <w:p>
      <w:r>
        <w:rPr>
          <w:b/>
          <w:color w:val="221D18"/>
        </w:rPr>
        <w:t>Validation — </w:t>
      </w:r>
      <w:r>
        <w:t>Server-side: callback signature verified; mismatched/unknown references → generic failure page (no information leak, BR-16).</w:t>
      </w:r>
    </w:p>
    <w:p>
      <w:r>
        <w:rPr>
          <w:b/>
          <w:color w:val="221D18"/>
        </w:rPr>
        <w:t>Business rules — </w:t>
      </w:r>
      <w:r>
        <w:t>BR-14 duplicate payment protection: if the booking is already confirmed (double callback / double charge attempt), the duplicate is auto-flagged for refund and the user sees the confirmation, not an error. BR-15 exactly-once processing via idempotency on booking reference. On success → booking confirmation page; on failure → back to Payment with seats still held and failure reason shown.</w:t>
      </w:r>
    </w:p>
    <w:p>
      <w:r>
        <w:rPr>
          <w:b/>
          <w:color w:val="221D18"/>
        </w:rPr>
        <w:t>Loading states — </w:t>
      </w:r>
      <w:r>
        <w:t>Three phases with distinct copy: 'Contacting your bank…', 'Verifying payment…' (post-callback, polling up to 30s), 'Finalizing your booking…'.</w:t>
      </w:r>
    </w:p>
    <w:p>
      <w:r>
        <w:rPr>
          <w:b/>
          <w:color w:val="221D18"/>
        </w:rPr>
        <w:t>Error states — </w:t>
      </w:r>
      <w:r>
        <w:t>Provider reported failure → reason-mapped message (declined, insufficient funds, timeout, cancelled by user); verification timeout → 'Payment status unknown — if amount was deducted it will auto-refund within 24h' + support link.</w:t>
      </w:r>
    </w:p>
    <w:p>
      <w:r>
        <w:rPr>
          <w:b/>
          <w:color w:val="221D18"/>
        </w:rPr>
        <w:t>Empty states — </w:t>
      </w:r>
      <w:r>
        <w:t>N/A.</w:t>
      </w:r>
    </w:p>
    <w:p>
      <w:r>
        <w:rPr>
          <w:b/>
          <w:color w:val="221D18"/>
        </w:rPr>
        <w:t>Success states — </w:t>
      </w:r>
      <w:r>
        <w:t>Success: checkmark animation, 'Payment confirmed', auto-redirect to Confirmation in 2s (skippable).</w:t>
      </w:r>
    </w:p>
    <w:p>
      <w:r>
        <w:rPr>
          <w:b/>
          <w:color w:val="221D18"/>
        </w:rPr>
        <w:t>Responsive behavior — </w:t>
      </w:r>
      <w:r>
        <w:t>Single centered card on all sizes.</w:t>
      </w:r>
    </w:p>
    <w:p>
      <w:r>
        <w:rPr>
          <w:b/>
          <w:color w:val="221D18"/>
        </w:rPr>
        <w:t>Animations — </w:t>
      </w:r>
      <w:r>
        <w:t>Spinner → morphing check on success; subtle pulse while polling.</w:t>
      </w:r>
    </w:p>
    <w:p>
      <w:r>
        <w:rPr>
          <w:b/>
          <w:color w:val="221D18"/>
        </w:rPr>
        <w:t>Accessibility — </w:t>
      </w:r>
      <w:r>
        <w:t>aria-live assertive on status changes; no timeout-based focus loss.</w:t>
      </w:r>
    </w:p>
    <w:p>
      <w:r>
        <w:rPr>
          <w:b/>
          <w:color w:val="221D18"/>
        </w:rPr>
        <w:t>SEO — </w:t>
      </w:r>
      <w:r>
        <w:t>noindex; excluded from crawlers.</w:t>
      </w:r>
    </w:p>
    <w:p>
      <w:pPr>
        <w:pStyle w:val="Heading2"/>
      </w:pPr>
      <w:r>
        <w:t>P-09 — Booking Confirmation</w:t>
      </w:r>
    </w:p>
    <w:p>
      <w:pPr>
        <w:spacing w:after="160"/>
      </w:pPr>
      <w:r>
        <w:rPr>
          <w:color w:val="8C847B"/>
          <w:sz w:val="18"/>
        </w:rPr>
        <w:t>Access: Customer</w:t>
      </w:r>
    </w:p>
    <w:p>
      <w:r>
        <w:rPr>
          <w:b/>
          <w:color w:val="221D18"/>
        </w:rPr>
        <w:t>Purpose — </w:t>
      </w:r>
      <w:r>
        <w:t>Celebrate and confirm the booking; deliver ticket access and next steps.</w:t>
      </w:r>
    </w:p>
    <w:p>
      <w:r>
        <w:rPr>
          <w:b/>
          <w:color w:val="221D18"/>
        </w:rPr>
        <w:t>Layout — </w:t>
      </w:r>
      <w:r>
        <w:t>Centered confirmation card: success header, booking reference (large, copyable), trip summary, passenger/seat list, QR preview, action buttons; below: 'What happens next' 3 steps (receive ticket, arrive 30 min early, scan at gate).</w:t>
      </w:r>
    </w:p>
    <w:p>
      <w:r>
        <w:rPr>
          <w:b/>
          <w:color w:val="221D18"/>
        </w:rPr>
        <w:t>Components — </w:t>
      </w:r>
      <w:r>
        <w:t>ConfirmationCard, BookingReference (copy button), QRBadge, NextStepsStrip, ShareButtons.</w:t>
      </w:r>
    </w:p>
    <w:p>
      <w:r>
        <w:rPr>
          <w:b/>
          <w:color w:val="221D18"/>
        </w:rPr>
        <w:t>Inputs — </w:t>
      </w:r>
      <w:r>
        <w:t>None.</w:t>
      </w:r>
    </w:p>
    <w:p>
      <w:r>
        <w:rPr>
          <w:b/>
          <w:color w:val="221D18"/>
        </w:rPr>
        <w:t>Buttons — </w:t>
      </w:r>
      <w:r>
        <w:t>'View Ticket' (→ P-10); 'Download PDF ticket'; 'Add to calendar'; 'Go to My Trips'; 'Book return trip' (pre-filled reverse search).</w:t>
      </w:r>
    </w:p>
    <w:p>
      <w:r>
        <w:rPr>
          <w:b/>
          <w:color w:val="221D18"/>
        </w:rPr>
        <w:t>Dropdowns — </w:t>
      </w:r>
      <w:r>
        <w:t>None.</w:t>
      </w:r>
    </w:p>
    <w:p>
      <w:r>
        <w:rPr>
          <w:b/>
          <w:color w:val="221D18"/>
        </w:rPr>
        <w:t>Validation — </w:t>
      </w:r>
      <w:r>
        <w:t>None.</w:t>
      </w:r>
    </w:p>
    <w:p>
      <w:r>
        <w:rPr>
          <w:b/>
          <w:color w:val="221D18"/>
        </w:rPr>
        <w:t>Business rules — </w:t>
      </w:r>
      <w:r>
        <w:t>Booking is TICKETED at this point; notifications already dispatched (email + SMS/WhatsApp per preferences, Chapter 13). Reference format TBP-YYYY-NNNNNN. Wallet/commission postings already settled server-side.</w:t>
      </w:r>
    </w:p>
    <w:p>
      <w:r>
        <w:rPr>
          <w:b/>
          <w:color w:val="221D18"/>
        </w:rPr>
        <w:t>Loading states — </w:t>
      </w:r>
      <w:r>
        <w:t>If reached before webhook finalization: pending state 'Confirming your booking…' with poll; converts to confirmed or support-guidance state.</w:t>
      </w:r>
    </w:p>
    <w:p>
      <w:r>
        <w:rPr>
          <w:b/>
          <w:color w:val="221D18"/>
        </w:rPr>
        <w:t>Error states — </w:t>
      </w:r>
      <w:r>
        <w:t>Ticket generation delayed → reference still shown with 'Ticket will appear in My Trips within a minute' (guaranteed by retry queue).</w:t>
      </w:r>
    </w:p>
    <w:p>
      <w:r>
        <w:rPr>
          <w:b/>
          <w:color w:val="221D18"/>
        </w:rPr>
        <w:t>Empty states — </w:t>
      </w:r>
      <w:r>
        <w:t>N/A.</w:t>
      </w:r>
    </w:p>
    <w:p>
      <w:r>
        <w:rPr>
          <w:b/>
          <w:color w:val="221D18"/>
        </w:rPr>
        <w:t>Success states — </w:t>
      </w:r>
      <w:r>
        <w:t>Confetti-burst-once (reduced-motion: none); reference copy → toast T-GEN-02 'Copied'.</w:t>
      </w:r>
    </w:p>
    <w:p>
      <w:r>
        <w:rPr>
          <w:b/>
          <w:color w:val="221D18"/>
        </w:rPr>
        <w:t>Responsive behavior — </w:t>
      </w:r>
      <w:r>
        <w:t>Single column everywhere; QR preview sized ≥ 200px for screenshotting.</w:t>
      </w:r>
    </w:p>
    <w:p>
      <w:r>
        <w:rPr>
          <w:b/>
          <w:color w:val="221D18"/>
        </w:rPr>
        <w:t>Animations — </w:t>
      </w:r>
      <w:r>
        <w:t>Checkmark draw animation; card fade-rise; one-time confetti.</w:t>
      </w:r>
    </w:p>
    <w:p>
      <w:r>
        <w:rPr>
          <w:b/>
          <w:color w:val="221D18"/>
        </w:rPr>
        <w:t>Accessibility — </w:t>
      </w:r>
      <w:r>
        <w:t>Success announced assertively; reference in a read-only text field for easy selection.</w:t>
      </w:r>
    </w:p>
    <w:p>
      <w:r>
        <w:rPr>
          <w:b/>
          <w:color w:val="221D18"/>
        </w:rPr>
        <w:t>SEO — </w:t>
      </w:r>
      <w:r>
        <w:t>noindex.</w:t>
      </w:r>
    </w:p>
    <w:p>
      <w:pPr>
        <w:pStyle w:val="Heading2"/>
      </w:pPr>
      <w:r>
        <w:t>P-10 — Ticket Details</w:t>
      </w:r>
    </w:p>
    <w:p>
      <w:pPr>
        <w:spacing w:after="160"/>
      </w:pPr>
      <w:r>
        <w:rPr>
          <w:color w:val="8C847B"/>
          <w:sz w:val="18"/>
        </w:rPr>
        <w:t>Access: Customer (owner), vendor staff (scan view)</w:t>
      </w:r>
    </w:p>
    <w:p>
      <w:r>
        <w:rPr>
          <w:b/>
          <w:color w:val="221D18"/>
        </w:rPr>
        <w:t>Purpose — </w:t>
      </w:r>
      <w:r>
        <w:t>The travel document: QR code, trip data, passenger manifest, policies, and actions (refund, transfer to wallet, download).</w:t>
      </w:r>
    </w:p>
    <w:p>
      <w:r>
        <w:rPr>
          <w:b/>
          <w:color w:val="221D18"/>
        </w:rPr>
        <w:t>Layout — </w:t>
      </w:r>
      <w:r>
        <w:t>Ticket-styled card (perforation aesthetic): header vendor + route, QR center-large, ticket ID, passenger list with seats, boarding info (station, time, gate notes), price summary; actions row below; policy accordion (refund rules, terms).</w:t>
      </w:r>
    </w:p>
    <w:p>
      <w:r>
        <w:rPr>
          <w:b/>
          <w:color w:val="221D18"/>
        </w:rPr>
        <w:t>Components — </w:t>
      </w:r>
      <w:r>
        <w:t>TicketCard, QRCode (signed, offline-verifiable), PassengerManifestMini, RefundQuotePreview, PolicyAccordion.</w:t>
      </w:r>
    </w:p>
    <w:p>
      <w:r>
        <w:rPr>
          <w:b/>
          <w:color w:val="221D18"/>
        </w:rPr>
        <w:t>Inputs — </w:t>
      </w:r>
      <w:r>
        <w:t>None on display; refund flow opens dialog D-02 with reason select.</w:t>
      </w:r>
    </w:p>
    <w:p>
      <w:r>
        <w:rPr>
          <w:b/>
          <w:color w:val="221D18"/>
        </w:rPr>
        <w:t>Buttons — </w:t>
      </w:r>
      <w:r>
        <w:t>'Download PDF'; 'Save QR image'; 'Request refund' (if eligible); 'Add to wallet/calendar'; 'Show barcode' fallback.</w:t>
      </w:r>
    </w:p>
    <w:p>
      <w:r>
        <w:rPr>
          <w:b/>
          <w:color w:val="221D18"/>
        </w:rPr>
        <w:t>Dropdowns — </w:t>
      </w:r>
      <w:r>
        <w:t>Refund reason select inside dialog only.</w:t>
      </w:r>
    </w:p>
    <w:p>
      <w:r>
        <w:rPr>
          <w:b/>
          <w:color w:val="221D18"/>
        </w:rPr>
        <w:t>Validation — </w:t>
      </w:r>
      <w:r>
        <w:t>Refund eligibility computed live (BR-10 policy windows); ineligible → button replaced by policy explanation.</w:t>
      </w:r>
    </w:p>
    <w:p>
      <w:r>
        <w:rPr>
          <w:b/>
          <w:color w:val="221D18"/>
        </w:rPr>
        <w:t>Business rules — </w:t>
      </w:r>
      <w:r>
        <w:t>QR payload is signed and includes ticket ID + trip + hash; scanning is vendor-side. Ticket states mirror booking states; a refunded ticket shows 'REFUNDED' watermark and invalid QR. BR-11 ticket transferable by name change only per vendor policy (v1: not supported, hidden).</w:t>
      </w:r>
    </w:p>
    <w:p>
      <w:r>
        <w:rPr>
          <w:b/>
          <w:color w:val="221D18"/>
        </w:rPr>
        <w:t>Loading states — </w:t>
      </w:r>
      <w:r>
        <w:t>PDF generation spinner; QR renders locally (no network).</w:t>
      </w:r>
    </w:p>
    <w:p>
      <w:r>
        <w:rPr>
          <w:b/>
          <w:color w:val="221D18"/>
        </w:rPr>
        <w:t>Error states — </w:t>
      </w:r>
      <w:r>
        <w:t>Ticket data load failure → retry panel; QR never fails (client-rendered).</w:t>
      </w:r>
    </w:p>
    <w:p>
      <w:r>
        <w:rPr>
          <w:b/>
          <w:color w:val="221D18"/>
        </w:rPr>
        <w:t>Empty states — </w:t>
      </w:r>
      <w:r>
        <w:t>N/A (ticket exists by definition).</w:t>
      </w:r>
    </w:p>
    <w:p>
      <w:r>
        <w:rPr>
          <w:b/>
          <w:color w:val="221D18"/>
        </w:rPr>
        <w:t>Success states — </w:t>
      </w:r>
      <w:r>
        <w:t>Refund requested → status chip changes to 'Refund in review' + toast T-RFD-01.</w:t>
      </w:r>
    </w:p>
    <w:p>
      <w:r>
        <w:rPr>
          <w:b/>
          <w:color w:val="221D18"/>
        </w:rPr>
        <w:t>Responsive behavior — </w:t>
      </w:r>
      <w:r>
        <w:t>Card width capped 480px; QR min 220px; brightness-hint text for gate scanning.</w:t>
      </w:r>
    </w:p>
    <w:p>
      <w:r>
        <w:rPr>
          <w:b/>
          <w:color w:val="221D18"/>
        </w:rPr>
        <w:t>Animations — </w:t>
      </w:r>
      <w:r>
        <w:t>Card flip-in on open; watermark stamps on state change.</w:t>
      </w:r>
    </w:p>
    <w:p>
      <w:r>
        <w:rPr>
          <w:b/>
          <w:color w:val="221D18"/>
        </w:rPr>
        <w:t>Accessibility — </w:t>
      </w:r>
      <w:r>
        <w:t>QR has text equivalent (ticket ID); manifest is a table; actions labelled.</w:t>
      </w:r>
    </w:p>
    <w:p>
      <w:r>
        <w:rPr>
          <w:b/>
          <w:color w:val="221D18"/>
        </w:rPr>
        <w:t>SEO — </w:t>
      </w:r>
      <w:r>
        <w:t>noindex.</w:t>
      </w:r>
    </w:p>
    <w:p>
      <w:pPr>
        <w:pStyle w:val="Heading2"/>
      </w:pPr>
      <w:r>
        <w:t>P-11 — My Trips</w:t>
      </w:r>
    </w:p>
    <w:p>
      <w:pPr>
        <w:spacing w:after="160"/>
      </w:pPr>
      <w:r>
        <w:rPr>
          <w:color w:val="8C847B"/>
          <w:sz w:val="18"/>
        </w:rPr>
        <w:t>Access: Customer</w:t>
      </w:r>
    </w:p>
    <w:p>
      <w:r>
        <w:rPr>
          <w:b/>
          <w:color w:val="221D18"/>
        </w:rPr>
        <w:t>Purpose — </w:t>
      </w:r>
      <w:r>
        <w:t>Customer's booking hub: upcoming, past, cancelled/refunded.</w:t>
      </w:r>
    </w:p>
    <w:p>
      <w:r>
        <w:rPr>
          <w:b/>
          <w:color w:val="221D18"/>
        </w:rPr>
        <w:t>Layout — </w:t>
      </w:r>
      <w:r>
        <w:t>Tabs (Upcoming / Past / Cancelled) with counts; booking cards list (route, date, vendor, passengers, status chip, price); filters by date; search by reference.</w:t>
      </w:r>
    </w:p>
    <w:p>
      <w:r>
        <w:rPr>
          <w:b/>
          <w:color w:val="221D18"/>
        </w:rPr>
        <w:t>Components — </w:t>
      </w:r>
      <w:r>
        <w:t>BookingCard, TabsWithCounts, EmptyState variants, SearchInput, DateRangeFilter.</w:t>
      </w:r>
    </w:p>
    <w:p>
      <w:r>
        <w:rPr>
          <w:b/>
          <w:color w:val="221D18"/>
        </w:rPr>
        <w:t>Inputs — </w:t>
      </w:r>
      <w:r>
        <w:t>Reference search text; date range.</w:t>
      </w:r>
    </w:p>
    <w:p>
      <w:r>
        <w:rPr>
          <w:b/>
          <w:color w:val="221D18"/>
        </w:rPr>
        <w:t>Buttons — </w:t>
      </w:r>
      <w:r>
        <w:t>Per card: 'View ticket' (upcoming), 'Request refund' (eligible), 'Rebook' (past/cancelled → pre-filled search), 'Download invoice'; card tap → booking detail.</w:t>
      </w:r>
    </w:p>
    <w:p>
      <w:r>
        <w:rPr>
          <w:b/>
          <w:color w:val="221D18"/>
        </w:rPr>
        <w:t>Dropdowns — </w:t>
      </w:r>
      <w:r>
        <w:t>Sort (newest, travel date); status filter within tabs.</w:t>
      </w:r>
    </w:p>
    <w:p>
      <w:r>
        <w:rPr>
          <w:b/>
          <w:color w:val="221D18"/>
        </w:rPr>
        <w:t>Validation — </w:t>
      </w:r>
      <w:r>
        <w:t>None.</w:t>
      </w:r>
    </w:p>
    <w:p>
      <w:r>
        <w:rPr>
          <w:b/>
          <w:color w:val="221D18"/>
        </w:rPr>
        <w:t>Business rules — </w:t>
      </w:r>
      <w:r>
        <w:t>Upcoming = confirmed bookings with trip date ≥ today. Refund eligibility chip computed from policy (BR-10). Cancelled tab keeps bookings forever (financial record).</w:t>
      </w:r>
    </w:p>
    <w:p>
      <w:r>
        <w:rPr>
          <w:b/>
          <w:color w:val="221D18"/>
        </w:rPr>
        <w:t>Loading states — </w:t>
      </w:r>
      <w:r>
        <w:t>Tab switch: skeleton cards (3); search: debounced 300ms with inline spinner.</w:t>
      </w:r>
    </w:p>
    <w:p>
      <w:r>
        <w:rPr>
          <w:b/>
          <w:color w:val="221D18"/>
        </w:rPr>
        <w:t>Error states — </w:t>
      </w:r>
      <w:r>
        <w:t>Load failure → panel with retry (T-NET-01).</w:t>
      </w:r>
    </w:p>
    <w:p>
      <w:r>
        <w:rPr>
          <w:b/>
          <w:color w:val="221D18"/>
        </w:rPr>
        <w:t>Empty states — </w:t>
      </w:r>
      <w:r>
        <w:t>No upcoming trips: illustration, 'Your next adventure starts here', CTA 'Search trips'. No past: 'Your completed trips will appear here'. No cancelled: hidden tab count only.</w:t>
      </w:r>
    </w:p>
    <w:p>
      <w:r>
        <w:rPr>
          <w:b/>
          <w:color w:val="221D18"/>
        </w:rPr>
        <w:t>Success states — </w:t>
      </w:r>
      <w:r>
        <w:t>Refund request from list → card status updates optimistically with toast T-RFD-01.</w:t>
      </w:r>
    </w:p>
    <w:p>
      <w:r>
        <w:rPr>
          <w:b/>
          <w:color w:val="221D18"/>
        </w:rPr>
        <w:t>Responsive behavior — </w:t>
      </w:r>
      <w:r>
        <w:t>Cards stack; tabs become segmented control; filters collapse into drawer.</w:t>
      </w:r>
    </w:p>
    <w:p>
      <w:r>
        <w:rPr>
          <w:b/>
          <w:color w:val="221D18"/>
        </w:rPr>
        <w:t>Animations — </w:t>
      </w:r>
      <w:r>
        <w:t>Tab content crossfade; card hover lift.</w:t>
      </w:r>
    </w:p>
    <w:p>
      <w:r>
        <w:rPr>
          <w:b/>
          <w:color w:val="221D18"/>
        </w:rPr>
        <w:t>Accessibility — </w:t>
      </w:r>
      <w:r>
        <w:t>Tabs are proper tablist; status chips have text (not color-only).</w:t>
      </w:r>
    </w:p>
    <w:p>
      <w:r>
        <w:rPr>
          <w:b/>
          <w:color w:val="221D18"/>
        </w:rPr>
        <w:t>SEO — </w:t>
      </w:r>
      <w:r>
        <w:t>noindex (private).</w:t>
      </w:r>
    </w:p>
    <w:p>
      <w:pPr>
        <w:pStyle w:val="Heading2"/>
      </w:pPr>
      <w:r>
        <w:t>P-12 — Wallet</w:t>
      </w:r>
    </w:p>
    <w:p>
      <w:pPr>
        <w:spacing w:after="160"/>
      </w:pPr>
      <w:r>
        <w:rPr>
          <w:color w:val="8C847B"/>
          <w:sz w:val="18"/>
        </w:rPr>
        <w:t>Access: Customer</w:t>
      </w:r>
    </w:p>
    <w:p>
      <w:r>
        <w:rPr>
          <w:b/>
          <w:color w:val="221D18"/>
        </w:rPr>
        <w:t>Purpose — </w:t>
      </w:r>
      <w:r>
        <w:t>Balance, top-up, and transaction history for the customer's platform wallet.</w:t>
      </w:r>
    </w:p>
    <w:p>
      <w:r>
        <w:rPr>
          <w:b/>
          <w:color w:val="221D18"/>
        </w:rPr>
        <w:t>Layout — </w:t>
      </w:r>
      <w:r>
        <w:t>Balance hero card (large amount, currency, 'Top up'), quick amounts, payment method for top-up, transaction list (type icons, ±amount, running balance, reference, date), monthly summary strip.</w:t>
      </w:r>
    </w:p>
    <w:p>
      <w:r>
        <w:rPr>
          <w:b/>
          <w:color w:val="221D18"/>
        </w:rPr>
        <w:t>Components — </w:t>
      </w:r>
      <w:r>
        <w:t>WalletBalanceCard, TopUpPanel, TransactionList, AmountQuickChips.</w:t>
      </w:r>
    </w:p>
    <w:p>
      <w:r>
        <w:rPr>
          <w:b/>
          <w:color w:val="221D18"/>
        </w:rPr>
        <w:t>Inputs — </w:t>
      </w:r>
      <w:r>
        <w:t>Top-up amount (min 50, max 10,000 EGP-equivalent); custom amount field.</w:t>
      </w:r>
    </w:p>
    <w:p>
      <w:r>
        <w:rPr>
          <w:b/>
          <w:color w:val="221D18"/>
        </w:rPr>
        <w:t>Buttons — </w:t>
      </w:r>
      <w:r>
        <w:t>'Top up' (→ payment flow scoped to wallet); 'Download statement'; transaction row → detail expand.</w:t>
      </w:r>
    </w:p>
    <w:p>
      <w:r>
        <w:rPr>
          <w:b/>
          <w:color w:val="221D18"/>
        </w:rPr>
        <w:t>Dropdowns — </w:t>
      </w:r>
      <w:r>
        <w:t>Filter: all / top-ups / payments / refunds / credits; period select.</w:t>
      </w:r>
    </w:p>
    <w:p>
      <w:r>
        <w:rPr>
          <w:b/>
          <w:color w:val="221D18"/>
        </w:rPr>
        <w:t>Validation — </w:t>
      </w:r>
      <w:r>
        <w:t>V15 amount bounds; top-up uses same gateway validation as P-07.</w:t>
      </w:r>
    </w:p>
    <w:p>
      <w:r>
        <w:rPr>
          <w:b/>
          <w:color w:val="221D18"/>
        </w:rPr>
        <w:t>Business rules — </w:t>
      </w:r>
      <w:r>
        <w:t>BR-06 wallet usable at checkout; refunds may credit wallet (instant) instead of source (per policy/user choice); wallet cannot go negative; top-ups are non-refundable (only spendable); amounts in minor units, displayed per locale currency format.</w:t>
      </w:r>
    </w:p>
    <w:p>
      <w:r>
        <w:rPr>
          <w:b/>
          <w:color w:val="221D18"/>
        </w:rPr>
        <w:t>Loading states — </w:t>
      </w:r>
      <w:r>
        <w:t>Balance skeleton on entry; top-up reuses payment interstitial (P-08 flow).</w:t>
      </w:r>
    </w:p>
    <w:p>
      <w:r>
        <w:rPr>
          <w:b/>
          <w:color w:val="221D18"/>
        </w:rPr>
        <w:t>Error states — </w:t>
      </w:r>
      <w:r>
        <w:t>Top-up failure → failure toast T-PAY-01, balance unchanged; history load failure → retry.</w:t>
      </w:r>
    </w:p>
    <w:p>
      <w:r>
        <w:rPr>
          <w:b/>
          <w:color w:val="221D18"/>
        </w:rPr>
        <w:t>Empty states — </w:t>
      </w:r>
      <w:r>
        <w:t>No transactions: 'Your wallet history will appear here' + 'Make your first top-up' CTA.</w:t>
      </w:r>
    </w:p>
    <w:p>
      <w:r>
        <w:rPr>
          <w:b/>
          <w:color w:val="221D18"/>
        </w:rPr>
        <w:t>Success states — </w:t>
      </w:r>
      <w:r>
        <w:t>Top-up success → balance counts up animation + toast T-WAL-01; refund credit → highlighted row 'Refund credited'.</w:t>
      </w:r>
    </w:p>
    <w:p>
      <w:r>
        <w:rPr>
          <w:b/>
          <w:color w:val="221D18"/>
        </w:rPr>
        <w:t>Responsive behavior — </w:t>
      </w:r>
      <w:r>
        <w:t>Balance card full-width; quick chips wrap; list → stacked rows.</w:t>
      </w:r>
    </w:p>
    <w:p>
      <w:r>
        <w:rPr>
          <w:b/>
          <w:color w:val="221D18"/>
        </w:rPr>
        <w:t>Animations — </w:t>
      </w:r>
      <w:r>
        <w:t>Balance count-up (600ms); new transaction row slides in.</w:t>
      </w:r>
    </w:p>
    <w:p>
      <w:r>
        <w:rPr>
          <w:b/>
          <w:color w:val="221D18"/>
        </w:rPr>
        <w:t>Accessibility — </w:t>
      </w:r>
      <w:r>
        <w:t>Amounts announced with currency; list is a table with proper headers.</w:t>
      </w:r>
    </w:p>
    <w:p>
      <w:r>
        <w:rPr>
          <w:b/>
          <w:color w:val="221D18"/>
        </w:rPr>
        <w:t>SEO — </w:t>
      </w:r>
      <w:r>
        <w:t>noindex (private).</w:t>
      </w:r>
    </w:p>
    <w:p>
      <w:pPr>
        <w:pStyle w:val="Heading2"/>
      </w:pPr>
      <w:r>
        <w:t>P-13 — Notifications</w:t>
      </w:r>
    </w:p>
    <w:p>
      <w:pPr>
        <w:spacing w:after="160"/>
      </w:pPr>
      <w:r>
        <w:rPr>
          <w:color w:val="8C847B"/>
          <w:sz w:val="18"/>
        </w:rPr>
        <w:t>Access: Customer</w:t>
      </w:r>
    </w:p>
    <w:p>
      <w:r>
        <w:rPr>
          <w:b/>
          <w:color w:val="221D18"/>
        </w:rPr>
        <w:t>Purpose — </w:t>
      </w:r>
      <w:r>
        <w:t>In-app notification center for all account events.</w:t>
      </w:r>
    </w:p>
    <w:p>
      <w:r>
        <w:rPr>
          <w:b/>
          <w:color w:val="221D18"/>
        </w:rPr>
        <w:t>Layout — </w:t>
      </w:r>
      <w:r>
        <w:t>List grouped by day (Today / Yesterday / earlier); unread highlighted with dot; filters (All / Bookings / Payments / Offers / System); 'Mark all read'.</w:t>
      </w:r>
    </w:p>
    <w:p>
      <w:r>
        <w:rPr>
          <w:b/>
          <w:color w:val="221D18"/>
        </w:rPr>
        <w:t>Components — </w:t>
      </w:r>
      <w:r>
        <w:t>NotificationList, NotificationItem (icon by type, title, body, time, deep link), FilterChips, EmptyState.</w:t>
      </w:r>
    </w:p>
    <w:p>
      <w:r>
        <w:rPr>
          <w:b/>
          <w:color w:val="221D18"/>
        </w:rPr>
        <w:t>Inputs — </w:t>
      </w:r>
      <w:r>
        <w:t>None beyond filters.</w:t>
      </w:r>
    </w:p>
    <w:p>
      <w:r>
        <w:rPr>
          <w:b/>
          <w:color w:val="221D18"/>
        </w:rPr>
        <w:t>Buttons — </w:t>
      </w:r>
      <w:r>
        <w:t>'Mark all as read'; item tap → deep link (ticket, refund status, offer page); per-item dismiss.</w:t>
      </w:r>
    </w:p>
    <w:p>
      <w:r>
        <w:rPr>
          <w:b/>
          <w:color w:val="221D18"/>
        </w:rPr>
        <w:t>Dropdowns — </w:t>
      </w:r>
      <w:r>
        <w:t>Filter chips.</w:t>
      </w:r>
    </w:p>
    <w:p>
      <w:r>
        <w:rPr>
          <w:b/>
          <w:color w:val="221D18"/>
        </w:rPr>
        <w:t>Validation — </w:t>
      </w:r>
      <w:r>
        <w:t>None.</w:t>
      </w:r>
    </w:p>
    <w:p>
      <w:r>
        <w:rPr>
          <w:b/>
          <w:color w:val="221D18"/>
        </w:rPr>
        <w:t>Business rules — </w:t>
      </w:r>
      <w:r>
        <w:t>Unread badge on bell (header) syncs via WebSocket; read state syncs across devices; offers respect marketing opt-in (profile setting); retention 90 days.</w:t>
      </w:r>
    </w:p>
    <w:p>
      <w:r>
        <w:rPr>
          <w:b/>
          <w:color w:val="221D18"/>
        </w:rPr>
        <w:t>Loading states — </w:t>
      </w:r>
      <w:r>
        <w:t>Skeleton rows on entry; infinite scroll for history.</w:t>
      </w:r>
    </w:p>
    <w:p>
      <w:r>
        <w:rPr>
          <w:b/>
          <w:color w:val="221D18"/>
        </w:rPr>
        <w:t>Error states — </w:t>
      </w:r>
      <w:r>
        <w:t>Load failure → retry panel.</w:t>
      </w:r>
    </w:p>
    <w:p>
      <w:r>
        <w:rPr>
          <w:b/>
          <w:color w:val="221D18"/>
        </w:rPr>
        <w:t>Empty states — </w:t>
      </w:r>
      <w:r>
        <w:t>No notifications: bell illustration, 'You're all caught up'.</w:t>
      </w:r>
    </w:p>
    <w:p>
      <w:r>
        <w:rPr>
          <w:b/>
          <w:color w:val="221D18"/>
        </w:rPr>
        <w:t>Success states — </w:t>
      </w:r>
      <w:r>
        <w:t>Mark-all-read → items fade to read state; toast-free (visually obvious).</w:t>
      </w:r>
    </w:p>
    <w:p>
      <w:r>
        <w:rPr>
          <w:b/>
          <w:color w:val="221D18"/>
        </w:rPr>
        <w:t>Responsive behavior — </w:t>
      </w:r>
      <w:r>
        <w:t>Full-page on mobile (from bell); popover panel on desktop with 'View all'.</w:t>
      </w:r>
    </w:p>
    <w:p>
      <w:r>
        <w:rPr>
          <w:b/>
          <w:color w:val="221D18"/>
        </w:rPr>
        <w:t>Animations — </w:t>
      </w:r>
      <w:r>
        <w:t>New items slide in from top with dot pulse.</w:t>
      </w:r>
    </w:p>
    <w:p>
      <w:r>
        <w:rPr>
          <w:b/>
          <w:color w:val="221D18"/>
        </w:rPr>
        <w:t>Accessibility — </w:t>
      </w:r>
      <w:r>
        <w:t>List with aria-live for new arrivals; timestamps absolute in tooltip.</w:t>
      </w:r>
    </w:p>
    <w:p>
      <w:r>
        <w:rPr>
          <w:b/>
          <w:color w:val="221D18"/>
        </w:rPr>
        <w:t>SEO — </w:t>
      </w:r>
      <w:r>
        <w:t>noindex (private).</w:t>
      </w:r>
    </w:p>
    <w:p>
      <w:pPr>
        <w:pStyle w:val="Heading2"/>
      </w:pPr>
      <w:r>
        <w:t>P-14 — Profile &amp; Settings</w:t>
      </w:r>
    </w:p>
    <w:p>
      <w:pPr>
        <w:spacing w:after="160"/>
      </w:pPr>
      <w:r>
        <w:rPr>
          <w:color w:val="8C847B"/>
          <w:sz w:val="18"/>
        </w:rPr>
        <w:t>Access: Customer</w:t>
      </w:r>
    </w:p>
    <w:p>
      <w:r>
        <w:rPr>
          <w:b/>
          <w:color w:val="221D18"/>
        </w:rPr>
        <w:t>Purpose — </w:t>
      </w:r>
      <w:r>
        <w:t>Account management: personal data, saved passengers, preferences, security, language.</w:t>
      </w:r>
    </w:p>
    <w:p>
      <w:r>
        <w:rPr>
          <w:b/>
          <w:color w:val="221D18"/>
        </w:rPr>
        <w:t>Layout — </w:t>
      </w:r>
      <w:r>
        <w:t>Side tabs (desktop) / accordion (mobile): Personal info, Saved passengers, Notification preferences, Security, Language &amp; region, Danger zone.</w:t>
      </w:r>
    </w:p>
    <w:p>
      <w:r>
        <w:rPr>
          <w:b/>
          <w:color w:val="221D18"/>
        </w:rPr>
        <w:t>Components — </w:t>
      </w:r>
      <w:r>
        <w:t>ProfileForm, SavedPassengerList, NotificationToggles, SecurityPanel (change password, active sessions), LocaleSwitcher, DangerZone.</w:t>
      </w:r>
    </w:p>
    <w:p>
      <w:r>
        <w:rPr>
          <w:b/>
          <w:color w:val="221D18"/>
        </w:rPr>
        <w:t>Inputs — </w:t>
      </w:r>
      <w:r>
        <w:t>Name, email (verified change flow), phone (OTP-verified change), birthdate; saved passenger CRUD (same validation as P-05); password change (current + new + confirm); notification toggles per channel per category.</w:t>
      </w:r>
    </w:p>
    <w:p>
      <w:r>
        <w:rPr>
          <w:b/>
          <w:color w:val="221D18"/>
        </w:rPr>
        <w:t>Buttons — </w:t>
      </w:r>
      <w:r>
        <w:t>'Save changes' per section; 'Add passenger'; 'Change password'; 'Sign out all devices'; 'Delete account' (dialog D-05).</w:t>
      </w:r>
    </w:p>
    <w:p>
      <w:r>
        <w:rPr>
          <w:b/>
          <w:color w:val="221D18"/>
        </w:rPr>
        <w:t>Dropdowns — </w:t>
      </w:r>
      <w:r>
        <w:t>Language (العربية مصر / العربية السعودية / English); market/region; ID type per saved passenger.</w:t>
      </w:r>
    </w:p>
    <w:p>
      <w:r>
        <w:rPr>
          <w:b/>
          <w:color w:val="221D18"/>
        </w:rPr>
        <w:t>Validation — </w:t>
      </w:r>
      <w:r>
        <w:t>V06–V10 for passengers; V16 password policy (≥8 chars, letter+number); V17 password mismatch; V18 email format + uniqueness.</w:t>
      </w:r>
    </w:p>
    <w:p>
      <w:r>
        <w:rPr>
          <w:b/>
          <w:color w:val="221D18"/>
        </w:rPr>
        <w:t>Business rules — </w:t>
      </w:r>
      <w:r>
        <w:t>Email/phone change requires verification before activation; password change revokes other sessions; account deletion = 30-day soft-delete with login-based cancel, wallet balance must be 0 or refunded first (BR-19).</w:t>
      </w:r>
    </w:p>
    <w:p>
      <w:r>
        <w:rPr>
          <w:b/>
          <w:color w:val="221D18"/>
        </w:rPr>
        <w:t>Loading states — </w:t>
      </w:r>
      <w:r>
        <w:t>Per-section save spinners; verification code resend cooldown 60s with countdown.</w:t>
      </w:r>
    </w:p>
    <w:p>
      <w:r>
        <w:rPr>
          <w:b/>
          <w:color w:val="221D18"/>
        </w:rPr>
        <w:t>Error states — </w:t>
      </w:r>
      <w:r>
        <w:t>Save failure → inline + toast T-NET-02; OTP expired → V19 message with resend.</w:t>
      </w:r>
    </w:p>
    <w:p>
      <w:r>
        <w:rPr>
          <w:b/>
          <w:color w:val="221D18"/>
        </w:rPr>
        <w:t>Empty states — </w:t>
      </w:r>
      <w:r>
        <w:t>No saved passengers → prompt to add from next booking.</w:t>
      </w:r>
    </w:p>
    <w:p>
      <w:r>
        <w:rPr>
          <w:b/>
          <w:color w:val="221D18"/>
        </w:rPr>
        <w:t>Success states — </w:t>
      </w:r>
      <w:r>
        <w:t>Section save → toast T-PRF-01 'Changes saved'; locale switch → instant UI re-render + direction flip.</w:t>
      </w:r>
    </w:p>
    <w:p>
      <w:r>
        <w:rPr>
          <w:b/>
          <w:color w:val="221D18"/>
        </w:rPr>
        <w:t>Responsive behavior — </w:t>
      </w:r>
      <w:r>
        <w:t>Tabs → accordion; forms single column.</w:t>
      </w:r>
    </w:p>
    <w:p>
      <w:r>
        <w:rPr>
          <w:b/>
          <w:color w:val="221D18"/>
        </w:rPr>
        <w:t>Animations — </w:t>
      </w:r>
      <w:r>
        <w:t>Section save checkmark; direction flip animates layout mirror (subtle, 200ms).</w:t>
      </w:r>
    </w:p>
    <w:p>
      <w:r>
        <w:rPr>
          <w:b/>
          <w:color w:val="221D18"/>
        </w:rPr>
        <w:t>Accessibility — </w:t>
      </w:r>
      <w:r>
        <w:t>Forms labelled; toggle groups have visible state text; danger zone separated and requires typed confirmation.</w:t>
      </w:r>
    </w:p>
    <w:p>
      <w:r>
        <w:rPr>
          <w:b/>
          <w:color w:val="221D18"/>
        </w:rPr>
        <w:t>SEO — </w:t>
      </w:r>
      <w:r>
        <w:t>noindex (private).</w:t>
      </w:r>
    </w:p>
    <w:p>
      <w:pPr>
        <w:pStyle w:val="Heading2"/>
      </w:pPr>
      <w:r>
        <w:t>P-15 — Login</w:t>
      </w:r>
    </w:p>
    <w:p>
      <w:pPr>
        <w:spacing w:after="160"/>
      </w:pPr>
      <w:r>
        <w:rPr>
          <w:color w:val="8C847B"/>
          <w:sz w:val="18"/>
        </w:rPr>
        <w:t>Access: Guest only (authenticated users redirected away)</w:t>
      </w:r>
    </w:p>
    <w:p>
      <w:r>
        <w:rPr>
          <w:b/>
          <w:color w:val="221D18"/>
        </w:rPr>
        <w:t>Purpose — </w:t>
      </w:r>
      <w:r>
        <w:t>Authenticate; preserve any in-progress booking context.</w:t>
      </w:r>
    </w:p>
    <w:p>
      <w:r>
        <w:rPr>
          <w:b/>
          <w:color w:val="221D18"/>
        </w:rPr>
        <w:t>Layout — </w:t>
      </w:r>
      <w:r>
        <w:t>Split screen (desktop): left brand panel (route artwork, testimonial), right form card centered. Mobile: form only with compact brand header.</w:t>
      </w:r>
    </w:p>
    <w:p>
      <w:r>
        <w:rPr>
          <w:b/>
          <w:color w:val="221D18"/>
        </w:rPr>
        <w:t>Components — </w:t>
      </w:r>
      <w:r>
        <w:t>LoginForm, SocialProofPanel, ReturnUrlHandler.</w:t>
      </w:r>
    </w:p>
    <w:p>
      <w:r>
        <w:rPr>
          <w:b/>
          <w:color w:val="221D18"/>
        </w:rPr>
        <w:t>Inputs — </w:t>
      </w:r>
      <w:r>
        <w:t>Email or phone, password (with show/hide), 'Remember me'.</w:t>
      </w:r>
    </w:p>
    <w:p>
      <w:r>
        <w:rPr>
          <w:b/>
          <w:color w:val="221D18"/>
        </w:rPr>
        <w:t>Buttons — </w:t>
      </w:r>
      <w:r>
        <w:t>'Sign in'; 'Forgot password?'; 'Create account' link; submit preserves return URL.</w:t>
      </w:r>
    </w:p>
    <w:p>
      <w:r>
        <w:rPr>
          <w:b/>
          <w:color w:val="221D18"/>
        </w:rPr>
        <w:t>Dropdowns — </w:t>
      </w:r>
      <w:r>
        <w:t>None.</w:t>
      </w:r>
    </w:p>
    <w:p>
      <w:r>
        <w:rPr>
          <w:b/>
          <w:color w:val="221D18"/>
        </w:rPr>
        <w:t>Validation — </w:t>
      </w:r>
      <w:r>
        <w:t>V18 email/phone format; V20 credentials wrong (generic, non-enumerating: 'Incorrect email or password'); V21 account locked after 5 attempts (15 min) with countdown.</w:t>
      </w:r>
    </w:p>
    <w:p>
      <w:r>
        <w:rPr>
          <w:b/>
          <w:color w:val="221D18"/>
        </w:rPr>
        <w:t>Business rules — </w:t>
      </w:r>
      <w:r>
        <w:t>Rate-limited (5/min/IP + lockout); return URL honored post-login (mid-checkout users land back on their step); vendor/admin accounts redirect to their dashboards.</w:t>
      </w:r>
    </w:p>
    <w:p>
      <w:r>
        <w:rPr>
          <w:b/>
          <w:color w:val="221D18"/>
        </w:rPr>
        <w:t>Loading states — </w:t>
      </w:r>
      <w:r>
        <w:t>Button spinner during auth (~800ms).</w:t>
      </w:r>
    </w:p>
    <w:p>
      <w:r>
        <w:rPr>
          <w:b/>
          <w:color w:val="221D18"/>
        </w:rPr>
        <w:t>Error states — </w:t>
      </w:r>
      <w:r>
        <w:t>Generic credential error inline; lockout banner with timer; unverified email → prompt to resend verification.</w:t>
      </w:r>
    </w:p>
    <w:p>
      <w:r>
        <w:rPr>
          <w:b/>
          <w:color w:val="221D18"/>
        </w:rPr>
        <w:t>Empty states — </w:t>
      </w:r>
      <w:r>
        <w:t>N/A.</w:t>
      </w:r>
    </w:p>
    <w:p>
      <w:r>
        <w:rPr>
          <w:b/>
          <w:color w:val="221D18"/>
        </w:rPr>
        <w:t>Success states — </w:t>
      </w:r>
      <w:r>
        <w:t>Transition to destination with session restored silently.</w:t>
      </w:r>
    </w:p>
    <w:p>
      <w:r>
        <w:rPr>
          <w:b/>
          <w:color w:val="221D18"/>
        </w:rPr>
        <w:t>Responsive behavior — </w:t>
      </w:r>
      <w:r>
        <w:t>Brand panel hidden &lt; 1024px.</w:t>
      </w:r>
    </w:p>
    <w:p>
      <w:r>
        <w:rPr>
          <w:b/>
          <w:color w:val="221D18"/>
        </w:rPr>
        <w:t>Animations — </w:t>
      </w:r>
      <w:r>
        <w:t>Form card fade-rise; error shake on failed submit.</w:t>
      </w:r>
    </w:p>
    <w:p>
      <w:r>
        <w:rPr>
          <w:b/>
          <w:color w:val="221D18"/>
        </w:rPr>
        <w:t>Accessibility — </w:t>
      </w:r>
      <w:r>
        <w:t>Labels, autocomplete attributes (email, current-password); error summary focus.</w:t>
      </w:r>
    </w:p>
    <w:p>
      <w:r>
        <w:rPr>
          <w:b/>
          <w:color w:val="221D18"/>
        </w:rPr>
        <w:t>SEO — </w:t>
      </w:r>
      <w:r>
        <w:t>noindex; meta robots none.</w:t>
      </w:r>
    </w:p>
    <w:p>
      <w:pPr>
        <w:pStyle w:val="Heading2"/>
      </w:pPr>
      <w:r>
        <w:t>P-16 — Register</w:t>
      </w:r>
    </w:p>
    <w:p>
      <w:pPr>
        <w:spacing w:after="160"/>
      </w:pPr>
      <w:r>
        <w:rPr>
          <w:color w:val="8C847B"/>
          <w:sz w:val="18"/>
        </w:rPr>
        <w:t>Access: Guest only</w:t>
      </w:r>
    </w:p>
    <w:p>
      <w:r>
        <w:rPr>
          <w:b/>
          <w:color w:val="221D18"/>
        </w:rPr>
        <w:t>Purpose — </w:t>
      </w:r>
      <w:r>
        <w:t>Create a customer account with minimal friction; email verification.</w:t>
      </w:r>
    </w:p>
    <w:p>
      <w:r>
        <w:rPr>
          <w:b/>
          <w:color w:val="221D18"/>
        </w:rPr>
        <w:t>Layout — </w:t>
      </w:r>
      <w:r>
        <w:t>Same split layout as Login. Form: name, email, phone, password, confirm, terms checkbox; password strength meter; market auto-detected (selectable).</w:t>
      </w:r>
    </w:p>
    <w:p>
      <w:r>
        <w:rPr>
          <w:b/>
          <w:color w:val="221D18"/>
        </w:rPr>
        <w:t>Components — </w:t>
      </w:r>
      <w:r>
        <w:t>RegisterForm, PasswordStrengthMeter, TermsCheckbox.</w:t>
      </w:r>
    </w:p>
    <w:p>
      <w:r>
        <w:rPr>
          <w:b/>
          <w:color w:val="221D18"/>
        </w:rPr>
        <w:t>Inputs — </w:t>
      </w:r>
      <w:r>
        <w:t>Full name, email, phone (market format), password, confirm password, terms acceptance (required), marketing opt-in (optional).</w:t>
      </w:r>
    </w:p>
    <w:p>
      <w:r>
        <w:rPr>
          <w:b/>
          <w:color w:val="221D18"/>
        </w:rPr>
        <w:t>Buttons — </w:t>
      </w:r>
      <w:r>
        <w:t>'Create account'; 'Sign in instead'.</w:t>
      </w:r>
    </w:p>
    <w:p>
      <w:r>
        <w:rPr>
          <w:b/>
          <w:color w:val="221D18"/>
        </w:rPr>
        <w:t>Dropdowns — </w:t>
      </w:r>
      <w:r>
        <w:t>Market/region (defaults by geo/IP, affects currency + payment methods).</w:t>
      </w:r>
    </w:p>
    <w:p>
      <w:r>
        <w:rPr>
          <w:b/>
          <w:color w:val="221D18"/>
        </w:rPr>
        <w:t>Validation — </w:t>
      </w:r>
      <w:r>
        <w:t>V06 name; V18 email format + already-registered ('This email already has an account — sign in?'); V08 phone + uniqueness; V16 password policy + strength ≥ fair; V17 confirm mismatch; V22 terms must be accepted.</w:t>
      </w:r>
    </w:p>
    <w:p>
      <w:r>
        <w:rPr>
          <w:b/>
          <w:color w:val="221D18"/>
        </w:rPr>
        <w:t>Business rules — </w:t>
      </w:r>
      <w:r>
        <w:t>Account created in PENDING_VERIFICATION; verification email code (6 digits, 10 min expiry); unverified accounts can complete one checkout but are reminded to verify (BR-17); marketing opt-in drives offers channel preferences.</w:t>
      </w:r>
    </w:p>
    <w:p>
      <w:r>
        <w:rPr>
          <w:b/>
          <w:color w:val="221D18"/>
        </w:rPr>
        <w:t>Loading states — </w:t>
      </w:r>
      <w:r>
        <w:t>Submit spinner; verification code input with auto-advance cells.</w:t>
      </w:r>
    </w:p>
    <w:p>
      <w:r>
        <w:rPr>
          <w:b/>
          <w:color w:val="221D18"/>
        </w:rPr>
        <w:t>Error states — </w:t>
      </w:r>
      <w:r>
        <w:t>Duplicate email/phone inline with sign-in link; code wrong/expired → V19 + resend (60s cooldown).</w:t>
      </w:r>
    </w:p>
    <w:p>
      <w:r>
        <w:rPr>
          <w:b/>
          <w:color w:val="221D18"/>
        </w:rPr>
        <w:t>Empty states — </w:t>
      </w:r>
      <w:r>
        <w:t>N/A.</w:t>
      </w:r>
    </w:p>
    <w:p>
      <w:r>
        <w:rPr>
          <w:b/>
          <w:color w:val="221D18"/>
        </w:rPr>
        <w:t>Success states — </w:t>
      </w:r>
      <w:r>
        <w:t>'Account created — verify your email' screen with code entry; on verify → welcome toast T-AUT-01 + return URL continuation.</w:t>
      </w:r>
    </w:p>
    <w:p>
      <w:r>
        <w:rPr>
          <w:b/>
          <w:color w:val="221D18"/>
        </w:rPr>
        <w:t>Responsive behavior — </w:t>
      </w:r>
      <w:r>
        <w:t>As Login.</w:t>
      </w:r>
    </w:p>
    <w:p>
      <w:r>
        <w:rPr>
          <w:b/>
          <w:color w:val="221D18"/>
        </w:rPr>
        <w:t>Animations — </w:t>
      </w:r>
      <w:r>
        <w:t>Strength meter color transitions; success check draw.</w:t>
      </w:r>
    </w:p>
    <w:p>
      <w:r>
        <w:rPr>
          <w:b/>
          <w:color w:val="221D18"/>
        </w:rPr>
        <w:t>Accessibility — </w:t>
      </w:r>
      <w:r>
        <w:t>Autocomplete new-password; requirements listed and announced; OTP cells grouped with one label.</w:t>
      </w:r>
    </w:p>
    <w:p>
      <w:r>
        <w:rPr>
          <w:b/>
          <w:color w:val="221D18"/>
        </w:rPr>
        <w:t>SEO — </w:t>
      </w:r>
      <w:r>
        <w:t>noindex.</w:t>
      </w:r>
    </w:p>
    <w:p>
      <w:pPr>
        <w:pStyle w:val="Heading2"/>
      </w:pPr>
      <w:r>
        <w:t>P-17 — Forgot Password &amp; Reset Password</w:t>
      </w:r>
    </w:p>
    <w:p>
      <w:pPr>
        <w:spacing w:after="160"/>
      </w:pPr>
      <w:r>
        <w:rPr>
          <w:color w:val="8C847B"/>
          <w:sz w:val="18"/>
        </w:rPr>
        <w:t>Access: Guest only</w:t>
      </w:r>
    </w:p>
    <w:p>
      <w:r>
        <w:rPr>
          <w:b/>
          <w:color w:val="221D18"/>
        </w:rPr>
        <w:t>Purpose — </w:t>
      </w:r>
      <w:r>
        <w:t>Self-service password recovery via email or SMS code.</w:t>
      </w:r>
    </w:p>
    <w:p>
      <w:r>
        <w:rPr>
          <w:b/>
          <w:color w:val="221D18"/>
        </w:rPr>
        <w:t>Layout — </w:t>
      </w:r>
      <w:r>
        <w:t>Centered single card, two-step (request → code+new password). Reset page reached from link carries token.</w:t>
      </w:r>
    </w:p>
    <w:p>
      <w:r>
        <w:rPr>
          <w:b/>
          <w:color w:val="221D18"/>
        </w:rPr>
        <w:t>Components — </w:t>
      </w:r>
      <w:r>
        <w:t>ForgotForm, ResetForm, CodeInput, ResendTimer.</w:t>
      </w:r>
    </w:p>
    <w:p>
      <w:r>
        <w:rPr>
          <w:b/>
          <w:color w:val="221D18"/>
        </w:rPr>
        <w:t>Inputs — </w:t>
      </w:r>
      <w:r>
        <w:t>Forgot: email or phone. Reset: 6-digit code (if linkless), new password, confirm.</w:t>
      </w:r>
    </w:p>
    <w:p>
      <w:r>
        <w:rPr>
          <w:b/>
          <w:color w:val="221D18"/>
        </w:rPr>
        <w:t>Buttons — </w:t>
      </w:r>
      <w:r>
        <w:t>'Send reset code/link'; 'Reset password'; 'Back to sign in'.</w:t>
      </w:r>
    </w:p>
    <w:p>
      <w:r>
        <w:rPr>
          <w:b/>
          <w:color w:val="221D18"/>
        </w:rPr>
        <w:t>Dropdowns — </w:t>
      </w:r>
      <w:r>
        <w:t>None.</w:t>
      </w:r>
    </w:p>
    <w:p>
      <w:r>
        <w:rPr>
          <w:b/>
          <w:color w:val="221D18"/>
        </w:rPr>
        <w:t>Validation — </w:t>
      </w:r>
      <w:r>
        <w:t>V18 format; V16/V17 password rules; V19 code invalid/expired; token expiry (30 min) → 'Link expired — request a new one'.</w:t>
      </w:r>
    </w:p>
    <w:p>
      <w:r>
        <w:rPr>
          <w:b/>
          <w:color w:val="221D18"/>
        </w:rPr>
        <w:t>Business rules — </w:t>
      </w:r>
      <w:r>
        <w:t>Response is non-enumerating ('If this account exists, we sent a code'); 3 codes/hour/account limit; successful reset revokes all sessions (BR-18) and sends security notification.</w:t>
      </w:r>
    </w:p>
    <w:p>
      <w:r>
        <w:rPr>
          <w:b/>
          <w:color w:val="221D18"/>
        </w:rPr>
        <w:t>Loading states — </w:t>
      </w:r>
      <w:r>
        <w:t>Send spinner; resend cooldown countdown 60s.</w:t>
      </w:r>
    </w:p>
    <w:p>
      <w:r>
        <w:rPr>
          <w:b/>
          <w:color w:val="221D18"/>
        </w:rPr>
        <w:t>Error states — </w:t>
      </w:r>
      <w:r>
        <w:t>Expired/used token page with restart CTA; rate limit message V23.</w:t>
      </w:r>
    </w:p>
    <w:p>
      <w:r>
        <w:rPr>
          <w:b/>
          <w:color w:val="221D18"/>
        </w:rPr>
        <w:t>Empty states — </w:t>
      </w:r>
      <w:r>
        <w:t>N/A.</w:t>
      </w:r>
    </w:p>
    <w:p>
      <w:r>
        <w:rPr>
          <w:b/>
          <w:color w:val="221D18"/>
        </w:rPr>
        <w:t>Success states — </w:t>
      </w:r>
      <w:r>
        <w:t>'Password updated — sign in' confirmation screen; security email dispatched.</w:t>
      </w:r>
    </w:p>
    <w:p>
      <w:r>
        <w:rPr>
          <w:b/>
          <w:color w:val="221D18"/>
        </w:rPr>
        <w:t>Responsive behavior — </w:t>
      </w:r>
      <w:r>
        <w:t>Centered card all sizes.</w:t>
      </w:r>
    </w:p>
    <w:p>
      <w:r>
        <w:rPr>
          <w:b/>
          <w:color w:val="221D18"/>
        </w:rPr>
        <w:t>Animations — </w:t>
      </w:r>
      <w:r>
        <w:t>Step crossfade; success check.</w:t>
      </w:r>
    </w:p>
    <w:p>
      <w:r>
        <w:rPr>
          <w:b/>
          <w:color w:val="221D18"/>
        </w:rPr>
        <w:t>Accessibility — </w:t>
      </w:r>
      <w:r>
        <w:t>Code input single-label group; announcements for sent/expired states.</w:t>
      </w:r>
    </w:p>
    <w:p>
      <w:r>
        <w:rPr>
          <w:b/>
          <w:color w:val="221D18"/>
        </w:rPr>
        <w:t>SEO — </w:t>
      </w:r>
      <w:r>
        <w:t>noindex.</w:t>
      </w:r>
    </w:p>
    <w:p>
      <w:pPr>
        <w:pStyle w:val="Heading2"/>
      </w:pPr>
      <w:r>
        <w:t>P-18 — Private Trips</w:t>
      </w:r>
    </w:p>
    <w:p>
      <w:pPr>
        <w:spacing w:after="160"/>
      </w:pPr>
      <w:r>
        <w:rPr>
          <w:color w:val="8C847B"/>
          <w:sz w:val="18"/>
        </w:rPr>
        <w:t>Access: Customer (invited) / Guest (via link, login-gated at booking)</w:t>
      </w:r>
    </w:p>
    <w:p>
      <w:r>
        <w:rPr>
          <w:b/>
          <w:color w:val="221D18"/>
        </w:rPr>
        <w:t>Purpose — </w:t>
      </w:r>
      <w:r>
        <w:t>Charter/private trips visible only to invited customers or via unlisted link — corporate shuttles, events, group bookings.</w:t>
      </w:r>
    </w:p>
    <w:p>
      <w:r>
        <w:rPr>
          <w:b/>
          <w:color w:val="221D18"/>
        </w:rPr>
        <w:t>Layout — </w:t>
      </w:r>
      <w:r>
        <w:t>List of invited private trips (cards: organizer, route, date, price, seats reserved for group); via link: single-trip landing with code entry if protected.</w:t>
      </w:r>
    </w:p>
    <w:p>
      <w:r>
        <w:rPr>
          <w:b/>
          <w:color w:val="221D18"/>
        </w:rPr>
        <w:t>Components — </w:t>
      </w:r>
      <w:r>
        <w:t>PrivateTripCard, AccessCodeForm, InviteList.</w:t>
      </w:r>
    </w:p>
    <w:p>
      <w:r>
        <w:rPr>
          <w:b/>
          <w:color w:val="221D18"/>
        </w:rPr>
        <w:t>Inputs — </w:t>
      </w:r>
      <w:r>
        <w:t>Access code (for link-protected trips).</w:t>
      </w:r>
    </w:p>
    <w:p>
      <w:r>
        <w:rPr>
          <w:b/>
          <w:color w:val="221D18"/>
        </w:rPr>
        <w:t>Buttons — </w:t>
      </w:r>
      <w:r>
        <w:t>'View &amp; book' → standard checkout on that trip; 'Decline invitation'.</w:t>
      </w:r>
    </w:p>
    <w:p>
      <w:r>
        <w:rPr>
          <w:b/>
          <w:color w:val="221D18"/>
        </w:rPr>
        <w:t>Dropdowns — </w:t>
      </w:r>
      <w:r>
        <w:t>None.</w:t>
      </w:r>
    </w:p>
    <w:p>
      <w:r>
        <w:rPr>
          <w:b/>
          <w:color w:val="221D18"/>
        </w:rPr>
        <w:t>Validation — </w:t>
      </w:r>
      <w:r>
        <w:t>V24 access code wrong/expired.</w:t>
      </w:r>
    </w:p>
    <w:p>
      <w:r>
        <w:rPr>
          <w:b/>
          <w:color w:val="221D18"/>
        </w:rPr>
        <w:t>Business rules — </w:t>
      </w:r>
      <w:r>
        <w:t>Private trips excluded from public search (BR-20); invitations target accounts by email/phone; group allocation: seats reserved for the group expire at a set date, then release to general pool.</w:t>
      </w:r>
    </w:p>
    <w:p>
      <w:r>
        <w:rPr>
          <w:b/>
          <w:color w:val="221D18"/>
        </w:rPr>
        <w:t>Loading states — </w:t>
      </w:r>
      <w:r>
        <w:t>Skeleton cards; code verify spinner.</w:t>
      </w:r>
    </w:p>
    <w:p>
      <w:r>
        <w:rPr>
          <w:b/>
          <w:color w:val="221D18"/>
        </w:rPr>
        <w:t>Error states — </w:t>
      </w:r>
      <w:r>
        <w:t>Invalid code inline; expired invitation state with organizer contact.</w:t>
      </w:r>
    </w:p>
    <w:p>
      <w:r>
        <w:rPr>
          <w:b/>
          <w:color w:val="221D18"/>
        </w:rPr>
        <w:t>Empty states — </w:t>
      </w:r>
      <w:r>
        <w:t>No invitations: 'No private trips yet — invitations from organizers will appear here'.</w:t>
      </w:r>
    </w:p>
    <w:p>
      <w:r>
        <w:rPr>
          <w:b/>
          <w:color w:val="221D18"/>
        </w:rPr>
        <w:t>Success states — </w:t>
      </w:r>
      <w:r>
        <w:t>Accept → trip booking starts with allocation pre-reserved.</w:t>
      </w:r>
    </w:p>
    <w:p>
      <w:r>
        <w:rPr>
          <w:b/>
          <w:color w:val="221D18"/>
        </w:rPr>
        <w:t>Responsive behavior — </w:t>
      </w:r>
      <w:r>
        <w:t>Standard card stacking.</w:t>
      </w:r>
    </w:p>
    <w:p>
      <w:r>
        <w:rPr>
          <w:b/>
          <w:color w:val="221D18"/>
        </w:rPr>
        <w:t>Animations — </w:t>
      </w:r>
      <w:r>
        <w:t>Standard.</w:t>
      </w:r>
    </w:p>
    <w:p>
      <w:r>
        <w:rPr>
          <w:b/>
          <w:color w:val="221D18"/>
        </w:rPr>
        <w:t>Accessibility — </w:t>
      </w:r>
      <w:r>
        <w:t>Standard.</w:t>
      </w:r>
    </w:p>
    <w:p>
      <w:r>
        <w:rPr>
          <w:b/>
          <w:color w:val="221D18"/>
        </w:rPr>
        <w:t>SEO — </w:t>
      </w:r>
      <w:r>
        <w:t>noindex, nofollow (unlisted by design).</w:t>
      </w:r>
    </w:p>
    <w:p>
      <w:pPr>
        <w:pStyle w:val="Heading2"/>
      </w:pPr>
      <w:r>
        <w:t>P-19 — Request New Route</w:t>
      </w:r>
    </w:p>
    <w:p>
      <w:pPr>
        <w:spacing w:after="160"/>
      </w:pPr>
      <w:r>
        <w:rPr>
          <w:color w:val="8C847B"/>
          <w:sz w:val="18"/>
        </w:rPr>
        <w:t>Access: Public (guests: email required; customers: prefilled)</w:t>
      </w:r>
    </w:p>
    <w:p>
      <w:r>
        <w:rPr>
          <w:b/>
          <w:color w:val="221D18"/>
        </w:rPr>
        <w:t>Purpose — </w:t>
      </w:r>
      <w:r>
        <w:t>Demand signal collection: users request routes that don't exist; feeds vendor acquisition and route planning.</w:t>
      </w:r>
    </w:p>
    <w:p>
      <w:r>
        <w:rPr>
          <w:b/>
          <w:color w:val="221D18"/>
        </w:rPr>
        <w:t>Layout — </w:t>
      </w:r>
      <w:r>
        <w:t>Centered form card; explanation copy ('Tell us where you want to go — vendors see demand in real time'); success shows live demand count for that pair.</w:t>
      </w:r>
    </w:p>
    <w:p>
      <w:r>
        <w:rPr>
          <w:b/>
          <w:color w:val="221D18"/>
        </w:rPr>
        <w:t>Components — </w:t>
      </w:r>
      <w:r>
        <w:t>RouteRequestForm, DemandCounter.</w:t>
      </w:r>
    </w:p>
    <w:p>
      <w:r>
        <w:rPr>
          <w:b/>
          <w:color w:val="221D18"/>
        </w:rPr>
        <w:t>Inputs — </w:t>
      </w:r>
      <w:r>
        <w:t>From city, To city, preferred days/times (optional multi), passengers typical (optional), email (guests only), notes (optional 500 chars).</w:t>
      </w:r>
    </w:p>
    <w:p>
      <w:r>
        <w:rPr>
          <w:b/>
          <w:color w:val="221D18"/>
        </w:rPr>
        <w:t>Buttons — </w:t>
      </w:r>
      <w:r>
        <w:t>'Submit request'; 'Browse existing routes'.</w:t>
      </w:r>
    </w:p>
    <w:p>
      <w:r>
        <w:rPr>
          <w:b/>
          <w:color w:val="221D18"/>
        </w:rPr>
        <w:t>Dropdowns — </w:t>
      </w:r>
      <w:r>
        <w:t>City selects; day-of-week multi-select.</w:t>
      </w:r>
    </w:p>
    <w:p>
      <w:r>
        <w:rPr>
          <w:b/>
          <w:color w:val="221D18"/>
        </w:rPr>
        <w:t>Validation — </w:t>
      </w:r>
      <w:r>
        <w:t>V01 required; V02 same city; V25 notes max length.</w:t>
      </w:r>
    </w:p>
    <w:p>
      <w:r>
        <w:rPr>
          <w:b/>
          <w:color w:val="221D18"/>
        </w:rPr>
        <w:t>Business rules — </w:t>
      </w:r>
      <w:r>
        <w:t>Duplicate requests from same account/email+pair within 30 days merge (count++, not new row); when a matching route launches, requesters get a 'Route is live!' notification (Chapter 13) — the conversion loop.</w:t>
      </w:r>
    </w:p>
    <w:p>
      <w:r>
        <w:rPr>
          <w:b/>
          <w:color w:val="221D18"/>
        </w:rPr>
        <w:t>Loading states — </w:t>
      </w:r>
      <w:r>
        <w:t>Submit spinner.</w:t>
      </w:r>
    </w:p>
    <w:p>
      <w:r>
        <w:rPr>
          <w:b/>
          <w:color w:val="221D18"/>
        </w:rPr>
        <w:t>Error states — </w:t>
      </w:r>
      <w:r>
        <w:t>Submit failure toast with retry.</w:t>
      </w:r>
    </w:p>
    <w:p>
      <w:r>
        <w:rPr>
          <w:b/>
          <w:color w:val="221D18"/>
        </w:rPr>
        <w:t>Empty states — </w:t>
      </w:r>
      <w:r>
        <w:t>N/A.</w:t>
      </w:r>
    </w:p>
    <w:p>
      <w:r>
        <w:rPr>
          <w:b/>
          <w:color w:val="221D18"/>
        </w:rPr>
        <w:t>Success states — </w:t>
      </w:r>
      <w:r>
        <w:t>'Request counted — 127 people want this route' + 'We'll notify you when it launches'.</w:t>
      </w:r>
    </w:p>
    <w:p>
      <w:r>
        <w:rPr>
          <w:b/>
          <w:color w:val="221D18"/>
        </w:rPr>
        <w:t>Responsive behavior — </w:t>
      </w:r>
      <w:r>
        <w:t>Standard centered card.</w:t>
      </w:r>
    </w:p>
    <w:p>
      <w:r>
        <w:rPr>
          <w:b/>
          <w:color w:val="221D18"/>
        </w:rPr>
        <w:t>Animations — </w:t>
      </w:r>
      <w:r>
        <w:t>Demand counter ticks up on load.</w:t>
      </w:r>
    </w:p>
    <w:p>
      <w:r>
        <w:rPr>
          <w:b/>
          <w:color w:val="221D18"/>
        </w:rPr>
        <w:t>Accessibility — </w:t>
      </w:r>
      <w:r>
        <w:t>Standard form semantics.</w:t>
      </w:r>
    </w:p>
    <w:p>
      <w:r>
        <w:rPr>
          <w:b/>
          <w:color w:val="221D18"/>
        </w:rPr>
        <w:t>SEO — </w:t>
      </w:r>
      <w:r>
        <w:t>Indexable; targets 'no bus from X to Y' long-tail; canonical per locale.</w:t>
      </w:r>
    </w:p>
    <w:p>
      <w:pPr>
        <w:pStyle w:val="Heading2"/>
      </w:pPr>
      <w:r>
        <w:t>P-20 — About</w:t>
      </w:r>
    </w:p>
    <w:p>
      <w:pPr>
        <w:spacing w:after="160"/>
      </w:pPr>
      <w:r>
        <w:rPr>
          <w:color w:val="8C847B"/>
          <w:sz w:val="18"/>
        </w:rPr>
        <w:t>Access: Public</w:t>
      </w:r>
    </w:p>
    <w:p>
      <w:r>
        <w:rPr>
          <w:b/>
          <w:color w:val="221D18"/>
        </w:rPr>
        <w:t>Purpose — </w:t>
      </w:r>
      <w:r>
        <w:t>Brand story, mission, coverage map, vendor-partner CTA.</w:t>
      </w:r>
    </w:p>
    <w:p>
      <w:r>
        <w:rPr>
          <w:b/>
          <w:color w:val="221D18"/>
        </w:rPr>
        <w:t>Layout — </w:t>
      </w:r>
      <w:r>
        <w:t>CMS template: hero statement, stats strip (trips completed, cities, vendors), timeline, coverage map, vendor CTA band ('Operate with us').</w:t>
      </w:r>
    </w:p>
    <w:p>
      <w:r>
        <w:rPr>
          <w:b/>
          <w:color w:val="221D18"/>
        </w:rPr>
        <w:t>Components — </w:t>
      </w:r>
      <w:r>
        <w:t>CMSPageTemplate, StatStrip, CoverageMap, CTABand.</w:t>
      </w:r>
    </w:p>
    <w:p>
      <w:r>
        <w:rPr>
          <w:b/>
          <w:color w:val="221D18"/>
        </w:rPr>
        <w:t>Inputs / Buttons / Dropdowns / Validation — </w:t>
      </w:r>
      <w:r>
        <w:t>'Become a vendor' CTA → vendor registration; 'Contact us' → P-24.</w:t>
      </w:r>
    </w:p>
    <w:p>
      <w:r>
        <w:rPr>
          <w:b/>
          <w:color w:val="221D18"/>
        </w:rPr>
        <w:t>Business rules — </w:t>
      </w:r>
      <w:r>
        <w:t>Fully CMS-managed; per-locale content.</w:t>
      </w:r>
    </w:p>
    <w:p>
      <w:r>
        <w:rPr>
          <w:b/>
          <w:color w:val="221D18"/>
        </w:rPr>
        <w:t>Loading / Error / Empty / Success — </w:t>
      </w:r>
      <w:r>
        <w:t>CMS content skeleton; missing locale → fallback chain ar-EG → ar → en.</w:t>
      </w:r>
    </w:p>
    <w:p>
      <w:r>
        <w:rPr>
          <w:b/>
          <w:color w:val="221D18"/>
        </w:rPr>
        <w:t>Responsive behavior — </w:t>
      </w:r>
      <w:r>
        <w:t>Stats stack; map scales.</w:t>
      </w:r>
    </w:p>
    <w:p>
      <w:r>
        <w:rPr>
          <w:b/>
          <w:color w:val="221D18"/>
        </w:rPr>
        <w:t>Animations — </w:t>
      </w:r>
      <w:r>
        <w:t>Stat count-up on scroll; section fade-rise.</w:t>
      </w:r>
    </w:p>
    <w:p>
      <w:r>
        <w:rPr>
          <w:b/>
          <w:color w:val="221D18"/>
        </w:rPr>
        <w:t>Accessibility — </w:t>
      </w:r>
      <w:r>
        <w:t>Map has data-table alternative.</w:t>
      </w:r>
    </w:p>
    <w:p>
      <w:r>
        <w:rPr>
          <w:b/>
          <w:color w:val="221D18"/>
        </w:rPr>
        <w:t>SEO — </w:t>
      </w:r>
      <w:r>
        <w:t>Indexable; Organization JSON-LD; per-locale slugs.</w:t>
      </w:r>
    </w:p>
    <w:p>
      <w:pPr>
        <w:pStyle w:val="Heading2"/>
      </w:pPr>
      <w:r>
        <w:t>P-21 — FAQ</w:t>
      </w:r>
    </w:p>
    <w:p>
      <w:pPr>
        <w:spacing w:after="160"/>
      </w:pPr>
      <w:r>
        <w:rPr>
          <w:color w:val="8C847B"/>
          <w:sz w:val="18"/>
        </w:rPr>
        <w:t>Access: Public</w:t>
      </w:r>
    </w:p>
    <w:p>
      <w:r>
        <w:rPr>
          <w:b/>
          <w:color w:val="221D18"/>
        </w:rPr>
        <w:t>Purpose — </w:t>
      </w:r>
      <w:r>
        <w:t>Self-service support; reduce ticket volume.</w:t>
      </w:r>
    </w:p>
    <w:p>
      <w:r>
        <w:rPr>
          <w:b/>
          <w:color w:val="221D18"/>
        </w:rPr>
        <w:t>Layout — </w:t>
      </w:r>
      <w:r>
        <w:t>Category tabs (Booking, Payments, Refunds, Tickets, Vendors), accordion list, search box, 'Still need help?' contact band.</w:t>
      </w:r>
    </w:p>
    <w:p>
      <w:r>
        <w:rPr>
          <w:b/>
          <w:color w:val="221D18"/>
        </w:rPr>
        <w:t>Components — </w:t>
      </w:r>
      <w:r>
        <w:t>FAQAccordion, FAQSearch, CategoryTabs.</w:t>
      </w:r>
    </w:p>
    <w:p>
      <w:r>
        <w:rPr>
          <w:b/>
          <w:color w:val="221D18"/>
        </w:rPr>
        <w:t>Inputs — </w:t>
      </w:r>
      <w:r>
        <w:t>Search filters questions live (bilingual).</w:t>
      </w:r>
    </w:p>
    <w:p>
      <w:r>
        <w:rPr>
          <w:b/>
          <w:color w:val="221D18"/>
        </w:rPr>
        <w:t>Buttons — </w:t>
      </w:r>
      <w:r>
        <w:t>Accordion toggles; helpfulness vote (Yes/No) per answer.</w:t>
      </w:r>
    </w:p>
    <w:p>
      <w:r>
        <w:rPr>
          <w:b/>
          <w:color w:val="221D18"/>
        </w:rPr>
        <w:t>Validation / Business rules — </w:t>
      </w:r>
      <w:r>
        <w:t>CMS-managed; votes feed content quality report.</w:t>
      </w:r>
    </w:p>
    <w:p>
      <w:r>
        <w:rPr>
          <w:b/>
          <w:color w:val="221D18"/>
        </w:rPr>
        <w:t>Loading / Error / Empty — </w:t>
      </w:r>
      <w:r>
        <w:t>Skeleton accordions; no search results → suggest contact.</w:t>
      </w:r>
    </w:p>
    <w:p>
      <w:r>
        <w:rPr>
          <w:b/>
          <w:color w:val="221D18"/>
        </w:rPr>
        <w:t>Responsive behavior — </w:t>
      </w:r>
      <w:r>
        <w:t>Standard.</w:t>
      </w:r>
    </w:p>
    <w:p>
      <w:r>
        <w:rPr>
          <w:b/>
          <w:color w:val="221D18"/>
        </w:rPr>
        <w:t>Animations — </w:t>
      </w:r>
      <w:r>
        <w:t>Accordion height animation (250ms).</w:t>
      </w:r>
    </w:p>
    <w:p>
      <w:r>
        <w:rPr>
          <w:b/>
          <w:color w:val="221D18"/>
        </w:rPr>
        <w:t>Accessibility — </w:t>
      </w:r>
      <w:r>
        <w:t>Accordion buttons with aria-expanded; search is a searchbox role.</w:t>
      </w:r>
    </w:p>
    <w:p>
      <w:r>
        <w:rPr>
          <w:b/>
          <w:color w:val="221D18"/>
        </w:rPr>
        <w:t>SEO — </w:t>
      </w:r>
      <w:r>
        <w:t>Indexable; FAQPage JSON-LD (rich results eligible).</w:t>
      </w:r>
    </w:p>
    <w:p>
      <w:pPr>
        <w:pStyle w:val="Heading2"/>
      </w:pPr>
      <w:r>
        <w:t>P-22 — Terms of Service</w:t>
      </w:r>
    </w:p>
    <w:p>
      <w:pPr>
        <w:spacing w:after="160"/>
      </w:pPr>
      <w:r>
        <w:rPr>
          <w:color w:val="8C847B"/>
          <w:sz w:val="18"/>
        </w:rPr>
        <w:t>Access: Public</w:t>
      </w:r>
    </w:p>
    <w:p>
      <w:r>
        <w:rPr>
          <w:b/>
          <w:color w:val="221D18"/>
        </w:rPr>
        <w:t>Purpose — </w:t>
      </w:r>
      <w:r>
        <w:t>Legal terms governing marketplace use, vendor terms, booking contract.</w:t>
      </w:r>
    </w:p>
    <w:p>
      <w:r>
        <w:rPr>
          <w:b/>
          <w:color w:val="221D18"/>
        </w:rPr>
        <w:t>Layout — </w:t>
      </w:r>
      <w:r>
        <w:t>Legal template: TOC sidebar (sticky, scroll-spy), sections, last-updated stamp, per-locale versions.</w:t>
      </w:r>
    </w:p>
    <w:p>
      <w:r>
        <w:rPr>
          <w:b/>
          <w:color w:val="221D18"/>
        </w:rPr>
        <w:t>Components — </w:t>
      </w:r>
      <w:r>
        <w:t>LegalPageTemplate, ScrollSpyTOC.</w:t>
      </w:r>
    </w:p>
    <w:p>
      <w:r>
        <w:rPr>
          <w:b/>
          <w:color w:val="221D18"/>
        </w:rPr>
        <w:t>Business rules — </w:t>
      </w:r>
      <w:r>
        <w:t>Versioned; acceptance tracked at registration (version stored); material changes trigger re-acceptance banner.</w:t>
      </w:r>
    </w:p>
    <w:p>
      <w:r>
        <w:rPr>
          <w:b/>
          <w:color w:val="221D18"/>
        </w:rPr>
        <w:t>Responsive / Animations / Accessibility — </w:t>
      </w:r>
      <w:r>
        <w:t>Standard; TOC collapses to dropdown on mobile.</w:t>
      </w:r>
    </w:p>
    <w:p>
      <w:r>
        <w:rPr>
          <w:b/>
          <w:color w:val="221D18"/>
        </w:rPr>
        <w:t>SEO — </w:t>
      </w:r>
      <w:r>
        <w:t>Indexable, low priority.</w:t>
      </w:r>
    </w:p>
    <w:p>
      <w:pPr>
        <w:pStyle w:val="Heading2"/>
      </w:pPr>
      <w:r>
        <w:t>P-23 — Privacy Policy</w:t>
      </w:r>
    </w:p>
    <w:p>
      <w:pPr>
        <w:spacing w:after="160"/>
      </w:pPr>
      <w:r>
        <w:rPr>
          <w:color w:val="8C847B"/>
          <w:sz w:val="18"/>
        </w:rPr>
        <w:t>Access: Public</w:t>
      </w:r>
    </w:p>
    <w:p>
      <w:r>
        <w:rPr>
          <w:b/>
          <w:color w:val="221D18"/>
        </w:rPr>
        <w:t>Purpose — </w:t>
      </w:r>
      <w:r>
        <w:t>Data practices: collection, payment data (PCI note — card data never touches our servers), retention, rights (access/delete), contact.</w:t>
      </w:r>
    </w:p>
    <w:p>
      <w:r>
        <w:rPr>
          <w:b/>
          <w:color w:val="221D18"/>
        </w:rPr>
        <w:t>Layout — </w:t>
      </w:r>
      <w:r>
        <w:t>Same legal template as P-22.</w:t>
      </w:r>
    </w:p>
    <w:p>
      <w:r>
        <w:rPr>
          <w:b/>
          <w:color w:val="221D18"/>
        </w:rPr>
        <w:t>Business rules — </w:t>
      </w:r>
      <w:r>
        <w:t>Deletion right links to profile danger zone flow; per-market data-residency notes.</w:t>
      </w:r>
    </w:p>
    <w:p>
      <w:r>
        <w:rPr>
          <w:b/>
          <w:color w:val="221D18"/>
        </w:rPr>
        <w:t>SEO — </w:t>
      </w:r>
      <w:r>
        <w:t>Indexable, low priority.</w:t>
      </w:r>
    </w:p>
    <w:p>
      <w:pPr>
        <w:pStyle w:val="Heading2"/>
      </w:pPr>
      <w:r>
        <w:t>P-24 — Contact Us</w:t>
      </w:r>
    </w:p>
    <w:p>
      <w:pPr>
        <w:spacing w:after="160"/>
      </w:pPr>
      <w:r>
        <w:rPr>
          <w:color w:val="8C847B"/>
          <w:sz w:val="18"/>
        </w:rPr>
        <w:t>Access: Public</w:t>
      </w:r>
    </w:p>
    <w:p>
      <w:r>
        <w:rPr>
          <w:b/>
          <w:color w:val="221D18"/>
        </w:rPr>
        <w:t>Purpose — </w:t>
      </w:r>
      <w:r>
        <w:t>Support intake + channels (hotline, WhatsApp, email, offices).</w:t>
      </w:r>
    </w:p>
    <w:p>
      <w:r>
        <w:rPr>
          <w:b/>
          <w:color w:val="221D18"/>
        </w:rPr>
        <w:t>Layout — </w:t>
      </w:r>
      <w:r>
        <w:t>Two-column: form (name, email, topic, booking ref optional, message, attachment) and channel cards with hours; FAQ link band.</w:t>
      </w:r>
    </w:p>
    <w:p>
      <w:r>
        <w:rPr>
          <w:b/>
          <w:color w:val="221D18"/>
        </w:rPr>
        <w:t>Components — </w:t>
      </w:r>
      <w:r>
        <w:t>ContactForm, ChannelCards.</w:t>
      </w:r>
    </w:p>
    <w:p>
      <w:r>
        <w:rPr>
          <w:b/>
          <w:color w:val="221D18"/>
        </w:rPr>
        <w:t>Validation — </w:t>
      </w:r>
      <w:r>
        <w:t>V01 required fields, V18 email, V25 message ≤ 2000 chars, V26 attachment ≤ 5MB images/PDF only.</w:t>
      </w:r>
    </w:p>
    <w:p>
      <w:r>
        <w:rPr>
          <w:b/>
          <w:color w:val="221D18"/>
        </w:rPr>
        <w:t>Business rules — </w:t>
      </w:r>
      <w:r>
        <w:t>Topic routes ticket to queue; booking ref auto-links booking for support agents; auto-reply with ticket number.</w:t>
      </w:r>
    </w:p>
    <w:p>
      <w:r>
        <w:rPr>
          <w:b/>
          <w:color w:val="221D18"/>
        </w:rPr>
        <w:t>Loading / Error / Success — </w:t>
      </w:r>
      <w:r>
        <w:t>Submit spinner; failure toast with retry; success shows ticket number + expected response time (24h).</w:t>
      </w:r>
    </w:p>
    <w:p>
      <w:r>
        <w:rPr>
          <w:b/>
          <w:color w:val="221D18"/>
        </w:rPr>
        <w:t>Responsive / Animations / Accessibility — </w:t>
      </w:r>
      <w:r>
        <w:t>Standard.</w:t>
      </w:r>
    </w:p>
    <w:p>
      <w:r>
        <w:rPr>
          <w:b/>
          <w:color w:val="221D18"/>
        </w:rPr>
        <w:t>SEO — </w:t>
      </w:r>
      <w:r>
        <w:t>Indexable; ContactPoint JSON-LD.</w:t>
      </w:r>
    </w:p>
    <w:p>
      <w:pPr>
        <w:pStyle w:val="Heading2"/>
      </w:pPr>
      <w:r>
        <w:t>P-25 — 404 — Not Found</w:t>
      </w:r>
    </w:p>
    <w:p>
      <w:pPr>
        <w:spacing w:after="160"/>
      </w:pPr>
      <w:r>
        <w:rPr>
          <w:color w:val="8C847B"/>
          <w:sz w:val="18"/>
        </w:rPr>
        <w:t>Access: Any</w:t>
      </w:r>
    </w:p>
    <w:p>
      <w:r>
        <w:rPr>
          <w:b/>
          <w:color w:val="221D18"/>
        </w:rPr>
        <w:t>Purpose — </w:t>
      </w:r>
      <w:r>
        <w:t>Friendly dead-end recovery.</w:t>
      </w:r>
    </w:p>
    <w:p>
      <w:r>
        <w:rPr>
          <w:b/>
          <w:color w:val="221D18"/>
        </w:rPr>
        <w:t>Layout — </w:t>
      </w:r>
      <w:r>
        <w:t>Centered: large 404 numeral artwork, message, popular links (Search trips, FAQ, Home), mini search box.</w:t>
      </w:r>
    </w:p>
    <w:p>
      <w:r>
        <w:rPr>
          <w:b/>
          <w:color w:val="221D18"/>
        </w:rPr>
        <w:t>Business rules — </w:t>
      </w:r>
      <w:r>
        <w:t>Logs the path for broken-link report; keeps locale from URL.</w:t>
      </w:r>
    </w:p>
    <w:p>
      <w:r>
        <w:rPr>
          <w:b/>
          <w:color w:val="221D18"/>
        </w:rPr>
        <w:t>Animations — </w:t>
      </w:r>
      <w:r>
        <w:t>Numeral subtle float loop.</w:t>
      </w:r>
    </w:p>
    <w:p>
      <w:r>
        <w:rPr>
          <w:b/>
          <w:color w:val="221D18"/>
        </w:rPr>
        <w:t>Accessibility — </w:t>
      </w:r>
      <w:r>
        <w:t>Main landmark; links list navigable.</w:t>
      </w:r>
    </w:p>
    <w:p>
      <w:r>
        <w:rPr>
          <w:b/>
          <w:color w:val="221D18"/>
        </w:rPr>
        <w:t>SEO — </w:t>
      </w:r>
      <w:r>
        <w:t>noindex; returns proper 404 status (SSR).</w:t>
      </w:r>
    </w:p>
    <w:p>
      <w:pPr>
        <w:pStyle w:val="Heading2"/>
      </w:pPr>
      <w:r>
        <w:t>P-26 — 403 — Unauthorized</w:t>
      </w:r>
    </w:p>
    <w:p>
      <w:pPr>
        <w:spacing w:after="160"/>
      </w:pPr>
      <w:r>
        <w:rPr>
          <w:color w:val="8C847B"/>
          <w:sz w:val="18"/>
        </w:rPr>
        <w:t>Access: Any authenticated user lacking the role</w:t>
      </w:r>
    </w:p>
    <w:p>
      <w:r>
        <w:rPr>
          <w:b/>
          <w:color w:val="221D18"/>
        </w:rPr>
        <w:t>Purpose — </w:t>
      </w:r>
      <w:r>
        <w:t>Explain access denial and route the user to their correct surface.</w:t>
      </w:r>
    </w:p>
    <w:p>
      <w:r>
        <w:rPr>
          <w:b/>
          <w:color w:val="221D18"/>
        </w:rPr>
        <w:t>Layout — </w:t>
      </w:r>
      <w:r>
        <w:t>Centered card: lock artwork, 'This area is for vendor accounts' style message (context-aware by attempted area), primary button to their own dashboard, secondary 'Sign in with a different account'.</w:t>
      </w:r>
    </w:p>
    <w:p>
      <w:r>
        <w:rPr>
          <w:b/>
          <w:color w:val="221D18"/>
        </w:rPr>
        <w:t>Business rules — </w:t>
      </w:r>
      <w:r>
        <w:t>Attempt logged (security audit); never reveals whether the resource exists — only that access is denied.</w:t>
      </w:r>
    </w:p>
    <w:p>
      <w:r>
        <w:rPr>
          <w:b/>
          <w:color w:val="221D18"/>
        </w:rPr>
        <w:t>Accessibility / Responsive — </w:t>
      </w:r>
      <w:r>
        <w:t>Standard centered card.</w:t>
      </w:r>
    </w:p>
    <w:p>
      <w:r>
        <w:rPr>
          <w:b/>
          <w:color w:val="221D18"/>
        </w:rPr>
        <w:t>SEO — </w:t>
      </w:r>
      <w:r>
        <w:t>noindex; proper 403 status.</w:t>
      </w:r>
    </w:p>
    <w:p>
      <w:pPr>
        <w:pStyle w:val="Heading1"/>
      </w:pPr>
      <w:r>
        <w:t>8. Admin Dashboard Pages</w:t>
      </w:r>
      <w:bookmarkStart w:name="_Sec8" w:id="8"/>
      <w:bookmarkEnd w:id="8"/>
    </w:p>
    <w:p>
      <w:r>
        <w:t>Admin pages share the AdminLayout (sidebar + header), the DataTable family (toolbar, filters, sortable columns, pagination, row actions, bulk actions), and standard CRUD dialog patterns (D-06 create/edit, D-01 confirm). Common behaviors — loading skeleton rows, empty states with 'create first' CTAs, toast on save, audit logging of every mutation — are stated once here and apply to every page below unless overridden.</w:t>
      </w:r>
    </w:p>
    <w:p>
      <w:pPr>
        <w:pStyle w:val="Heading2"/>
      </w:pPr>
      <w:r>
        <w:t>A-01 — Dashboard (Overview)</w:t>
      </w:r>
    </w:p>
    <w:p>
      <w:pPr>
        <w:spacing w:after="160"/>
      </w:pPr>
      <w:r>
        <w:rPr>
          <w:color w:val="8C847B"/>
          <w:sz w:val="18"/>
        </w:rPr>
        <w:t>Access: Admin — all admin roles (widgets per role)</w:t>
      </w:r>
    </w:p>
    <w:p>
      <w:r>
        <w:rPr>
          <w:b/>
          <w:color w:val="221D18"/>
        </w:rPr>
        <w:t>Purpose — </w:t>
      </w:r>
      <w:r>
        <w:t>Marketplace health at a glance; jump-off to operational queues.</w:t>
      </w:r>
    </w:p>
    <w:p>
      <w:r>
        <w:rPr>
          <w:b/>
          <w:color w:val="221D18"/>
        </w:rPr>
        <w:t>Layout — </w:t>
      </w:r>
      <w:r>
        <w:t>KPI row (today's bookings, revenue, occupancy, active vendors, pending refunds), revenue chart (30 days), bookings-by-route bar, live activity feed, moderation queue summary (vendors, stations awaiting review), quick actions.</w:t>
      </w:r>
    </w:p>
    <w:p>
      <w:r>
        <w:rPr>
          <w:b/>
          <w:color w:val="221D18"/>
        </w:rPr>
        <w:t>Components — </w:t>
      </w:r>
      <w:r>
        <w:t>StatCard × 5, RevenueChart, BookingsByRouteChart, ActivityFeed, QueueSummaryCards, QuickActions.</w:t>
      </w:r>
    </w:p>
    <w:p>
      <w:r>
        <w:rPr>
          <w:b/>
          <w:color w:val="221D18"/>
        </w:rPr>
        <w:t>Inputs — </w:t>
      </w:r>
      <w:r>
        <w:t>Date range picker (today/7d/30d/custom); market filter (Egypt/Saudi/all).</w:t>
      </w:r>
    </w:p>
    <w:p>
      <w:r>
        <w:rPr>
          <w:b/>
          <w:color w:val="221D18"/>
        </w:rPr>
        <w:t>Buttons — </w:t>
      </w:r>
      <w:r>
        <w:t>Quick actions: 'Review vendors (3)', 'Refund queue (7)', 'Create coupon'; each queue card deep-links.</w:t>
      </w:r>
    </w:p>
    <w:p>
      <w:r>
        <w:rPr>
          <w:b/>
          <w:color w:val="221D18"/>
        </w:rPr>
        <w:t>Business rules — </w:t>
      </w:r>
      <w:r>
        <w:t>Numbers scoped by admin role (finance sees revenue, support sees queues); activity feed is real-time (booking, refund, vendor events).</w:t>
      </w:r>
    </w:p>
    <w:p>
      <w:r>
        <w:rPr>
          <w:b/>
          <w:color w:val="221D18"/>
        </w:rPr>
        <w:t>Loading states — </w:t>
      </w:r>
      <w:r>
        <w:t>KPI skeleton cards; chart shimmer frames.</w:t>
      </w:r>
    </w:p>
    <w:p>
      <w:r>
        <w:rPr>
          <w:b/>
          <w:color w:val="221D18"/>
        </w:rPr>
        <w:t>Error states — </w:t>
      </w:r>
      <w:r>
        <w:t>Per-widget failure with inline retry (one widget failing never blanks the page).</w:t>
      </w:r>
    </w:p>
    <w:p>
      <w:r>
        <w:rPr>
          <w:b/>
          <w:color w:val="221D18"/>
        </w:rPr>
        <w:t>Empty states — </w:t>
      </w:r>
      <w:r>
        <w:t>Pre-launch: zero-state dashboards with setup checklist ('Add your first city').</w:t>
      </w:r>
    </w:p>
    <w:p>
      <w:r>
        <w:rPr>
          <w:b/>
          <w:color w:val="221D18"/>
        </w:rPr>
        <w:t>Success states — </w:t>
      </w:r>
      <w:r>
        <w:t>N/A.</w:t>
      </w:r>
    </w:p>
    <w:p>
      <w:r>
        <w:rPr>
          <w:b/>
          <w:color w:val="221D18"/>
        </w:rPr>
        <w:t>Responsive behavior — </w:t>
      </w:r>
      <w:r>
        <w:t>KPIs 5→2→1 columns; sidebar collapses to drawer on tablet/mobile.</w:t>
      </w:r>
    </w:p>
    <w:p>
      <w:r>
        <w:rPr>
          <w:b/>
          <w:color w:val="221D18"/>
        </w:rPr>
        <w:t>Animations — </w:t>
      </w:r>
      <w:r>
        <w:t>KPI count-up; chart draw-in.</w:t>
      </w:r>
    </w:p>
    <w:p>
      <w:r>
        <w:rPr>
          <w:b/>
          <w:color w:val="221D18"/>
        </w:rPr>
        <w:t>Accessibility — </w:t>
      </w:r>
      <w:r>
        <w:t>Charts have data-table toggle; KPI deltas announced with direction.</w:t>
      </w:r>
    </w:p>
    <w:p>
      <w:r>
        <w:rPr>
          <w:b/>
          <w:color w:val="221D18"/>
        </w:rPr>
        <w:t>SEO — </w:t>
      </w:r>
      <w:r>
        <w:t>noindex.</w:t>
      </w:r>
    </w:p>
    <w:p>
      <w:pPr>
        <w:pStyle w:val="Heading2"/>
      </w:pPr>
      <w:r>
        <w:t>A-02 — Trips Management</w:t>
      </w:r>
    </w:p>
    <w:p>
      <w:pPr>
        <w:spacing w:after="160"/>
      </w:pPr>
      <w:r>
        <w:rPr>
          <w:color w:val="8C847B"/>
          <w:sz w:val="18"/>
        </w:rPr>
        <w:t>Access: Admin — Operations</w:t>
      </w:r>
    </w:p>
    <w:p>
      <w:r>
        <w:rPr>
          <w:b/>
          <w:color w:val="221D18"/>
        </w:rPr>
        <w:t>Purpose — </w:t>
      </w:r>
      <w:r>
        <w:t>Oversee all trips across vendors; intervene when needed.</w:t>
      </w:r>
    </w:p>
    <w:p>
      <w:r>
        <w:rPr>
          <w:b/>
          <w:color w:val="221D18"/>
        </w:rPr>
        <w:t>Layout — </w:t>
      </w:r>
      <w:r>
        <w:t>DataTable: trip code, route, vendor, date/time, vehicle, driver, occupancy bar, status chip, revenue; filters (vendor, status, date range, route); row → trip detail drawer (manifest, bookings list, timeline, actions).</w:t>
      </w:r>
    </w:p>
    <w:p>
      <w:r>
        <w:rPr>
          <w:b/>
          <w:color w:val="221D18"/>
        </w:rPr>
        <w:t>Inputs — </w:t>
      </w:r>
      <w:r>
        <w:t>Filters + search by code/route; bulk select.</w:t>
      </w:r>
    </w:p>
    <w:p>
      <w:r>
        <w:rPr>
          <w:b/>
          <w:color w:val="221D18"/>
        </w:rPr>
        <w:t>Buttons — </w:t>
      </w:r>
      <w:r>
        <w:t>Row actions: view manifest, force-cancel (dialog D-03 with mandatory reason + auto-refund choice), reassign vehicle/driver (dialog D-06), publish/unpublish; bulk: cancel, export CSV.</w:t>
      </w:r>
    </w:p>
    <w:p>
      <w:r>
        <w:rPr>
          <w:b/>
          <w:color w:val="221D18"/>
        </w:rPr>
        <w:t>Business rules — </w:t>
      </w:r>
      <w:r>
        <w:t>Force-cancel triggers customer notifications + refund workflow (BR-12); occupancy = sold/capacity excluding holds; trips within 24h of departure warn on edit (vendor notification required).</w:t>
      </w:r>
    </w:p>
    <w:p>
      <w:r>
        <w:rPr>
          <w:b/>
          <w:color w:val="221D18"/>
        </w:rPr>
        <w:t>Loading / Error / Empty / Success — </w:t>
      </w:r>
      <w:r>
        <w:t>Standard CRUD patterns.</w:t>
      </w:r>
    </w:p>
    <w:p>
      <w:r>
        <w:rPr>
          <w:b/>
          <w:color w:val="221D18"/>
        </w:rPr>
        <w:t>Responsive behavior — </w:t>
      </w:r>
      <w:r>
        <w:t>Table → stacked cards with key fields; drawer full-screen on mobile.</w:t>
      </w:r>
    </w:p>
    <w:p>
      <w:r>
        <w:rPr>
          <w:b/>
          <w:color w:val="221D18"/>
        </w:rPr>
        <w:t>Accessibility — </w:t>
      </w:r>
      <w:r>
        <w:t>Standard table semantics.</w:t>
      </w:r>
    </w:p>
    <w:p>
      <w:r>
        <w:rPr>
          <w:b/>
          <w:color w:val="221D18"/>
        </w:rPr>
        <w:t>SEO — </w:t>
      </w:r>
      <w:r>
        <w:t>noindex.</w:t>
      </w:r>
    </w:p>
    <w:p>
      <w:pPr>
        <w:pStyle w:val="Heading2"/>
      </w:pPr>
      <w:r>
        <w:t>A-03 — Routes Management</w:t>
      </w:r>
    </w:p>
    <w:p>
      <w:pPr>
        <w:spacing w:after="160"/>
      </w:pPr>
      <w:r>
        <w:rPr>
          <w:color w:val="8C847B"/>
          <w:sz w:val="18"/>
        </w:rPr>
        <w:t>Access: Admin — Operations</w:t>
      </w:r>
    </w:p>
    <w:p>
      <w:r>
        <w:rPr>
          <w:b/>
          <w:color w:val="221D18"/>
        </w:rPr>
        <w:t>Purpose — </w:t>
      </w:r>
      <w:r>
        <w:t>Global route catalog across vendors; quality control over vendor-built routes.</w:t>
      </w:r>
    </w:p>
    <w:p>
      <w:r>
        <w:rPr>
          <w:b/>
          <w:color w:val="221D18"/>
        </w:rPr>
        <w:t>Layout — </w:t>
      </w:r>
      <w:r>
        <w:t>DataTable: name, vendor, stations count, distance, active trips, status (draft/published/suspended); 'Create platform route' button; row → route detail (segment timeline, versions, pricing matrix tab, trips tab).</w:t>
      </w:r>
    </w:p>
    <w:p>
      <w:r>
        <w:rPr>
          <w:b/>
          <w:color w:val="221D18"/>
        </w:rPr>
        <w:t>Inputs — </w:t>
      </w:r>
      <w:r>
        <w:t>Filters: vendor, status; search.</w:t>
      </w:r>
    </w:p>
    <w:p>
      <w:r>
        <w:rPr>
          <w:b/>
          <w:color w:val="221D18"/>
        </w:rPr>
        <w:t>Buttons — </w:t>
      </w:r>
      <w:r>
        <w:t>Row: view, suspend (dialog with reason), feature/unfeature (affects homepage popular routes); create platform route via route builder (same UI vendors use).</w:t>
      </w:r>
    </w:p>
    <w:p>
      <w:r>
        <w:rPr>
          <w:b/>
          <w:color w:val="221D18"/>
        </w:rPr>
        <w:t>Business rules — </w:t>
      </w:r>
      <w:r>
        <w:t>Suspending a route pauses its future trips' bookings (existing bookings honored); only published, bookable routes are searchable (BR-20 for private).</w:t>
      </w:r>
    </w:p>
    <w:p>
      <w:r>
        <w:rPr>
          <w:b/>
          <w:color w:val="221D18"/>
        </w:rPr>
        <w:t>Loading / Error / Empty / Success — </w:t>
      </w:r>
      <w:r>
        <w:t>Standard CRUD.</w:t>
      </w:r>
    </w:p>
    <w:p>
      <w:r>
        <w:rPr>
          <w:b/>
          <w:color w:val="221D18"/>
        </w:rPr>
        <w:t>Responsive / Accessibility — </w:t>
      </w:r>
      <w:r>
        <w:t>Standard.</w:t>
      </w:r>
    </w:p>
    <w:p>
      <w:r>
        <w:rPr>
          <w:b/>
          <w:color w:val="221D18"/>
        </w:rPr>
        <w:t>SEO — </w:t>
      </w:r>
      <w:r>
        <w:t>noindex.</w:t>
      </w:r>
    </w:p>
    <w:p>
      <w:pPr>
        <w:pStyle w:val="Heading2"/>
      </w:pPr>
      <w:r>
        <w:t>A-04 — Stations Management (+ Proposal Moderation)</w:t>
      </w:r>
    </w:p>
    <w:p>
      <w:pPr>
        <w:spacing w:after="160"/>
      </w:pPr>
      <w:r>
        <w:rPr>
          <w:color w:val="8C847B"/>
          <w:sz w:val="18"/>
        </w:rPr>
        <w:t>Access: Admin — Operations</w:t>
      </w:r>
    </w:p>
    <w:p>
      <w:r>
        <w:rPr>
          <w:b/>
          <w:color w:val="221D18"/>
        </w:rPr>
        <w:t>Purpose — </w:t>
      </w:r>
      <w:r>
        <w:t>Manage the station catalog; moderate vendor-proposed stations.</w:t>
      </w:r>
    </w:p>
    <w:p>
      <w:r>
        <w:rPr>
          <w:b/>
          <w:color w:val="221D18"/>
        </w:rPr>
        <w:t>Layout — </w:t>
      </w:r>
      <w:r>
        <w:t>Two tabs: 'All stations' (DataTable: name, city, vendor-proposed badge, routes using it, status) and 'Proposals' queue (cards: proposed by vendor, map preview, similar existing stations detected, approve/reject/merge).</w:t>
      </w:r>
    </w:p>
    <w:p>
      <w:r>
        <w:rPr>
          <w:b/>
          <w:color w:val="221D18"/>
        </w:rPr>
        <w:t>Inputs — </w:t>
      </w:r>
      <w:r>
        <w:t>Filters: city, status, origin (platform/vendor); map region filter.</w:t>
      </w:r>
    </w:p>
    <w:p>
      <w:r>
        <w:rPr>
          <w:b/>
          <w:color w:val="221D18"/>
        </w:rPr>
        <w:t>Buttons — </w:t>
      </w:r>
      <w:r>
        <w:t>Proposal actions: Approve, Reject (reason required), Merge into existing (select target); station row: edit, deactivate (warns if used by active routes).</w:t>
      </w:r>
    </w:p>
    <w:p>
      <w:r>
        <w:rPr>
          <w:b/>
          <w:color w:val="221D18"/>
        </w:rPr>
        <w:t>Business rules — </w:t>
      </w:r>
      <w:r>
        <w:t>Approved stations become routable/searchable immediately; merge rewrites references atomically; deactivation blocked when active trips reference the station (list shown).</w:t>
      </w:r>
    </w:p>
    <w:p>
      <w:r>
        <w:rPr>
          <w:b/>
          <w:color w:val="221D18"/>
        </w:rPr>
        <w:t>Loading / Error / Empty / Success — </w:t>
      </w:r>
      <w:r>
        <w:t>Standard; proposals queue empty state: 'No proposals — vendors are quiet today'.</w:t>
      </w:r>
    </w:p>
    <w:p>
      <w:r>
        <w:rPr>
          <w:b/>
          <w:color w:val="221D18"/>
        </w:rPr>
        <w:t>Responsive / Accessibility — </w:t>
      </w:r>
      <w:r>
        <w:t>Standard; map previews have coordinate text fallback.</w:t>
      </w:r>
    </w:p>
    <w:p>
      <w:r>
        <w:rPr>
          <w:b/>
          <w:color w:val="221D18"/>
        </w:rPr>
        <w:t>SEO — </w:t>
      </w:r>
      <w:r>
        <w:t>noindex.</w:t>
      </w:r>
    </w:p>
    <w:p>
      <w:pPr>
        <w:pStyle w:val="Heading2"/>
      </w:pPr>
      <w:r>
        <w:t>A-05 — Cities Management</w:t>
      </w:r>
    </w:p>
    <w:p>
      <w:pPr>
        <w:spacing w:after="160"/>
      </w:pPr>
      <w:r>
        <w:rPr>
          <w:color w:val="8C847B"/>
          <w:sz w:val="18"/>
        </w:rPr>
        <w:t>Access: Admin — Operations</w:t>
      </w:r>
    </w:p>
    <w:p>
      <w:r>
        <w:rPr>
          <w:b/>
          <w:color w:val="221D18"/>
        </w:rPr>
        <w:t>Purpose — </w:t>
      </w:r>
      <w:r>
        <w:t>Geographic catalog: cities with localized names, regions, market mapping, display order.</w:t>
      </w:r>
    </w:p>
    <w:p>
      <w:r>
        <w:rPr>
          <w:b/>
          <w:color w:val="221D18"/>
        </w:rPr>
        <w:t>Layout — </w:t>
      </w:r>
      <w:r>
        <w:t>DataTable: name (ar/en), market, stations count, routes count, popular toggle, status; create/edit dialog (names per locale, market, coordinates, bounding box, popular flag).</w:t>
      </w:r>
    </w:p>
    <w:p>
      <w:r>
        <w:rPr>
          <w:b/>
          <w:color w:val="221D18"/>
        </w:rPr>
        <w:t>Business rules — </w:t>
      </w:r>
      <w:r>
        <w:t>A city cannot be deactivated while active stations exist (dependency list shown); 'popular' drives homepage pinning; bounding box validates station geo submissions.</w:t>
      </w:r>
    </w:p>
    <w:p>
      <w:r>
        <w:rPr>
          <w:b/>
          <w:color w:val="221D18"/>
        </w:rPr>
        <w:t>Loading / Error / Empty / Success — </w:t>
      </w:r>
      <w:r>
        <w:t>Standard CRUD.</w:t>
      </w:r>
    </w:p>
    <w:p>
      <w:r>
        <w:rPr>
          <w:b/>
          <w:color w:val="221D18"/>
        </w:rPr>
        <w:t>SEO — </w:t>
      </w:r>
      <w:r>
        <w:t>noindex.</w:t>
      </w:r>
    </w:p>
    <w:p>
      <w:pPr>
        <w:pStyle w:val="Heading2"/>
      </w:pPr>
      <w:r>
        <w:t>A-06 — Vehicles (All Vendors)</w:t>
      </w:r>
    </w:p>
    <w:p>
      <w:pPr>
        <w:spacing w:after="160"/>
      </w:pPr>
      <w:r>
        <w:rPr>
          <w:color w:val="8C847B"/>
          <w:sz w:val="18"/>
        </w:rPr>
        <w:t>Access: Admin — Operations</w:t>
      </w:r>
    </w:p>
    <w:p>
      <w:r>
        <w:rPr>
          <w:b/>
          <w:color w:val="221D18"/>
        </w:rPr>
        <w:t>Purpose — </w:t>
      </w:r>
      <w:r>
        <w:t>Fleet oversight across the marketplace.</w:t>
      </w:r>
    </w:p>
    <w:p>
      <w:r>
        <w:rPr>
          <w:b/>
          <w:color w:val="221D18"/>
        </w:rPr>
        <w:t>Layout — </w:t>
      </w:r>
      <w:r>
        <w:t>DataTable: plate, vendor, class (Bus/Mini Bus/Van/VIP), seat layout name, capacity, active trips, status; filters; row → detail (assigned trips, layout preview, maintenance notes).</w:t>
      </w:r>
    </w:p>
    <w:p>
      <w:r>
        <w:rPr>
          <w:b/>
          <w:color w:val="221D18"/>
        </w:rPr>
        <w:t>Business rules — </w:t>
      </w:r>
      <w:r>
        <w:t>Admin can deactivate a vehicle (safety) — future trips flagged for vendor reassignment with notifications; vendors own create/edit (Chapter 9), admin edits are audit-logged overrides.</w:t>
      </w:r>
    </w:p>
    <w:p>
      <w:r>
        <w:rPr>
          <w:b/>
          <w:color w:val="221D18"/>
        </w:rPr>
        <w:t>Loading / Error / Empty / Success — </w:t>
      </w:r>
      <w:r>
        <w:t>Standard.</w:t>
      </w:r>
    </w:p>
    <w:p>
      <w:r>
        <w:rPr>
          <w:b/>
          <w:color w:val="221D18"/>
        </w:rPr>
        <w:t>SEO — </w:t>
      </w:r>
      <w:r>
        <w:t>noindex.</w:t>
      </w:r>
    </w:p>
    <w:p>
      <w:pPr>
        <w:pStyle w:val="Heading2"/>
      </w:pPr>
      <w:r>
        <w:t>A-07 — Drivers (All Vendors)</w:t>
      </w:r>
    </w:p>
    <w:p>
      <w:pPr>
        <w:spacing w:after="160"/>
      </w:pPr>
      <w:r>
        <w:rPr>
          <w:color w:val="8C847B"/>
          <w:sz w:val="18"/>
        </w:rPr>
        <w:t>Access: Admin — Operations</w:t>
      </w:r>
    </w:p>
    <w:p>
      <w:r>
        <w:rPr>
          <w:b/>
          <w:color w:val="221D18"/>
        </w:rPr>
        <w:t>Purpose — </w:t>
      </w:r>
      <w:r>
        <w:t>Driver registry oversight: license verification status, assignments.</w:t>
      </w:r>
    </w:p>
    <w:p>
      <w:r>
        <w:rPr>
          <w:b/>
          <w:color w:val="221D18"/>
        </w:rPr>
        <w:t>Layout — </w:t>
      </w:r>
      <w:r>
        <w:t>DataTable: name, vendor, license number, verification status, phone, assigned trips count, rating; filters.</w:t>
      </w:r>
    </w:p>
    <w:p>
      <w:r>
        <w:rPr>
          <w:b/>
          <w:color w:val="221D18"/>
        </w:rPr>
        <w:t>Business rules — </w:t>
      </w:r>
      <w:r>
        <w:t>License verification is vendor-provided document + admin spot-check; suspended driver blocks schedule generation until reassigned.</w:t>
      </w:r>
    </w:p>
    <w:p>
      <w:r>
        <w:rPr>
          <w:b/>
          <w:color w:val="221D18"/>
        </w:rPr>
        <w:t>Loading / Error / Empty / Success — </w:t>
      </w:r>
      <w:r>
        <w:t>Standard.</w:t>
      </w:r>
    </w:p>
    <w:p>
      <w:r>
        <w:rPr>
          <w:b/>
          <w:color w:val="221D18"/>
        </w:rPr>
        <w:t>SEO — </w:t>
      </w:r>
      <w:r>
        <w:t>noindex.</w:t>
      </w:r>
    </w:p>
    <w:p>
      <w:pPr>
        <w:pStyle w:val="Heading2"/>
      </w:pPr>
      <w:r>
        <w:t>A-08 — Bookings Oversight</w:t>
      </w:r>
    </w:p>
    <w:p>
      <w:pPr>
        <w:spacing w:after="160"/>
      </w:pPr>
      <w:r>
        <w:rPr>
          <w:color w:val="8C847B"/>
          <w:sz w:val="18"/>
        </w:rPr>
        <w:t>Access: Admin — Operations / Support / Finance</w:t>
      </w:r>
    </w:p>
    <w:p>
      <w:r>
        <w:rPr>
          <w:b/>
          <w:color w:val="221D18"/>
        </w:rPr>
        <w:t>Purpose — </w:t>
      </w:r>
      <w:r>
        <w:t>Every booking on the platform, searchable; manual interventions with full audit trail.</w:t>
      </w:r>
    </w:p>
    <w:p>
      <w:r>
        <w:rPr>
          <w:b/>
          <w:color w:val="221D18"/>
        </w:rPr>
        <w:t>Layout — </w:t>
      </w:r>
      <w:r>
        <w:t>DataTable: reference, customer, route/trip, vendor, passengers, amount, payment method, status chip, created; filters (status, vendor, method, date); row → booking detail page (timeline of states, payment events, passengers/seats, notifications sent, notes, actions).</w:t>
      </w:r>
    </w:p>
    <w:p>
      <w:r>
        <w:rPr>
          <w:b/>
          <w:color w:val="221D18"/>
        </w:rPr>
        <w:t>Inputs — </w:t>
      </w:r>
      <w:r>
        <w:t>Search by reference/customer/phone; rich filters.</w:t>
      </w:r>
    </w:p>
    <w:p>
      <w:r>
        <w:rPr>
          <w:b/>
          <w:color w:val="221D18"/>
        </w:rPr>
        <w:t>Buttons — </w:t>
      </w:r>
      <w:r>
        <w:t>Actions (per state): manual confirm (failed webhook recovery), force cancel + refund, resend ticket, add internal note, export.</w:t>
      </w:r>
    </w:p>
    <w:p>
      <w:r>
        <w:rPr>
          <w:b/>
          <w:color w:val="221D18"/>
        </w:rPr>
        <w:t>Business rules — </w:t>
      </w:r>
      <w:r>
        <w:t>Every intervention requires a reason (mandatory text) and writes to the booking event log + admin audit log; manual confirm only when provider shows captured (finance verification step); support sees masked payment data.</w:t>
      </w:r>
    </w:p>
    <w:p>
      <w:r>
        <w:rPr>
          <w:b/>
          <w:color w:val="221D18"/>
        </w:rPr>
        <w:t>Loading / Error / Empty / Success — </w:t>
      </w:r>
      <w:r>
        <w:t>Standard; detail page loads sections independently.</w:t>
      </w:r>
    </w:p>
    <w:p>
      <w:r>
        <w:rPr>
          <w:b/>
          <w:color w:val="221D18"/>
        </w:rPr>
        <w:t>Responsive / Accessibility — </w:t>
      </w:r>
      <w:r>
        <w:t>Standard.</w:t>
      </w:r>
    </w:p>
    <w:p>
      <w:r>
        <w:rPr>
          <w:b/>
          <w:color w:val="221D18"/>
        </w:rPr>
        <w:t>SEO — </w:t>
      </w:r>
      <w:r>
        <w:t>noindex.</w:t>
      </w:r>
    </w:p>
    <w:p>
      <w:pPr>
        <w:pStyle w:val="Heading2"/>
      </w:pPr>
      <w:r>
        <w:t>A-09 — Users (Customers)</w:t>
      </w:r>
    </w:p>
    <w:p>
      <w:pPr>
        <w:spacing w:after="160"/>
      </w:pPr>
      <w:r>
        <w:rPr>
          <w:color w:val="8C847B"/>
          <w:sz w:val="18"/>
        </w:rPr>
        <w:t>Access: Admin — Support / Super</w:t>
      </w:r>
    </w:p>
    <w:p>
      <w:r>
        <w:rPr>
          <w:b/>
          <w:color w:val="221D18"/>
        </w:rPr>
        <w:t>Purpose — </w:t>
      </w:r>
      <w:r>
        <w:t>Customer account management and support actions.</w:t>
      </w:r>
    </w:p>
    <w:p>
      <w:r>
        <w:rPr>
          <w:b/>
          <w:color w:val="221D18"/>
        </w:rPr>
        <w:t>Layout — </w:t>
      </w:r>
      <w:r>
        <w:t>DataTable: name, email, phone, market, bookings count, wallet balance, status, joined; row → profile view (bookings, wallet, notifications, notes, support actions).</w:t>
      </w:r>
    </w:p>
    <w:p>
      <w:r>
        <w:rPr>
          <w:b/>
          <w:color w:val="221D18"/>
        </w:rPr>
        <w:t>Buttons — </w:t>
      </w:r>
      <w:r>
        <w:t>Actions: impersonate-for-support (read-only session, bannered, audit-logged, time-boxed 15 min), reset password (send link), deactivate/reactivate, adjust wallet (finance only, dialog D-04 with mandatory reason), merge duplicates (super admin).</w:t>
      </w:r>
    </w:p>
    <w:p>
      <w:r>
        <w:rPr>
          <w:b/>
          <w:color w:val="221D18"/>
        </w:rPr>
        <w:t>Business rules — </w:t>
      </w:r>
      <w:r>
        <w:t>Deactivation blocks login, preserves data; wallet adjustments are double-entry ledger postings with audit; PII export per privacy policy.</w:t>
      </w:r>
    </w:p>
    <w:p>
      <w:r>
        <w:rPr>
          <w:b/>
          <w:color w:val="221D18"/>
        </w:rPr>
        <w:t>Loading / Error / Empty / Success — </w:t>
      </w:r>
      <w:r>
        <w:t>Standard.</w:t>
      </w:r>
    </w:p>
    <w:p>
      <w:r>
        <w:rPr>
          <w:b/>
          <w:color w:val="221D18"/>
        </w:rPr>
        <w:t>SEO — </w:t>
      </w:r>
      <w:r>
        <w:t>noindex.</w:t>
      </w:r>
    </w:p>
    <w:p>
      <w:pPr>
        <w:pStyle w:val="Heading2"/>
      </w:pPr>
      <w:r>
        <w:t>A-10 — Vendors Management</w:t>
      </w:r>
    </w:p>
    <w:p>
      <w:pPr>
        <w:spacing w:after="160"/>
      </w:pPr>
      <w:r>
        <w:rPr>
          <w:color w:val="8C847B"/>
          <w:sz w:val="18"/>
        </w:rPr>
        <w:t>Access: Admin — Operations / Super</w:t>
      </w:r>
    </w:p>
    <w:p>
      <w:r>
        <w:rPr>
          <w:b/>
          <w:color w:val="221D18"/>
        </w:rPr>
        <w:t>Purpose — </w:t>
      </w:r>
      <w:r>
        <w:t>Vendor lifecycle: applications, verification, contracts, suspension.</w:t>
      </w:r>
    </w:p>
    <w:p>
      <w:r>
        <w:rPr>
          <w:b/>
          <w:color w:val="221D18"/>
        </w:rPr>
        <w:t>Layout — </w:t>
      </w:r>
      <w:r>
        <w:t>Tabs: Applications (review queue), Active, Suspended. Application card: company docs, fleet size, routes requested, commission offer; vendor detail: overview, branches/staff, routes/trips KPIs, finance summary, documents, contract history.</w:t>
      </w:r>
    </w:p>
    <w:p>
      <w:r>
        <w:rPr>
          <w:b/>
          <w:color w:val="221D18"/>
        </w:rPr>
        <w:t>Buttons — </w:t>
      </w:r>
      <w:r>
        <w:t>Application: Approve (set commission rate + welcome flow), Reject (reason, categorized), Request more info; vendor: suspend/reactivate (reason + notification), edit commission contract (new version, effective date), view audit history.</w:t>
      </w:r>
    </w:p>
    <w:p>
      <w:r>
        <w:rPr>
          <w:b/>
          <w:color w:val="221D18"/>
        </w:rPr>
        <w:t>Business rules — </w:t>
      </w:r>
      <w:r>
        <w:t>Suspension: future trips unsearchable, existing bookings honored or refunded (admin chooses per situation), staff read-only; commission changes never retroactive (BR-22).</w:t>
      </w:r>
    </w:p>
    <w:p>
      <w:r>
        <w:rPr>
          <w:b/>
          <w:color w:val="221D18"/>
        </w:rPr>
        <w:t>Loading / Error / Empty / Success — </w:t>
      </w:r>
      <w:r>
        <w:t>Standard.</w:t>
      </w:r>
    </w:p>
    <w:p>
      <w:r>
        <w:rPr>
          <w:b/>
          <w:color w:val="221D18"/>
        </w:rPr>
        <w:t>SEO — </w:t>
      </w:r>
      <w:r>
        <w:t>noindex.</w:t>
      </w:r>
    </w:p>
    <w:p>
      <w:pPr>
        <w:pStyle w:val="Heading2"/>
      </w:pPr>
      <w:r>
        <w:t>A-11 — Coupons</w:t>
      </w:r>
    </w:p>
    <w:p>
      <w:pPr>
        <w:spacing w:after="160"/>
      </w:pPr>
      <w:r>
        <w:rPr>
          <w:color w:val="8C847B"/>
          <w:sz w:val="18"/>
        </w:rPr>
        <w:t>Access: Admin — Finance / Marketing</w:t>
      </w:r>
    </w:p>
    <w:p>
      <w:r>
        <w:rPr>
          <w:b/>
          <w:color w:val="221D18"/>
        </w:rPr>
        <w:t>Purpose — </w:t>
      </w:r>
      <w:r>
        <w:t>Platform coupon campaigns + vendor coupon oversight.</w:t>
      </w:r>
    </w:p>
    <w:p>
      <w:r>
        <w:rPr>
          <w:b/>
          <w:color w:val="221D18"/>
        </w:rPr>
        <w:t>Layout — </w:t>
      </w:r>
      <w:r>
        <w:t>Tabs: Platform coupons / Vendor coupons. DataTable: code, type (% / fixed), value, cap, scope (route/vendor/market/user segment), window, usage (redeemed/limit), status; create dialog with full rule builder.</w:t>
      </w:r>
    </w:p>
    <w:p>
      <w:r>
        <w:rPr>
          <w:b/>
          <w:color w:val="221D18"/>
        </w:rPr>
        <w:t>Inputs — </w:t>
      </w:r>
      <w:r>
        <w:t>Rule builder: discount type/value, max discount cap, min fare, validity window, usage limits (total + per user), scope pickers, stackable flag, first-booking-only flag.</w:t>
      </w:r>
    </w:p>
    <w:p>
      <w:r>
        <w:rPr>
          <w:b/>
          <w:color w:val="221D18"/>
        </w:rPr>
        <w:t>Business rules — </w:t>
      </w:r>
      <w:r>
        <w:t>BR-05 evaluation rules; codes unique platform-wide (case-insensitive); vendor coupons draw from vendor's share (shown as vendor-funded); campaigns pausable anytime; redemption report per coupon.</w:t>
      </w:r>
    </w:p>
    <w:p>
      <w:r>
        <w:rPr>
          <w:b/>
          <w:color w:val="221D18"/>
        </w:rPr>
        <w:t>Loading / Error / Empty / Success — </w:t>
      </w:r>
      <w:r>
        <w:t>Standard.</w:t>
      </w:r>
    </w:p>
    <w:p>
      <w:r>
        <w:rPr>
          <w:b/>
          <w:color w:val="221D18"/>
        </w:rPr>
        <w:t>SEO — </w:t>
      </w:r>
      <w:r>
        <w:t>noindex.</w:t>
      </w:r>
    </w:p>
    <w:p>
      <w:pPr>
        <w:pStyle w:val="Heading2"/>
      </w:pPr>
      <w:r>
        <w:t>A-12 — Wallet &amp; Settlements</w:t>
      </w:r>
    </w:p>
    <w:p>
      <w:pPr>
        <w:spacing w:after="160"/>
      </w:pPr>
      <w:r>
        <w:rPr>
          <w:color w:val="8C847B"/>
          <w:sz w:val="18"/>
        </w:rPr>
        <w:t>Access: Admin — Finance</w:t>
      </w:r>
    </w:p>
    <w:p>
      <w:r>
        <w:rPr>
          <w:b/>
          <w:color w:val="221D18"/>
        </w:rPr>
        <w:t>Purpose — </w:t>
      </w:r>
      <w:r>
        <w:t>Marketplace money: clearing, vendor payables, settlements, reconciliation.</w:t>
      </w:r>
    </w:p>
    <w:p>
      <w:r>
        <w:rPr>
          <w:b/>
          <w:color w:val="221D18"/>
        </w:rPr>
        <w:t>Layout — </w:t>
      </w:r>
      <w:r>
        <w:t>KPI row (clearing balance, payables due, this week's settlements, discrepancy alerts); tabs: Settlements (queue per vendor cycle: entries, deductions, statement PDF, approve/pay/mark-paid with transfer reference), Reconciliation (gateway payout vs ledger, discrepancies with drill-down), Adjustments log.</w:t>
      </w:r>
    </w:p>
    <w:p>
      <w:r>
        <w:rPr>
          <w:b/>
          <w:color w:val="221D18"/>
        </w:rPr>
        <w:t>Buttons — </w:t>
      </w:r>
      <w:r>
        <w:t>Settlement: approve, mark paid (reference required), regenerate statement; discrepancy: resolve (note + link entries); export all.</w:t>
      </w:r>
    </w:p>
    <w:p>
      <w:r>
        <w:rPr>
          <w:b/>
          <w:color w:val="221D18"/>
        </w:rPr>
        <w:t>Business rules — </w:t>
      </w:r>
      <w:r>
        <w:t>Settlement eligibility = trips COMPLETED + refund window passed (BR-23); every payout references ledger entry IDs; discrepancies block settlement approval until resolved; all actions dual-controlled (maker/checker) above a configurable threshold.</w:t>
      </w:r>
    </w:p>
    <w:p>
      <w:r>
        <w:rPr>
          <w:b/>
          <w:color w:val="221D18"/>
        </w:rPr>
        <w:t>Loading / Error / Empty / Success — </w:t>
      </w:r>
      <w:r>
        <w:t>Standard.</w:t>
      </w:r>
    </w:p>
    <w:p>
      <w:r>
        <w:rPr>
          <w:b/>
          <w:color w:val="221D18"/>
        </w:rPr>
        <w:t>SEO — </w:t>
      </w:r>
      <w:r>
        <w:t>noindex.</w:t>
      </w:r>
    </w:p>
    <w:p>
      <w:pPr>
        <w:pStyle w:val="Heading2"/>
      </w:pPr>
      <w:r>
        <w:t>A-13 — Reports</w:t>
      </w:r>
    </w:p>
    <w:p>
      <w:pPr>
        <w:spacing w:after="160"/>
      </w:pPr>
      <w:r>
        <w:rPr>
          <w:color w:val="8C847B"/>
          <w:sz w:val="18"/>
        </w:rPr>
        <w:t>Access: Admin — all roles (scoped)</w:t>
      </w:r>
    </w:p>
    <w:p>
      <w:r>
        <w:rPr>
          <w:b/>
          <w:color w:val="221D18"/>
        </w:rPr>
        <w:t>Purpose — </w:t>
      </w:r>
      <w:r>
        <w:t>Analytics: revenue, occupancy, vendor performance, funnel, refunds, notifications.</w:t>
      </w:r>
    </w:p>
    <w:p>
      <w:r>
        <w:rPr>
          <w:b/>
          <w:color w:val="221D18"/>
        </w:rPr>
        <w:t>Layout — </w:t>
      </w:r>
      <w:r>
        <w:t>Report catalog cards → report view (filters: date range, market, vendor, route; charts + table; export CSV/PDF; scheduled email subscriptions).</w:t>
      </w:r>
    </w:p>
    <w:p>
      <w:r>
        <w:rPr>
          <w:b/>
          <w:color w:val="221D18"/>
        </w:rPr>
        <w:t>Components — </w:t>
      </w:r>
      <w:r>
        <w:t>RevenueChart, OccupancyChart, FunnelChart (search→results→details→checkout→paid), ReportTable, ScheduleSubscriptionDialog.</w:t>
      </w:r>
    </w:p>
    <w:p>
      <w:r>
        <w:rPr>
          <w:b/>
          <w:color w:val="221D18"/>
        </w:rPr>
        <w:t>Business rules — </w:t>
      </w:r>
      <w:r>
        <w:t>Data from read projections (never transactional tables); finance reports finance-role only; scheduled reports run daily/weekly to email.</w:t>
      </w:r>
    </w:p>
    <w:p>
      <w:r>
        <w:rPr>
          <w:b/>
          <w:color w:val="221D18"/>
        </w:rPr>
        <w:t>Loading states — </w:t>
      </w:r>
      <w:r>
        <w:t>Chart shimmers; large exports queued with 'download when ready' notification.</w:t>
      </w:r>
    </w:p>
    <w:p>
      <w:r>
        <w:rPr>
          <w:b/>
          <w:color w:val="221D18"/>
        </w:rPr>
        <w:t>SEO — </w:t>
      </w:r>
      <w:r>
        <w:t>noindex.</w:t>
      </w:r>
    </w:p>
    <w:p>
      <w:pPr>
        <w:pStyle w:val="Heading2"/>
      </w:pPr>
      <w:r>
        <w:t>A-14 — CMS &amp; SEO</w:t>
      </w:r>
    </w:p>
    <w:p>
      <w:pPr>
        <w:spacing w:after="160"/>
      </w:pPr>
      <w:r>
        <w:rPr>
          <w:color w:val="8C847B"/>
          <w:sz w:val="18"/>
        </w:rPr>
        <w:t>Access: Admin — Content</w:t>
      </w:r>
    </w:p>
    <w:p>
      <w:r>
        <w:rPr>
          <w:b/>
          <w:color w:val="221D18"/>
        </w:rPr>
        <w:t>Purpose — </w:t>
      </w:r>
      <w:r>
        <w:t>Manage pages (About, FAQ, Terms, Privacy, Contact content), banners, SEO route/city pages, FAQs, media library.</w:t>
      </w:r>
    </w:p>
    <w:p>
      <w:r>
        <w:rPr>
          <w:b/>
          <w:color w:val="221D18"/>
        </w:rPr>
        <w:t>Layout — </w:t>
      </w:r>
      <w:r>
        <w:t>Content type list → item list (title, locale, status, updated) → editor (localized fields per locale tab, rich text with locked styles, SEO fields: slug, meta title/description, JSON-LD preview, preview button); revisions panel; publish scheduling.</w:t>
      </w:r>
    </w:p>
    <w:p>
      <w:r>
        <w:rPr>
          <w:b/>
          <w:color w:val="221D18"/>
        </w:rPr>
        <w:t>Business rules — </w:t>
      </w:r>
      <w:r>
        <w:t>Draft → review → publish workflow; revisions restorable; slug changes auto-create redirects; media requires alt text per locale (enforced).</w:t>
      </w:r>
    </w:p>
    <w:p>
      <w:r>
        <w:rPr>
          <w:b/>
          <w:color w:val="221D18"/>
        </w:rPr>
        <w:t>Loading / Error / Empty / Success — </w:t>
      </w:r>
      <w:r>
        <w:t>Standard; preview opens rendered public page in new tab.</w:t>
      </w:r>
    </w:p>
    <w:p>
      <w:r>
        <w:rPr>
          <w:b/>
          <w:color w:val="221D18"/>
        </w:rPr>
        <w:t>SEO — </w:t>
      </w:r>
      <w:r>
        <w:t>noindex (the tool manages the public pages' SEO).</w:t>
      </w:r>
    </w:p>
    <w:p>
      <w:pPr>
        <w:pStyle w:val="Heading2"/>
      </w:pPr>
      <w:r>
        <w:t>A-15 — Settings</w:t>
      </w:r>
    </w:p>
    <w:p>
      <w:pPr>
        <w:spacing w:after="160"/>
      </w:pPr>
      <w:r>
        <w:rPr>
          <w:color w:val="8C847B"/>
          <w:sz w:val="18"/>
        </w:rPr>
        <w:t>Access: Admin — Super</w:t>
      </w:r>
    </w:p>
    <w:p>
      <w:r>
        <w:rPr>
          <w:b/>
          <w:color w:val="221D18"/>
        </w:rPr>
        <w:t>Purpose — </w:t>
      </w:r>
      <w:r>
        <w:t>Platform configuration: markets, commission defaults, seat-hold timer, tax rates, payment methods per market, notification templates, maintenance mode, feature flags.</w:t>
      </w:r>
    </w:p>
    <w:p>
      <w:r>
        <w:rPr>
          <w:b/>
          <w:color w:val="221D18"/>
        </w:rPr>
        <w:t>Layout — </w:t>
      </w:r>
      <w:r>
        <w:t>Sectioned settings pages with per-section save; sensitive sections (payment keys) masked with reveal + audit; every change shows effective scope and a confirmation dialog with a change summary.</w:t>
      </w:r>
    </w:p>
    <w:p>
      <w:r>
        <w:rPr>
          <w:b/>
          <w:color w:val="221D18"/>
        </w:rPr>
        <w:t>Business rules — </w:t>
      </w:r>
      <w:r>
        <w:t>All changes versioned with who/when/previous value; some settings (hold timer, floors) propagate within 60s via config refresh; maintenance mode shows public banner + blocks checkout with graceful message.</w:t>
      </w:r>
    </w:p>
    <w:p>
      <w:r>
        <w:rPr>
          <w:b/>
          <w:color w:val="221D18"/>
        </w:rPr>
        <w:t>SEO — </w:t>
      </w:r>
      <w:r>
        <w:t>noindex.</w:t>
      </w:r>
    </w:p>
    <w:p>
      <w:pPr>
        <w:pStyle w:val="Heading2"/>
      </w:pPr>
      <w:r>
        <w:t>A-16 — Roles &amp; Permissions</w:t>
      </w:r>
    </w:p>
    <w:p>
      <w:pPr>
        <w:spacing w:after="160"/>
      </w:pPr>
      <w:r>
        <w:rPr>
          <w:color w:val="8C847B"/>
          <w:sz w:val="18"/>
        </w:rPr>
        <w:t>Access: Admin — Super only</w:t>
      </w:r>
    </w:p>
    <w:p>
      <w:r>
        <w:rPr>
          <w:b/>
          <w:color w:val="221D18"/>
        </w:rPr>
        <w:t>Purpose — </w:t>
      </w:r>
      <w:r>
        <w:t>Define admin roles (capabilities) and vendor role templates; assign admin users to roles.</w:t>
      </w:r>
    </w:p>
    <w:p>
      <w:r>
        <w:rPr>
          <w:b/>
          <w:color w:val="221D18"/>
        </w:rPr>
        <w:t>Layout — </w:t>
      </w:r>
      <w:r>
        <w:t>Roles list → role editor (capability checklist grouped by module, scope selectors); assignments tab (admin users, role, last active); permission change log.</w:t>
      </w:r>
    </w:p>
    <w:p>
      <w:r>
        <w:rPr>
          <w:b/>
          <w:color w:val="221D18"/>
        </w:rPr>
        <w:t>Business rules — </w:t>
      </w:r>
      <w:r>
        <w:t>Capability changes apply on next login (or forced re-auth); Super Admin role immutable; every change audit-logged with diff.</w:t>
      </w:r>
    </w:p>
    <w:p>
      <w:r>
        <w:rPr>
          <w:b/>
          <w:color w:val="221D18"/>
        </w:rPr>
        <w:t>SEO — </w:t>
      </w:r>
      <w:r>
        <w:t>noindex.</w:t>
      </w:r>
    </w:p>
    <w:p>
      <w:pPr>
        <w:pStyle w:val="Heading2"/>
      </w:pPr>
      <w:r>
        <w:t>A-17 — Audit Logs</w:t>
      </w:r>
    </w:p>
    <w:p>
      <w:pPr>
        <w:spacing w:after="160"/>
      </w:pPr>
      <w:r>
        <w:rPr>
          <w:color w:val="8C847B"/>
          <w:sz w:val="18"/>
        </w:rPr>
        <w:t>Access: Admin — Super / Finance (own domain)</w:t>
      </w:r>
    </w:p>
    <w:p>
      <w:r>
        <w:rPr>
          <w:b/>
          <w:color w:val="221D18"/>
        </w:rPr>
        <w:t>Purpose — </w:t>
      </w:r>
      <w:r>
        <w:t>Immutable trail of every administrative and financial action.</w:t>
      </w:r>
    </w:p>
    <w:p>
      <w:r>
        <w:rPr>
          <w:b/>
          <w:color w:val="221D18"/>
        </w:rPr>
        <w:t>Layout — </w:t>
      </w:r>
      <w:r>
        <w:t>DataTable: timestamp, actor (admin/vendor staff), module, action, target (linked), reason, IP; filters by module/actor/date/action type; row expands to before/after diff.</w:t>
      </w:r>
    </w:p>
    <w:p>
      <w:r>
        <w:rPr>
          <w:b/>
          <w:color w:val="221D18"/>
        </w:rPr>
        <w:t>Business rules — </w:t>
      </w:r>
      <w:r>
        <w:t>Append-only; no delete/edit possible for anyone; retention 7 years (financial); export with integrity hash.</w:t>
      </w:r>
    </w:p>
    <w:p>
      <w:r>
        <w:rPr>
          <w:b/>
          <w:color w:val="221D18"/>
        </w:rPr>
        <w:t>Loading / Empty — </w:t>
      </w:r>
      <w:r>
        <w:t>Standard; empty filter result: 'No actions match — widen the date range'.</w:t>
      </w:r>
    </w:p>
    <w:p>
      <w:r>
        <w:rPr>
          <w:b/>
          <w:color w:val="221D18"/>
        </w:rPr>
        <w:t>SEO — </w:t>
      </w:r>
      <w:r>
        <w:t>noindex.</w:t>
      </w:r>
    </w:p>
    <w:p>
      <w:pPr>
        <w:pStyle w:val="Heading1"/>
      </w:pPr>
      <w:r>
        <w:t>9. Vendor Dashboard Pages</w:t>
      </w:r>
      <w:bookmarkStart w:name="_Sec9" w:id="9"/>
      <w:bookmarkEnd w:id="9"/>
    </w:p>
    <w:p>
      <w:r>
        <w:t>Vendor pages share VendorLayout, vendor-scoped data (never cross-tenant), and the same CRUD/dialog patterns as admin. Branch-scoped roles see only their branch's operations. Every vendor mutation affecting customers (cancellations, delays) carries mandatory notification consequences — stated per page.</w:t>
      </w:r>
    </w:p>
    <w:p>
      <w:pPr>
        <w:pStyle w:val="Heading2"/>
      </w:pPr>
      <w:r>
        <w:t>V-01 — Vendor Dashboard (Overview)</w:t>
      </w:r>
    </w:p>
    <w:p>
      <w:pPr>
        <w:spacing w:after="160"/>
      </w:pPr>
      <w:r>
        <w:rPr>
          <w:color w:val="8C847B"/>
          <w:sz w:val="18"/>
        </w:rPr>
        <w:t>Access: Vendor — all staff (scoped)</w:t>
      </w:r>
    </w:p>
    <w:p>
      <w:r>
        <w:rPr>
          <w:b/>
          <w:color w:val="221D18"/>
        </w:rPr>
        <w:t>Purpose — </w:t>
      </w:r>
      <w:r>
        <w:t>Today's operations + business pulse for the vendor.</w:t>
      </w:r>
    </w:p>
    <w:p>
      <w:r>
        <w:rPr>
          <w:b/>
          <w:color w:val="221D18"/>
        </w:rPr>
        <w:t>Layout — </w:t>
      </w:r>
      <w:r>
        <w:t>KPI row (today's trips, seats sold today, occupancy %, revenue this month, pending refunds); today's departures list (time, route, manifest progress '12/49 boarded', delay action); occupancy trend chart; alerts (documents expiring, low-rated trips, schedule conflicts).</w:t>
      </w:r>
    </w:p>
    <w:p>
      <w:r>
        <w:rPr>
          <w:b/>
          <w:color w:val="221D18"/>
        </w:rPr>
        <w:t>Buttons — </w:t>
      </w:r>
      <w:r>
        <w:t>Departure row: open manifest (V-08 detail), mark delayed (dialog D-07: minutes + reason → customer notifications fire), cancel trip (D-03 with refund policy preview); quick action: 'Add schedule'.</w:t>
      </w:r>
    </w:p>
    <w:p>
      <w:r>
        <w:rPr>
          <w:b/>
          <w:color w:val="221D18"/>
        </w:rPr>
        <w:t>Business rules — </w:t>
      </w:r>
      <w:r>
        <w:t>Delay &gt; 15 min requires customer notification (mandatory, template editable within locked layout); cancellation triggers policy-priced refunds automatically (BR-12).</w:t>
      </w:r>
    </w:p>
    <w:p>
      <w:r>
        <w:rPr>
          <w:b/>
          <w:color w:val="221D18"/>
        </w:rPr>
        <w:t>Loading / Error / Empty — </w:t>
      </w:r>
      <w:r>
        <w:t>Standard; new vendor: onboarding checklist empty state ('Publish your first route — 3 steps left').</w:t>
      </w:r>
    </w:p>
    <w:p>
      <w:r>
        <w:rPr>
          <w:b/>
          <w:color w:val="221D18"/>
        </w:rPr>
        <w:t>Responsive / Accessibility — </w:t>
      </w:r>
      <w:r>
        <w:t>Standard.</w:t>
      </w:r>
    </w:p>
    <w:p>
      <w:r>
        <w:rPr>
          <w:b/>
          <w:color w:val="221D18"/>
        </w:rPr>
        <w:t>SEO — </w:t>
      </w:r>
      <w:r>
        <w:t>noindex.</w:t>
      </w:r>
    </w:p>
    <w:p>
      <w:pPr>
        <w:pStyle w:val="Heading2"/>
      </w:pPr>
      <w:r>
        <w:t>V-02 — Vendor Trips</w:t>
      </w:r>
    </w:p>
    <w:p>
      <w:pPr>
        <w:spacing w:after="160"/>
      </w:pPr>
      <w:r>
        <w:rPr>
          <w:color w:val="8C847B"/>
          <w:sz w:val="18"/>
        </w:rPr>
        <w:t>Access: Vendor — owner/manager/dispatcher</w:t>
      </w:r>
    </w:p>
    <w:p>
      <w:r>
        <w:rPr>
          <w:b/>
          <w:color w:val="221D18"/>
        </w:rPr>
        <w:t>Purpose — </w:t>
      </w:r>
      <w:r>
        <w:t>Manage generated trips: publish, edit, cancel, monitor sales.</w:t>
      </w:r>
    </w:p>
    <w:p>
      <w:r>
        <w:rPr>
          <w:b/>
          <w:color w:val="221D18"/>
        </w:rPr>
        <w:t>Layout — </w:t>
      </w:r>
      <w:r>
        <w:t>DataTable: date/time, route, vehicle, driver, sold/capacity, revenue, status; filters (route, date, status); row → detail (manifest, sales timeline, actions); 'Create ad-hoc trip' button (one-off outside schedules).</w:t>
      </w:r>
    </w:p>
    <w:p>
      <w:r>
        <w:rPr>
          <w:b/>
          <w:color w:val="221D18"/>
        </w:rPr>
        <w:t>Buttons — </w:t>
      </w:r>
      <w:r>
        <w:t>Row: publish/unpublish, edit time (within policy: &gt;24h before departure free, &lt;24h requires customer notification), cancel (D-03), duplicate, view manifest.</w:t>
      </w:r>
    </w:p>
    <w:p>
      <w:r>
        <w:rPr>
          <w:b/>
          <w:color w:val="221D18"/>
        </w:rPr>
        <w:t>Business rules — </w:t>
      </w:r>
      <w:r>
        <w:t>Ad-hoc trips use the same validation as scheduled ones (vehicle/driver conflict checks); occupancy bar includes held seats (hatched) vs sold (solid).</w:t>
      </w:r>
    </w:p>
    <w:p>
      <w:r>
        <w:rPr>
          <w:b/>
          <w:color w:val="221D18"/>
        </w:rPr>
        <w:t>Loading / Error / Empty / Success — </w:t>
      </w:r>
      <w:r>
        <w:t>Standard.</w:t>
      </w:r>
    </w:p>
    <w:p>
      <w:r>
        <w:rPr>
          <w:b/>
          <w:color w:val="221D18"/>
        </w:rPr>
        <w:t>SEO — </w:t>
      </w:r>
      <w:r>
        <w:t>noindex.</w:t>
      </w:r>
    </w:p>
    <w:p>
      <w:pPr>
        <w:pStyle w:val="Heading2"/>
      </w:pPr>
      <w:r>
        <w:t>V-03 — Trip Scheduler (Calendar)</w:t>
      </w:r>
    </w:p>
    <w:p>
      <w:pPr>
        <w:spacing w:after="160"/>
      </w:pPr>
      <w:r>
        <w:rPr>
          <w:color w:val="8C847B"/>
          <w:sz w:val="18"/>
        </w:rPr>
        <w:t>Access: Vendor — owner/manager</w:t>
      </w:r>
    </w:p>
    <w:p>
      <w:r>
        <w:rPr>
          <w:b/>
          <w:color w:val="221D18"/>
        </w:rPr>
        <w:t>Purpose — </w:t>
      </w:r>
      <w:r>
        <w:t>Recurring schedule management on a calendar: rules, exceptions, generation.</w:t>
      </w:r>
    </w:p>
    <w:p>
      <w:r>
        <w:rPr>
          <w:b/>
          <w:color w:val="221D18"/>
        </w:rPr>
        <w:t>Layout — </w:t>
      </w:r>
      <w:r>
        <w:t>Month/week calendar (localized, RTL-aware); left rail: schedule rules list (route, days, time, vehicle, driver); calendar cells show trip chips (color by status); click day → day drawer (trips, add exception); 'New schedule' wizard (route → vehicle/layout → driver → recurrence → pricing profile → validity window).</w:t>
      </w:r>
    </w:p>
    <w:p>
      <w:r>
        <w:rPr>
          <w:b/>
          <w:color w:val="221D18"/>
        </w:rPr>
        <w:t>Inputs — </w:t>
      </w:r>
      <w:r>
        <w:t>Wizard fields per step; exception dialog: date, action (cancel/move/replace), payload.</w:t>
      </w:r>
    </w:p>
    <w:p>
      <w:r>
        <w:rPr>
          <w:b/>
          <w:color w:val="221D18"/>
        </w:rPr>
        <w:t>Business rules — </w:t>
      </w:r>
      <w:r>
        <w:t>Generation window: trips materialized 30 days ahead (BR-24); editing a rule affects only future trips (existing trips keep their version); conflicts (vehicle/driver double-booking) shown as soft warnings, overridable with reason; blackout dates per vendor (maintenance).</w:t>
      </w:r>
    </w:p>
    <w:p>
      <w:r>
        <w:rPr>
          <w:b/>
          <w:color w:val="221D18"/>
        </w:rPr>
        <w:t>Loading states — </w:t>
      </w:r>
      <w:r>
        <w:t>Calendar cells skeleton; 'Generate now' job with progress toast.</w:t>
      </w:r>
    </w:p>
    <w:p>
      <w:r>
        <w:rPr>
          <w:b/>
          <w:color w:val="221D18"/>
        </w:rPr>
        <w:t>Empty states — </w:t>
      </w:r>
      <w:r>
        <w:t>No schedules: wizard-first empty state with template suggestions ('Weekday commuter?').</w:t>
      </w:r>
    </w:p>
    <w:p>
      <w:r>
        <w:rPr>
          <w:b/>
          <w:color w:val="221D18"/>
        </w:rPr>
        <w:t>Responsive behavior — </w:t>
      </w:r>
      <w:r>
        <w:t>Calendar → agenda list on mobile; wizard full-screen.</w:t>
      </w:r>
    </w:p>
    <w:p>
      <w:r>
        <w:rPr>
          <w:b/>
          <w:color w:val="221D18"/>
        </w:rPr>
        <w:t>Accessibility — </w:t>
      </w:r>
      <w:r>
        <w:t>Calendar grid keyboard-navigable; chips labelled with trip data.</w:t>
      </w:r>
    </w:p>
    <w:p>
      <w:r>
        <w:rPr>
          <w:b/>
          <w:color w:val="221D18"/>
        </w:rPr>
        <w:t>SEO — </w:t>
      </w:r>
      <w:r>
        <w:t>noindex.</w:t>
      </w:r>
    </w:p>
    <w:p>
      <w:pPr>
        <w:pStyle w:val="Heading2"/>
      </w:pPr>
      <w:r>
        <w:t>V-04 — Vendor Routes (+ Builder)</w:t>
      </w:r>
    </w:p>
    <w:p>
      <w:pPr>
        <w:spacing w:after="160"/>
      </w:pPr>
      <w:r>
        <w:rPr>
          <w:color w:val="8C847B"/>
          <w:sz w:val="18"/>
        </w:rPr>
        <w:t>Access: Vendor — owner/manager</w:t>
      </w:r>
    </w:p>
    <w:p>
      <w:r>
        <w:rPr>
          <w:b/>
          <w:color w:val="221D18"/>
        </w:rPr>
        <w:t>Purpose — </w:t>
      </w:r>
      <w:r>
        <w:t>Create and manage the vendor's routes using approved stations.</w:t>
      </w:r>
    </w:p>
    <w:p>
      <w:r>
        <w:rPr>
          <w:b/>
          <w:color w:val="221D18"/>
        </w:rPr>
        <w:t>Layout — </w:t>
      </w:r>
      <w:r>
        <w:t>List view (cards: name, stations count, active schedules, status) + 'New route' opens the builder: ordered station list with drag handles, per-segment offset minutes and pickup/dropoff toggles, live duration/distance preview, pricing preview per segment pair, validation panel (server dry-run), publish flow.</w:t>
      </w:r>
    </w:p>
    <w:p>
      <w:r>
        <w:rPr>
          <w:b/>
          <w:color w:val="221D18"/>
        </w:rPr>
        <w:t>Inputs — </w:t>
      </w:r>
      <w:r>
        <w:t>Route name (per locale), station selection from approved catalog (+ propose new inline → A.4 flow), segment offsets, toggles.</w:t>
      </w:r>
    </w:p>
    <w:p>
      <w:r>
        <w:rPr>
          <w:b/>
          <w:color w:val="221D18"/>
        </w:rPr>
        <w:t>Validation — </w:t>
      </w:r>
      <w:r>
        <w:t>Builder rules: no duplicate stations, offsets monotonic, ≥1 pickup and ≥1 dropoff, pricing consistency (V27).</w:t>
      </w:r>
    </w:p>
    <w:p>
      <w:r>
        <w:rPr>
          <w:b/>
          <w:color w:val="221D18"/>
        </w:rPr>
        <w:t>Business rules — </w:t>
      </w:r>
      <w:r>
        <w:t>Published routes are versioned; edits create new versions (trips pin their version); return route auto-generation offered on publish; route deletion only when no schedules reference it.</w:t>
      </w:r>
    </w:p>
    <w:p>
      <w:r>
        <w:rPr>
          <w:b/>
          <w:color w:val="221D18"/>
        </w:rPr>
        <w:t>Loading / Error / Empty / Success — </w:t>
      </w:r>
      <w:r>
        <w:t>Dry-run validation spinner per change (debounced); publish success → prompt to create schedule.</w:t>
      </w:r>
    </w:p>
    <w:p>
      <w:r>
        <w:rPr>
          <w:b/>
          <w:color w:val="221D18"/>
        </w:rPr>
        <w:t>Responsive behavior — </w:t>
      </w:r>
      <w:r>
        <w:t>Builder list reorders via drag on desktop, move up/down buttons on mobile.</w:t>
      </w:r>
    </w:p>
    <w:p>
      <w:r>
        <w:rPr>
          <w:b/>
          <w:color w:val="221D18"/>
        </w:rPr>
        <w:t>Accessibility — </w:t>
      </w:r>
      <w:r>
        <w:t>Reorder buttons always available (not drag-only); validation panel aria-live.</w:t>
      </w:r>
    </w:p>
    <w:p>
      <w:r>
        <w:rPr>
          <w:b/>
          <w:color w:val="221D18"/>
        </w:rPr>
        <w:t>SEO — </w:t>
      </w:r>
      <w:r>
        <w:t>noindex.</w:t>
      </w:r>
    </w:p>
    <w:p>
      <w:pPr>
        <w:pStyle w:val="Heading2"/>
      </w:pPr>
      <w:r>
        <w:t>V-05 — Vendor Stations (+ Proposals)</w:t>
      </w:r>
    </w:p>
    <w:p>
      <w:pPr>
        <w:spacing w:after="160"/>
      </w:pPr>
      <w:r>
        <w:rPr>
          <w:color w:val="8C847B"/>
          <w:sz w:val="18"/>
        </w:rPr>
        <w:t>Access: Vendor — owner/manager</w:t>
      </w:r>
    </w:p>
    <w:p>
      <w:r>
        <w:rPr>
          <w:b/>
          <w:color w:val="221D18"/>
        </w:rPr>
        <w:t>Purpose — </w:t>
      </w:r>
      <w:r>
        <w:t>Propose new stations; track proposal status; manage vendor-specific station notes.</w:t>
      </w:r>
    </w:p>
    <w:p>
      <w:r>
        <w:rPr>
          <w:b/>
          <w:color w:val="221D18"/>
        </w:rPr>
        <w:t>Layout — </w:t>
      </w:r>
      <w:r>
        <w:t>Tabs: 'Catalog' (approved stations the vendor uses, with boarding notes per station: landmark, parking, pin) and 'My proposals' (cards: name, map pin, status PROPOSED/UNDER_REVIEW/APPROVED/REJECTED with reason, similar-station warnings).</w:t>
      </w:r>
    </w:p>
    <w:p>
      <w:r>
        <w:rPr>
          <w:b/>
          <w:color w:val="221D18"/>
        </w:rPr>
        <w:t>Inputs — </w:t>
      </w:r>
      <w:r>
        <w:t>Proposal form: name per locale, city, map picker (lat/lng), address, amenities checkboxes, photos (optional).</w:t>
      </w:r>
    </w:p>
    <w:p>
      <w:r>
        <w:rPr>
          <w:b/>
          <w:color w:val="221D18"/>
        </w:rPr>
        <w:t>Validation — </w:t>
      </w:r>
      <w:r>
        <w:t>V28 coordinates inside city bounds; V29 name length per locale; dedupe warning when within 500m of existing (may proceed with justification).</w:t>
      </w:r>
    </w:p>
    <w:p>
      <w:r>
        <w:rPr>
          <w:b/>
          <w:color w:val="221D18"/>
        </w:rPr>
        <w:t>Business rules — </w:t>
      </w:r>
      <w:r>
        <w:t>Only APPROVED stations usable in the route builder; rejected proposals show categorized reason and allow edit + resubmit; vendor boarding notes are station-scoped per vendor (not global).</w:t>
      </w:r>
    </w:p>
    <w:p>
      <w:r>
        <w:rPr>
          <w:b/>
          <w:color w:val="221D18"/>
        </w:rPr>
        <w:t>Loading / Error / Empty / Success — </w:t>
      </w:r>
      <w:r>
        <w:t>Standard; proposal submit → 'Under review — typically 1–2 business days'.</w:t>
      </w:r>
    </w:p>
    <w:p>
      <w:r>
        <w:rPr>
          <w:b/>
          <w:color w:val="221D18"/>
        </w:rPr>
        <w:t>Responsive / Accessibility — </w:t>
      </w:r>
      <w:r>
        <w:t>Map picker with manual coordinate fallback.</w:t>
      </w:r>
    </w:p>
    <w:p>
      <w:r>
        <w:rPr>
          <w:b/>
          <w:color w:val="221D18"/>
        </w:rPr>
        <w:t>SEO — </w:t>
      </w:r>
      <w:r>
        <w:t>noindex.</w:t>
      </w:r>
    </w:p>
    <w:p>
      <w:pPr>
        <w:pStyle w:val="Heading2"/>
      </w:pPr>
      <w:r>
        <w:t>V-06 — Vendor Vehicles</w:t>
      </w:r>
    </w:p>
    <w:p>
      <w:pPr>
        <w:spacing w:after="160"/>
      </w:pPr>
      <w:r>
        <w:rPr>
          <w:color w:val="8C847B"/>
          <w:sz w:val="18"/>
        </w:rPr>
        <w:t>Access: Vendor — owner/manager</w:t>
      </w:r>
    </w:p>
    <w:p>
      <w:r>
        <w:rPr>
          <w:b/>
          <w:color w:val="221D18"/>
        </w:rPr>
        <w:t>Purpose — </w:t>
      </w:r>
      <w:r>
        <w:t>Fleet registry: vehicles bound to seat layouts.</w:t>
      </w:r>
    </w:p>
    <w:p>
      <w:r>
        <w:rPr>
          <w:b/>
          <w:color w:val="221D18"/>
        </w:rPr>
        <w:t>Layout — </w:t>
      </w:r>
      <w:r>
        <w:t>DataTable: plate, class, layout (capacity), year, status, upcoming trips; create/edit dialog: plate, class select (Bus/Mini Bus/Van/VIP), seat layout select (from vendor's layouts), amenities, photos, documents (registration, insurance with expiry).</w:t>
      </w:r>
    </w:p>
    <w:p>
      <w:r>
        <w:rPr>
          <w:b/>
          <w:color w:val="221D18"/>
        </w:rPr>
        <w:t>Validation — </w:t>
      </w:r>
      <w:r>
        <w:t>V30 plate format per market; V31 layout class must match vehicle class; document expiry dates required.</w:t>
      </w:r>
    </w:p>
    <w:p>
      <w:r>
        <w:rPr>
          <w:b/>
          <w:color w:val="221D18"/>
        </w:rPr>
        <w:t>Business rules — </w:t>
      </w:r>
      <w:r>
        <w:t>Document expiry alerts 30/14/7 days (dashboard + notifications); vehicle deactivation prompts reassignment of future trips; plate unique per vendor.</w:t>
      </w:r>
    </w:p>
    <w:p>
      <w:r>
        <w:rPr>
          <w:b/>
          <w:color w:val="221D18"/>
        </w:rPr>
        <w:t>Loading / Error / Empty / Success — </w:t>
      </w:r>
      <w:r>
        <w:t>Standard.</w:t>
      </w:r>
    </w:p>
    <w:p>
      <w:r>
        <w:rPr>
          <w:b/>
          <w:color w:val="221D18"/>
        </w:rPr>
        <w:t>SEO — </w:t>
      </w:r>
      <w:r>
        <w:t>noindex.</w:t>
      </w:r>
    </w:p>
    <w:p>
      <w:pPr>
        <w:pStyle w:val="Heading2"/>
      </w:pPr>
      <w:r>
        <w:t>V-07 — Seat Layout Builder</w:t>
      </w:r>
    </w:p>
    <w:p>
      <w:pPr>
        <w:spacing w:after="160"/>
      </w:pPr>
      <w:r>
        <w:rPr>
          <w:color w:val="8C847B"/>
          <w:sz w:val="18"/>
        </w:rPr>
        <w:t>Access: Vendor — owner/manager</w:t>
      </w:r>
    </w:p>
    <w:p>
      <w:r>
        <w:rPr>
          <w:b/>
          <w:color w:val="221D18"/>
        </w:rPr>
        <w:t>Purpose — </w:t>
      </w:r>
      <w:r>
        <w:t>Design reusable seat maps per vehicle class — the visual heart of vendor supply.</w:t>
      </w:r>
    </w:p>
    <w:p>
      <w:r>
        <w:rPr>
          <w:b/>
          <w:color w:val="221D18"/>
        </w:rPr>
        <w:t>Layout — </w:t>
      </w:r>
      <w:r>
        <w:t>Designer canvas: grid editor (add/remove rows/cols; paint cells: seat/aisle/door/driver/empty; bulk tools: fill row, 2+2 pattern, label sequence row-letter+number; per-seat attributes: class standard/VIP, accessible, window); right rail: template info (name, class), live passenger-facing preview (the exact SeatMap customers see), validation panel; templates gallery (Bus 49, Mini Bus 24, Van 14, VIP 12) as starting points.</w:t>
      </w:r>
    </w:p>
    <w:p>
      <w:r>
        <w:rPr>
          <w:b/>
          <w:color w:val="221D18"/>
        </w:rPr>
        <w:t>Inputs — </w:t>
      </w:r>
      <w:r>
        <w:t>All designer inputs above; template name per locale.</w:t>
      </w:r>
    </w:p>
    <w:p>
      <w:r>
        <w:rPr>
          <w:b/>
          <w:color w:val="221D18"/>
        </w:rPr>
        <w:t>Validation — </w:t>
      </w:r>
      <w:r>
        <w:t>V32 unique seat labels; V33 ≥1 door; V34 driver cell present and fixed position; V35 VIP seats require seat-class pricing defined before trips can use the layout.</w:t>
      </w:r>
    </w:p>
    <w:p>
      <w:r>
        <w:rPr>
          <w:b/>
          <w:color w:val="221D18"/>
        </w:rPr>
        <w:t>Business rules — </w:t>
      </w:r>
      <w:r>
        <w:t>Layouts are versioned; a layout bound to trips can't be edited in place — 'Save as new version' offered; deletion blocked while referenced; preview uses read-only availability so geometry is what you test.</w:t>
      </w:r>
    </w:p>
    <w:p>
      <w:r>
        <w:rPr>
          <w:b/>
          <w:color w:val="221D18"/>
        </w:rPr>
        <w:t>Loading states — </w:t>
      </w:r>
      <w:r>
        <w:t>Preview re-renders live (debounced 300ms); publish spinner.</w:t>
      </w:r>
    </w:p>
    <w:p>
      <w:r>
        <w:rPr>
          <w:b/>
          <w:color w:val="221D18"/>
        </w:rPr>
        <w:t>Empty states — </w:t>
      </w:r>
      <w:r>
        <w:t>Gallery-first empty state with template cards.</w:t>
      </w:r>
    </w:p>
    <w:p>
      <w:r>
        <w:rPr>
          <w:b/>
          <w:color w:val="221D18"/>
        </w:rPr>
        <w:t>Success states — </w:t>
      </w:r>
      <w:r>
        <w:t>Publish → 'Layout live — assign it to vehicles'.</w:t>
      </w:r>
    </w:p>
    <w:p>
      <w:r>
        <w:rPr>
          <w:b/>
          <w:color w:val="221D18"/>
        </w:rPr>
        <w:t>Responsive behavior — </w:t>
      </w:r>
      <w:r>
        <w:t>Designer desktop-first; mobile = view-only preview with 'edit on larger screen' notice.</w:t>
      </w:r>
    </w:p>
    <w:p>
      <w:r>
        <w:rPr>
          <w:b/>
          <w:color w:val="221D18"/>
        </w:rPr>
        <w:t>Accessibility — </w:t>
      </w:r>
      <w:r>
        <w:t>Grid operable by keyboard (arrow keys + cell-type palette shortcuts); every cell labelled.</w:t>
      </w:r>
    </w:p>
    <w:p>
      <w:r>
        <w:rPr>
          <w:b/>
          <w:color w:val="221D18"/>
        </w:rPr>
        <w:t>SEO — </w:t>
      </w:r>
      <w:r>
        <w:t>noindex.</w:t>
      </w:r>
    </w:p>
    <w:p>
      <w:pPr>
        <w:pStyle w:val="Heading2"/>
      </w:pPr>
      <w:r>
        <w:t>V-08 — Vendor Bookings &amp; Trip Manifest</w:t>
      </w:r>
    </w:p>
    <w:p>
      <w:pPr>
        <w:spacing w:after="160"/>
      </w:pPr>
      <w:r>
        <w:rPr>
          <w:color w:val="8C847B"/>
          <w:sz w:val="18"/>
        </w:rPr>
        <w:t>Access: Vendor — all staff (branch-scoped)</w:t>
      </w:r>
    </w:p>
    <w:p>
      <w:r>
        <w:rPr>
          <w:b/>
          <w:color w:val="221D18"/>
        </w:rPr>
        <w:t>Purpose — </w:t>
      </w:r>
      <w:r>
        <w:t>Sales view per trip + the operational boarding manifest.</w:t>
      </w:r>
    </w:p>
    <w:p>
      <w:r>
        <w:rPr>
          <w:b/>
          <w:color w:val="221D18"/>
        </w:rPr>
        <w:t>Layout — </w:t>
      </w:r>
      <w:r>
        <w:t>Bookings table (reference, customer masked name, seats, amount, channel, status); trip manifest view: passenger rows (name, seat, boarding point, payment status, check-in state), progress header ('23/49 boarded'), QR scan mode (camera + manual code entry), printable manifest.</w:t>
      </w:r>
    </w:p>
    <w:p>
      <w:r>
        <w:rPr>
          <w:b/>
          <w:color w:val="221D18"/>
        </w:rPr>
        <w:t>Buttons — </w:t>
      </w:r>
      <w:r>
        <w:t>Scan mode: start camera, manual entry, mark no-show (after departure grace), export manifest PDF; booking row: view, contact customer (masked relay).</w:t>
      </w:r>
    </w:p>
    <w:p>
      <w:r>
        <w:rPr>
          <w:b/>
          <w:color w:val="221D18"/>
        </w:rPr>
        <w:t>Business rules — </w:t>
      </w:r>
      <w:r>
        <w:t>BR-25 duplicate QR scans rejected with warning ('Already boarded at 08:41'); offline manifest mode caches encrypted manifest, syncs scans when reconnected; counter sales (cashier role) create bookings via the same engine with 'counter' channel and cash settlement to vendor.</w:t>
      </w:r>
    </w:p>
    <w:p>
      <w:r>
        <w:rPr>
          <w:b/>
          <w:color w:val="221D18"/>
        </w:rPr>
        <w:t>Loading states — </w:t>
      </w:r>
      <w:r>
        <w:t>Scan → instant optimistic check then server confirm (~300ms); conflicts resolved server-first.</w:t>
      </w:r>
    </w:p>
    <w:p>
      <w:r>
        <w:rPr>
          <w:b/>
          <w:color w:val="221D18"/>
        </w:rPr>
        <w:t>Error states — </w:t>
      </w:r>
      <w:r>
        <w:t>Invalid QR → red flash + reason (wrong trip, refunded ticket, already boarded).</w:t>
      </w:r>
    </w:p>
    <w:p>
      <w:r>
        <w:rPr>
          <w:b/>
          <w:color w:val="221D18"/>
        </w:rPr>
        <w:t>Responsive behavior — </w:t>
      </w:r>
      <w:r>
        <w:t>Manifest mode is mobile-first (used on phones at the station).</w:t>
      </w:r>
    </w:p>
    <w:p>
      <w:r>
        <w:rPr>
          <w:b/>
          <w:color w:val="221D18"/>
        </w:rPr>
        <w:t>Accessibility — </w:t>
      </w:r>
      <w:r>
        <w:t>Scan results announced assertively; large-text mode toggle for manifest.</w:t>
      </w:r>
    </w:p>
    <w:p>
      <w:r>
        <w:rPr>
          <w:b/>
          <w:color w:val="221D18"/>
        </w:rPr>
        <w:t>SEO — </w:t>
      </w:r>
      <w:r>
        <w:t>noindex.</w:t>
      </w:r>
    </w:p>
    <w:p>
      <w:pPr>
        <w:pStyle w:val="Heading2"/>
      </w:pPr>
      <w:r>
        <w:t>V-09 — Vendor Reports</w:t>
      </w:r>
    </w:p>
    <w:p>
      <w:pPr>
        <w:spacing w:after="160"/>
      </w:pPr>
      <w:r>
        <w:rPr>
          <w:color w:val="8C847B"/>
          <w:sz w:val="18"/>
        </w:rPr>
        <w:t>Access: Vendor — owner/manager</w:t>
      </w:r>
    </w:p>
    <w:p>
      <w:r>
        <w:rPr>
          <w:b/>
          <w:color w:val="221D18"/>
        </w:rPr>
        <w:t>Purpose — </w:t>
      </w:r>
      <w:r>
        <w:t>Vendor-scoped analytics: sales, occupancy per route, ratings, refund rates, settlement history.</w:t>
      </w:r>
    </w:p>
    <w:p>
      <w:r>
        <w:rPr>
          <w:b/>
          <w:color w:val="221D18"/>
        </w:rPr>
        <w:t>Layout — </w:t>
      </w:r>
      <w:r>
        <w:t>Same report framework as admin (filters, charts, export) with vendor scope enforced; report list: Sales by route, Occupancy trend, Refund analysis, Ratings &amp; reviews, Settlement statements archive.</w:t>
      </w:r>
    </w:p>
    <w:p>
      <w:r>
        <w:rPr>
          <w:b/>
          <w:color w:val="221D18"/>
        </w:rPr>
        <w:t>Business rules — </w:t>
      </w:r>
      <w:r>
        <w:t>Vendor sees own data only; settlement statements downloadable PDFs with commission line items; comparison to platform averages shown as anonymized percentile.</w:t>
      </w:r>
    </w:p>
    <w:p>
      <w:r>
        <w:rPr>
          <w:b/>
          <w:color w:val="221D18"/>
        </w:rPr>
        <w:t>Loading / Empty — </w:t>
      </w:r>
      <w:r>
        <w:t>Standard; pre-data empty states with guidance.</w:t>
      </w:r>
    </w:p>
    <w:p>
      <w:r>
        <w:rPr>
          <w:b/>
          <w:color w:val="221D18"/>
        </w:rPr>
        <w:t>SEO — </w:t>
      </w:r>
      <w:r>
        <w:t>noindex.</w:t>
      </w:r>
    </w:p>
    <w:p>
      <w:pPr>
        <w:pStyle w:val="Heading2"/>
      </w:pPr>
      <w:r>
        <w:t>V-10 — Vendor Finance (Wallet)</w:t>
      </w:r>
    </w:p>
    <w:p>
      <w:pPr>
        <w:spacing w:after="160"/>
      </w:pPr>
      <w:r>
        <w:rPr>
          <w:color w:val="8C847B"/>
          <w:sz w:val="18"/>
        </w:rPr>
        <w:t>Access: Vendor — owner only (manager read-only)</w:t>
      </w:r>
    </w:p>
    <w:p>
      <w:r>
        <w:rPr>
          <w:b/>
          <w:color w:val="221D18"/>
        </w:rPr>
        <w:t>Purpose — </w:t>
      </w:r>
      <w:r>
        <w:t>Payable balance, settlements, commission statements, payout account.</w:t>
      </w:r>
    </w:p>
    <w:p>
      <w:r>
        <w:rPr>
          <w:b/>
          <w:color w:val="221D18"/>
        </w:rPr>
        <w:t>Layout — </w:t>
      </w:r>
      <w:r>
        <w:t>Balance hero (available for settlement, pending (in refund window), lifetime earnings); settlements table (cycle, trips, gross, commission, adjustments, net, status, statement PDF); payout account card (bank/IBAN or wallet, change requires re-verification); commission contract panel (current rate, history).</w:t>
      </w:r>
    </w:p>
    <w:p>
      <w:r>
        <w:rPr>
          <w:b/>
          <w:color w:val="221D18"/>
        </w:rPr>
        <w:t>Buttons — </w:t>
      </w:r>
      <w:r>
        <w:t>'Download statement', 'Request early settlement' (fee, subject to approval), 'Change payout account' (dialog with verification).</w:t>
      </w:r>
    </w:p>
    <w:p>
      <w:r>
        <w:rPr>
          <w:b/>
          <w:color w:val="221D18"/>
        </w:rPr>
        <w:t>Business rules — </w:t>
      </w:r>
      <w:r>
        <w:t>BR-23 settlement cycle weekly; early settlement fee per contract; payout account changes verified (micro-deposit or document) and audit-logged; pending amount = completed trips within refund window.</w:t>
      </w:r>
    </w:p>
    <w:p>
      <w:r>
        <w:rPr>
          <w:b/>
          <w:color w:val="221D18"/>
        </w:rPr>
        <w:t>Loading / Error / Empty / Success — </w:t>
      </w:r>
      <w:r>
        <w:t>Standard.</w:t>
      </w:r>
    </w:p>
    <w:p>
      <w:r>
        <w:rPr>
          <w:b/>
          <w:color w:val="221D18"/>
        </w:rPr>
        <w:t>SEO — </w:t>
      </w:r>
      <w:r>
        <w:t>noindex.</w:t>
      </w:r>
    </w:p>
    <w:p>
      <w:pPr>
        <w:pStyle w:val="Heading2"/>
      </w:pPr>
      <w:r>
        <w:t>V-11 — Vendor Settings</w:t>
      </w:r>
    </w:p>
    <w:p>
      <w:pPr>
        <w:spacing w:after="160"/>
      </w:pPr>
      <w:r>
        <w:rPr>
          <w:color w:val="8C847B"/>
          <w:sz w:val="18"/>
        </w:rPr>
        <w:t>Access: Vendor — owner (most), manager (operational)</w:t>
      </w:r>
    </w:p>
    <w:p>
      <w:r>
        <w:rPr>
          <w:b/>
          <w:color w:val="221D18"/>
        </w:rPr>
        <w:t>Purpose — </w:t>
      </w:r>
      <w:r>
        <w:t>Company profile, branches, staff roles, notification templates (within locked layout), refund policy configuration (within platform bounds), API keys (future).</w:t>
      </w:r>
    </w:p>
    <w:p>
      <w:r>
        <w:rPr>
          <w:b/>
          <w:color w:val="221D18"/>
        </w:rPr>
        <w:t>Layout — </w:t>
      </w:r>
      <w:r>
        <w:t>Sections: Company profile (logo, description per locale), Branches (list + create/edit, assign managers), Staff (invite by email, role + branch assignment, deactivate), Refund policy (tier editor: window → % refundable, platform bounds enforced), Notification branding (logo/colors within locked templates), Payout account link.</w:t>
      </w:r>
    </w:p>
    <w:p>
      <w:r>
        <w:rPr>
          <w:b/>
          <w:color w:val="221D18"/>
        </w:rPr>
        <w:t>Validation — </w:t>
      </w:r>
      <w:r>
        <w:t>V36 refund tiers monotonic (earlier window ≥ later %); V37 staff email unique per vendor.</w:t>
      </w:r>
    </w:p>
    <w:p>
      <w:r>
        <w:rPr>
          <w:b/>
          <w:color w:val="221D18"/>
        </w:rPr>
        <w:t>Business rules — </w:t>
      </w:r>
      <w:r>
        <w:t>Refund policy bounds: platform minimum (&gt;4h before departure must offer ≥ 50%); policy versions apply to bookings made after publish; staff deactivation immediate with session revocation.</w:t>
      </w:r>
    </w:p>
    <w:p>
      <w:r>
        <w:rPr>
          <w:b/>
          <w:color w:val="221D18"/>
        </w:rPr>
        <w:t>Loading / Error / Empty / Success — </w:t>
      </w:r>
      <w:r>
        <w:t>Standard per-section saves.</w:t>
      </w:r>
    </w:p>
    <w:p>
      <w:r>
        <w:rPr>
          <w:b/>
          <w:color w:val="221D18"/>
        </w:rPr>
        <w:t>SEO — </w:t>
      </w:r>
      <w:r>
        <w:t>noindex.</w:t>
      </w:r>
    </w:p>
    <w:p>
      <w:pPr>
        <w:pStyle w:val="Heading1"/>
      </w:pPr>
      <w:r>
        <w:t>10. The Complete Booking Flow</w:t>
      </w:r>
      <w:bookmarkStart w:name="_Sec10" w:id="10"/>
      <w:bookmarkEnd w:id="10"/>
    </w:p>
    <w:p>
      <w:r>
        <w:t>This chapter is the authoritative end-to-end specification of a booking. Each step lists actor, preconditions, actions, system behavior, exits, and notifications. Steps map to the booking state machine; state names are the contract between product and engineering.</w:t>
      </w:r>
    </w:p>
    <w:p>
      <w:pPr>
        <w:pStyle w:val="Heading2"/>
      </w:pPr>
      <w:r>
        <w:t>10.1 Flow Overview</w:t>
      </w:r>
    </w:p>
    <w:p>
      <w:pPr>
        <w:shd w:val="clear" w:fill="F4F0E9"/>
        <w:spacing w:before="0" w:after="0" w:line="240" w:lineRule="auto"/>
        <w:ind w:left="220" w:right="220"/>
      </w:pPr>
      <w:r>
        <w:rPr>
          <w:rFonts w:ascii="Consolas" w:hAnsi="Consolas"/>
          <w:color w:val="3A332C"/>
          <w:sz w:val="17"/>
        </w:rPr>
        <w:t xml:space="preserve">Search → Results → Trip Details → Passenger Info → Seat Selection</w:t>
      </w:r>
    </w:p>
    <w:p>
      <w:pPr>
        <w:shd w:val="clear" w:fill="F4F0E9"/>
        <w:spacing w:before="0" w:after="0" w:line="240" w:lineRule="auto"/>
        <w:ind w:left="220" w:right="220"/>
      </w:pPr>
      <w:r>
        <w:rPr>
          <w:rFonts w:ascii="Consolas" w:hAnsi="Consolas"/>
          <w:color w:val="3A332C"/>
          <w:sz w:val="17"/>
        </w:rPr>
        <w:t xml:space="preserve">  → Seat Hold (10:00 timer) → Coupon → Payment → Payment Callback</w:t>
      </w:r>
    </w:p>
    <w:p>
      <w:pPr>
        <w:shd w:val="clear" w:fill="F4F0E9"/>
        <w:spacing w:before="0" w:after="0" w:line="240" w:lineRule="auto"/>
        <w:ind w:left="220" w:right="220"/>
      </w:pPr>
      <w:r>
        <w:rPr>
          <w:rFonts w:ascii="Consolas" w:hAnsi="Consolas"/>
          <w:color w:val="3A332C"/>
          <w:sz w:val="17"/>
        </w:rPr>
        <w:t xml:space="preserve">  → Confirmation → Ticket (QR) → Boarding → Completed</w:t>
      </w:r>
    </w:p>
    <w:p>
      <w:pPr>
        <w:shd w:val="clear" w:fill="F4F0E9"/>
        <w:spacing w:before="0" w:after="0" w:line="240" w:lineRule="auto"/>
        <w:ind w:left="220" w:right="220"/>
      </w:pPr>
      <w:r>
        <w:rPr>
          <w:rFonts w:ascii="Consolas" w:hAnsi="Consolas"/>
          <w:color w:val="3A332C"/>
          <w:sz w:val="17"/>
        </w:rPr>
        <w:t xml:space="preserve">                              ↘ (any failure) → graceful recovery with context preserved</w:t>
      </w:r>
    </w:p>
    <w:p>
      <w:pPr>
        <w:spacing w:before="0" w:after="140"/>
      </w:pPr>
    </w:p>
    <w:p>
      <w:pPr>
        <w:pStyle w:val="Heading2"/>
      </w:pPr>
      <w:r>
        <w:t>10.2 Step 1 — Search</w:t>
      </w:r>
    </w:p>
    <w:p>
      <w:pPr>
        <w:numPr>
          <w:ilvl w:val="0"/>
          <w:numId w:val="2"/>
        </w:numPr>
      </w:pPr>
      <w:r>
        <w:rPr>
          <w:b/>
          <w:color w:val="221D18"/>
        </w:rPr>
        <w:t>Actor / preconditions — </w:t>
      </w:r>
      <w:r>
        <w:t>any user (guest ok); none.</w:t>
      </w:r>
    </w:p>
    <w:p>
      <w:pPr>
        <w:numPr>
          <w:ilvl w:val="0"/>
          <w:numId w:val="2"/>
        </w:numPr>
      </w:pPr>
      <w:r>
        <w:rPr>
          <w:b/>
          <w:color w:val="221D18"/>
        </w:rPr>
        <w:t>Actions — </w:t>
      </w:r>
      <w:r>
        <w:t>From/To/date/passengers (P-01 contract); submit.</w:t>
      </w:r>
    </w:p>
    <w:p>
      <w:pPr>
        <w:numPr>
          <w:ilvl w:val="0"/>
          <w:numId w:val="2"/>
        </w:numPr>
      </w:pPr>
      <w:r>
        <w:rPr>
          <w:b/>
          <w:color w:val="221D18"/>
        </w:rPr>
        <w:t>System behavior — </w:t>
      </w:r>
      <w:r>
        <w:t>query availability projection; only OPEN_FOR_BOOKING trips with sellable seats; results ordered by default ranking (directness, time fit, price, rating).</w:t>
      </w:r>
    </w:p>
    <w:p>
      <w:pPr>
        <w:numPr>
          <w:ilvl w:val="0"/>
          <w:numId w:val="2"/>
        </w:numPr>
      </w:pPr>
      <w:r>
        <w:rPr>
          <w:b/>
          <w:color w:val="221D18"/>
        </w:rPr>
        <w:t>Exits — </w:t>
      </w:r>
      <w:r>
        <w:t>results page; zero results → empty state with next-day and request-route actions.</w:t>
      </w:r>
    </w:p>
    <w:p>
      <w:pPr>
        <w:numPr>
          <w:ilvl w:val="0"/>
          <w:numId w:val="2"/>
        </w:numPr>
      </w:pPr>
      <w:r>
        <w:rPr>
          <w:b/>
          <w:color w:val="221D18"/>
        </w:rPr>
        <w:t>Notifications — </w:t>
      </w:r>
      <w:r>
        <w:t>none.</w:t>
      </w:r>
    </w:p>
    <w:p>
      <w:pPr>
        <w:pStyle w:val="Heading2"/>
      </w:pPr>
      <w:r>
        <w:t>10.3 Step 2 — Results</w:t>
      </w:r>
    </w:p>
    <w:p>
      <w:pPr>
        <w:numPr>
          <w:ilvl w:val="0"/>
          <w:numId w:val="2"/>
        </w:numPr>
      </w:pPr>
      <w:r>
        <w:rPr>
          <w:b/>
          <w:color w:val="221D18"/>
        </w:rPr>
        <w:t>Actions — </w:t>
      </w:r>
      <w:r>
        <w:t>filter/sort/compare; select trip → details.</w:t>
      </w:r>
    </w:p>
    <w:p>
      <w:pPr>
        <w:numPr>
          <w:ilvl w:val="0"/>
          <w:numId w:val="2"/>
        </w:numPr>
      </w:pPr>
      <w:r>
        <w:rPr>
          <w:b/>
          <w:color w:val="221D18"/>
        </w:rPr>
        <w:t>System behavior — </w:t>
      </w:r>
      <w:r>
        <w:t>filters re-query; sold-out trips greyed at bottom (BR-13); seats-left indicator when ≤ 6.</w:t>
      </w:r>
    </w:p>
    <w:p>
      <w:pPr>
        <w:numPr>
          <w:ilvl w:val="0"/>
          <w:numId w:val="2"/>
        </w:numPr>
      </w:pPr>
      <w:r>
        <w:rPr>
          <w:b/>
          <w:color w:val="221D18"/>
        </w:rPr>
        <w:t>Exits — </w:t>
      </w:r>
      <w:r>
        <w:t>trip details; modify search; back to home.</w:t>
      </w:r>
    </w:p>
    <w:p>
      <w:pPr>
        <w:pStyle w:val="Heading2"/>
      </w:pPr>
      <w:r>
        <w:t>10.4 Step 3 — Trip Details &amp; Choose</w:t>
      </w:r>
    </w:p>
    <w:p>
      <w:pPr>
        <w:numPr>
          <w:ilvl w:val="0"/>
          <w:numId w:val="2"/>
        </w:numPr>
      </w:pPr>
      <w:r>
        <w:rPr>
          <w:b/>
          <w:color w:val="221D18"/>
        </w:rPr>
        <w:t>Actions — </w:t>
      </w:r>
      <w:r>
        <w:t>review itinerary/vendor/policy; choose boarding/drop-off points; select passenger count; 'Select This Trip'.</w:t>
      </w:r>
    </w:p>
    <w:p>
      <w:pPr>
        <w:numPr>
          <w:ilvl w:val="0"/>
          <w:numId w:val="2"/>
        </w:numPr>
      </w:pPr>
      <w:r>
        <w:rPr>
          <w:b/>
          <w:color w:val="221D18"/>
        </w:rPr>
        <w:t>System behavior — </w:t>
      </w:r>
      <w:r>
        <w:t>price computed for station pair (BR-21); live seats counter subscribes.</w:t>
      </w:r>
    </w:p>
    <w:p>
      <w:pPr>
        <w:numPr>
          <w:ilvl w:val="0"/>
          <w:numId w:val="2"/>
        </w:numPr>
      </w:pPr>
      <w:r>
        <w:rPr>
          <w:b/>
          <w:color w:val="221D18"/>
        </w:rPr>
        <w:t>Exits — </w:t>
      </w:r>
      <w:r>
        <w:t>guests → login/register (context preserved); customers → passenger information. If trip sells out while viewing → disabled panel + alternatives (BR-13).</w:t>
      </w:r>
    </w:p>
    <w:p>
      <w:pPr>
        <w:pStyle w:val="Heading2"/>
      </w:pPr>
      <w:r>
        <w:t>10.5 Step 4 — Passenger Information</w:t>
      </w:r>
    </w:p>
    <w:p>
      <w:pPr>
        <w:numPr>
          <w:ilvl w:val="0"/>
          <w:numId w:val="2"/>
        </w:numPr>
      </w:pPr>
      <w:r>
        <w:rPr>
          <w:b/>
          <w:color w:val="221D18"/>
        </w:rPr>
        <w:t>Actor / preconditions — </w:t>
      </w:r>
      <w:r>
        <w:t>authenticated customer; booking DRAFT created.</w:t>
      </w:r>
    </w:p>
    <w:p>
      <w:pPr>
        <w:numPr>
          <w:ilvl w:val="0"/>
          <w:numId w:val="2"/>
        </w:numPr>
      </w:pPr>
      <w:r>
        <w:rPr>
          <w:b/>
          <w:color w:val="221D18"/>
        </w:rPr>
        <w:t>Actions — </w:t>
      </w:r>
      <w:r>
        <w:t>fill passenger forms (P-05 contract); save passengers optionally.</w:t>
      </w:r>
    </w:p>
    <w:p>
      <w:pPr>
        <w:numPr>
          <w:ilvl w:val="0"/>
          <w:numId w:val="2"/>
        </w:numPr>
      </w:pPr>
      <w:r>
        <w:rPr>
          <w:b/>
          <w:color w:val="221D18"/>
        </w:rPr>
        <w:t>System behavior — </w:t>
      </w:r>
      <w:r>
        <w:t>server revalidates trip availability (sold out → back to details with explanation); draft persisted server-side against the account (cross-device resume within hold constraints).</w:t>
      </w:r>
    </w:p>
    <w:p>
      <w:pPr>
        <w:numPr>
          <w:ilvl w:val="0"/>
          <w:numId w:val="2"/>
        </w:numPr>
      </w:pPr>
      <w:r>
        <w:rPr>
          <w:b/>
          <w:color w:val="221D18"/>
        </w:rPr>
        <w:t>Validation — </w:t>
      </w:r>
      <w:r>
        <w:t>V06–V10; lead adult rule (BR-09).</w:t>
      </w:r>
    </w:p>
    <w:p>
      <w:pPr>
        <w:numPr>
          <w:ilvl w:val="0"/>
          <w:numId w:val="2"/>
        </w:numPr>
      </w:pPr>
      <w:r>
        <w:rPr>
          <w:b/>
          <w:color w:val="221D18"/>
        </w:rPr>
        <w:t>Exits — </w:t>
      </w:r>
      <w:r>
        <w:t>continue → seat selection; back → details (draft kept 24h).</w:t>
      </w:r>
    </w:p>
    <w:p>
      <w:pPr>
        <w:pStyle w:val="Heading2"/>
      </w:pPr>
      <w:r>
        <w:t>10.6 Step 5 — Seat Selection</w:t>
      </w:r>
    </w:p>
    <w:p>
      <w:pPr>
        <w:numPr>
          <w:ilvl w:val="0"/>
          <w:numId w:val="2"/>
        </w:numPr>
      </w:pPr>
      <w:r>
        <w:rPr>
          <w:b/>
          <w:color w:val="221D18"/>
        </w:rPr>
        <w:t>Actions — </w:t>
      </w:r>
      <w:r>
        <w:t>pick seats = passenger count; assign passengers to seats.</w:t>
      </w:r>
    </w:p>
    <w:p>
      <w:pPr>
        <w:numPr>
          <w:ilvl w:val="0"/>
          <w:numId w:val="2"/>
        </w:numPr>
      </w:pPr>
      <w:r>
        <w:rPr>
          <w:b/>
          <w:color w:val="221D18"/>
        </w:rPr>
        <w:t>System behavior — </w:t>
      </w:r>
      <w:r>
        <w:t>first selection starts the SEAT_HELD state: atomic Redis hold per seat (NX), 10-minute timer for the selection; other users see seats as 'being selected' within 2s; races resolved server-first (BR-01, BR-02).</w:t>
      </w:r>
    </w:p>
    <w:p>
      <w:pPr>
        <w:numPr>
          <w:ilvl w:val="0"/>
          <w:numId w:val="2"/>
        </w:numPr>
      </w:pPr>
      <w:r>
        <w:rPr>
          <w:b/>
          <w:color w:val="221D18"/>
        </w:rPr>
        <w:t>Validation — </w:t>
      </w:r>
      <w:r>
        <w:t>V11 count match; V12 race deselect with shake + message.</w:t>
      </w:r>
    </w:p>
    <w:p>
      <w:pPr>
        <w:numPr>
          <w:ilvl w:val="0"/>
          <w:numId w:val="2"/>
        </w:numPr>
      </w:pPr>
      <w:r>
        <w:rPr>
          <w:b/>
          <w:color w:val="221D18"/>
        </w:rPr>
        <w:t>Exits — </w:t>
      </w:r>
      <w:r>
        <w:t>continue → payment (hold persists); back → passengers (hold persists); timer expiry → released, re-select offered.</w:t>
      </w:r>
    </w:p>
    <w:p>
      <w:pPr>
        <w:pStyle w:val="Heading2"/>
      </w:pPr>
      <w:r>
        <w:t>10.7 Step 6 — Seat Lock Timer</w:t>
      </w:r>
    </w:p>
    <w:p>
      <w:pPr>
        <w:numPr>
          <w:ilvl w:val="0"/>
          <w:numId w:val="2"/>
        </w:numPr>
      </w:pPr>
      <w:r>
        <w:rPr>
          <w:b/>
          <w:color w:val="221D18"/>
        </w:rPr>
        <w:t>Behavior — </w:t>
      </w:r>
      <w:r>
        <w:t>10:00 countdown visible on seat selection and payment steps; &lt; 2:00 orange, &lt; 0:30 red with pulse; one 5-minute extension offered at 1:00 remaining if user is active (click) — max once per booking (BR-02).</w:t>
      </w:r>
    </w:p>
    <w:p>
      <w:pPr>
        <w:numPr>
          <w:ilvl w:val="0"/>
          <w:numId w:val="2"/>
        </w:numPr>
      </w:pPr>
      <w:r>
        <w:rPr>
          <w:b/>
          <w:color w:val="221D18"/>
        </w:rPr>
        <w:t>Expiry — </w:t>
      </w:r>
      <w:r>
        <w:t>seats released server-side; user sees 'Your seats were released' modal with 'Select seats again' (re-entry starts a fresh hold if seats still free); expiry event logged and counted (no notification — user is on-page).</w:t>
      </w:r>
    </w:p>
    <w:p>
      <w:pPr>
        <w:pStyle w:val="Heading2"/>
      </w:pPr>
      <w:r>
        <w:t>10.8 Step 7 — Coupon</w:t>
      </w:r>
    </w:p>
    <w:p>
      <w:pPr>
        <w:numPr>
          <w:ilvl w:val="0"/>
          <w:numId w:val="2"/>
        </w:numPr>
      </w:pPr>
      <w:r>
        <w:rPr>
          <w:b/>
          <w:color w:val="221D18"/>
        </w:rPr>
        <w:t>Actions — </w:t>
      </w:r>
      <w:r>
        <w:t>optional code entry on payment step; apply/remove.</w:t>
      </w:r>
    </w:p>
    <w:p>
      <w:pPr>
        <w:numPr>
          <w:ilvl w:val="0"/>
          <w:numId w:val="2"/>
        </w:numPr>
      </w:pPr>
      <w:r>
        <w:rPr>
          <w:b/>
          <w:color w:val="221D18"/>
        </w:rPr>
        <w:t>System behavior — </w:t>
      </w:r>
      <w:r>
        <w:t>live validation (BR-05): scope, window, min fare, per-user limit, stackability; discount recalculates breakdown instantly; coupon locks to booking at payment initiation (released on failure).</w:t>
      </w:r>
    </w:p>
    <w:p>
      <w:pPr>
        <w:numPr>
          <w:ilvl w:val="0"/>
          <w:numId w:val="2"/>
        </w:numPr>
      </w:pPr>
      <w:r>
        <w:rPr>
          <w:b/>
          <w:color w:val="221D18"/>
        </w:rPr>
        <w:t>Validation — </w:t>
      </w:r>
      <w:r>
        <w:t>V13 messages per failure class (invalid / expired / not applicable / limit reached / min fare unmet).</w:t>
      </w:r>
    </w:p>
    <w:p>
      <w:pPr>
        <w:pStyle w:val="Heading2"/>
      </w:pPr>
      <w:r>
        <w:t>10.9 Step 8 — Payment</w:t>
      </w:r>
    </w:p>
    <w:p>
      <w:pPr>
        <w:numPr>
          <w:ilvl w:val="0"/>
          <w:numId w:val="2"/>
        </w:numPr>
      </w:pPr>
      <w:r>
        <w:rPr>
          <w:b/>
          <w:color w:val="221D18"/>
        </w:rPr>
        <w:t>Actions — </w:t>
      </w:r>
      <w:r>
        <w:t>choose method (gateway options per market, and/or wallet); confirm Pay button bearing exact total.</w:t>
      </w:r>
    </w:p>
    <w:p>
      <w:pPr>
        <w:numPr>
          <w:ilvl w:val="0"/>
          <w:numId w:val="2"/>
        </w:numPr>
      </w:pPr>
      <w:r>
        <w:rPr>
          <w:b/>
          <w:color w:val="221D18"/>
        </w:rPr>
        <w:t>System behavior — </w:t>
      </w:r>
      <w:r>
        <w:t>PAYMENT_PENDING state; intent created with idempotency key = booking reference (BR-15); wallet portion debited first when used; redirect methods leave for provider; USSD/reference methods show instruction panel with countdown.</w:t>
      </w:r>
    </w:p>
    <w:p>
      <w:pPr>
        <w:numPr>
          <w:ilvl w:val="0"/>
          <w:numId w:val="2"/>
        </w:numPr>
      </w:pPr>
      <w:r>
        <w:rPr>
          <w:b/>
          <w:color w:val="221D18"/>
        </w:rPr>
        <w:t>Exits — </w:t>
      </w:r>
      <w:r>
        <w:t>success → callback → confirmation; failure → back to payment with seats held and reason; timeout → unknown-status screen with auto-refund promise.</w:t>
      </w:r>
    </w:p>
    <w:p>
      <w:pPr>
        <w:pStyle w:val="Heading2"/>
      </w:pPr>
      <w:r>
        <w:t>10.10 Step 9 — Payment Callback</w:t>
      </w:r>
    </w:p>
    <w:p>
      <w:pPr>
        <w:numPr>
          <w:ilvl w:val="0"/>
          <w:numId w:val="2"/>
        </w:numPr>
      </w:pPr>
      <w:r>
        <w:rPr>
          <w:b/>
          <w:color w:val="221D18"/>
        </w:rPr>
        <w:t>System behavior — </w:t>
      </w:r>
      <w:r>
        <w:t>provider callback signature-verified; status normalized; on capture: PAYMENT_CONFIRMED → atomic seat conversion HOLD→SOLD in DB transaction → ledger postings (customer payment, vendor payable, platform commission, gateway clearing) → ticket issued.</w:t>
      </w:r>
    </w:p>
    <w:p>
      <w:pPr>
        <w:numPr>
          <w:ilvl w:val="0"/>
          <w:numId w:val="2"/>
        </w:numPr>
      </w:pPr>
      <w:r>
        <w:rPr>
          <w:b/>
          <w:color w:val="221D18"/>
        </w:rPr>
        <w:t>Edge cases — </w:t>
      </w:r>
      <w:r>
        <w:t>duplicate callback (BR-14: flagged for auto-refund, user sees success); failed capture → state back to SEAT_HELD with reason; unknown → polling up to 30s then 'unknown' screen with 24h auto-refund promise.</w:t>
      </w:r>
    </w:p>
    <w:p>
      <w:pPr>
        <w:pStyle w:val="Heading2"/>
      </w:pPr>
      <w:r>
        <w:t>10.11 Step 10 — Confirmation</w:t>
      </w:r>
    </w:p>
    <w:p>
      <w:pPr>
        <w:numPr>
          <w:ilvl w:val="0"/>
          <w:numId w:val="2"/>
        </w:numPr>
      </w:pPr>
      <w:r>
        <w:rPr>
          <w:b/>
          <w:color w:val="221D18"/>
        </w:rPr>
        <w:t>System behavior — </w:t>
      </w:r>
      <w:r>
        <w:t>TICKETED state; reference TBP-YYYY-NNNNNN; notifications dispatched (N-01 email ticket+PDF, N-02 SMS/WhatsApp per preferences, N-03 in-app); calendar file available.</w:t>
      </w:r>
    </w:p>
    <w:p>
      <w:pPr>
        <w:numPr>
          <w:ilvl w:val="0"/>
          <w:numId w:val="2"/>
        </w:numPr>
      </w:pPr>
      <w:r>
        <w:rPr>
          <w:b/>
          <w:color w:val="221D18"/>
        </w:rPr>
        <w:t>Exits — </w:t>
      </w:r>
      <w:r>
        <w:t>ticket page; my trips; book return.</w:t>
      </w:r>
    </w:p>
    <w:p>
      <w:pPr>
        <w:pStyle w:val="Heading2"/>
      </w:pPr>
      <w:r>
        <w:t>10.12 Step 11 — Ticket &amp; QR</w:t>
      </w:r>
    </w:p>
    <w:p>
      <w:pPr>
        <w:numPr>
          <w:ilvl w:val="0"/>
          <w:numId w:val="2"/>
        </w:numPr>
      </w:pPr>
      <w:r>
        <w:rPr>
          <w:b/>
          <w:color w:val="221D18"/>
        </w:rPr>
        <w:t>System behavior — </w:t>
      </w:r>
      <w:r>
        <w:t>QR_ISSUED: signed payload {ticketId, tripId, hash} verifiable offline; PDF identical to on-screen ticket; ticket available in My Trips permanently (state-tagged).</w:t>
      </w:r>
    </w:p>
    <w:p>
      <w:pPr>
        <w:pStyle w:val="Heading2"/>
      </w:pPr>
      <w:r>
        <w:t>10.13 Step 12 — Boarding</w:t>
      </w:r>
    </w:p>
    <w:p>
      <w:pPr>
        <w:numPr>
          <w:ilvl w:val="0"/>
          <w:numId w:val="2"/>
        </w:numPr>
      </w:pPr>
      <w:r>
        <w:rPr>
          <w:b/>
          <w:color w:val="221D18"/>
        </w:rPr>
        <w:t>Actor — </w:t>
      </w:r>
      <w:r>
        <w:t>vendor staff (manifest mode).</w:t>
      </w:r>
    </w:p>
    <w:p>
      <w:pPr>
        <w:numPr>
          <w:ilvl w:val="0"/>
          <w:numId w:val="2"/>
        </w:numPr>
      </w:pPr>
      <w:r>
        <w:rPr>
          <w:b/>
          <w:color w:val="221D18"/>
        </w:rPr>
        <w:t>System behavior — </w:t>
      </w:r>
      <w:r>
        <w:t>scan → signature check + trip match + status check → BOARDING marked with timestamp; duplicates rejected with first-scan time (BR-25); offline scans queue and reconcile (conflicts resolved server-first, staff alerted); manifest progress live on vendor dashboard.</w:t>
      </w:r>
    </w:p>
    <w:p>
      <w:pPr>
        <w:numPr>
          <w:ilvl w:val="0"/>
          <w:numId w:val="2"/>
        </w:numPr>
      </w:pPr>
      <w:r>
        <w:rPr>
          <w:b/>
          <w:color w:val="221D18"/>
        </w:rPr>
        <w:t>Notifications — </w:t>
      </w:r>
      <w:r>
        <w:t>optional 'boarded' confirmation (default off); no-show list available to vendor after grace period.</w:t>
      </w:r>
    </w:p>
    <w:p>
      <w:pPr>
        <w:pStyle w:val="Heading2"/>
      </w:pPr>
      <w:r>
        <w:t>10.14 Step 13 — Completed</w:t>
      </w:r>
    </w:p>
    <w:p>
      <w:pPr>
        <w:numPr>
          <w:ilvl w:val="0"/>
          <w:numId w:val="2"/>
        </w:numPr>
      </w:pPr>
      <w:r>
        <w:rPr>
          <w:b/>
          <w:color w:val="221D18"/>
        </w:rPr>
        <w:t>System behavior — </w:t>
      </w:r>
      <w:r>
        <w:t>trip sweep marks bookings COMPLETED at arrival + grace; ledger entries become settlement-eligible after refund window; review/NPS prompt sent (N-12); rebook suggestion surfaces in My Trips.</w:t>
      </w:r>
    </w:p>
    <w:p>
      <w:pPr>
        <w:numPr>
          <w:ilvl w:val="0"/>
          <w:numId w:val="2"/>
        </w:numPr>
      </w:pPr>
      <w:r>
        <w:rPr>
          <w:b/>
          <w:color w:val="221D18"/>
        </w:rPr>
        <w:t>Failure branches — </w:t>
      </w:r>
      <w:r>
        <w:t>trip cancelled by vendor/platform → BR-12 auto-refund path with policy + notifications N-08; partial group refunds supported per passenger.</w:t>
      </w:r>
    </w:p>
    <w:p>
      <w:pPr>
        <w:pStyle w:val="Heading1"/>
      </w:pPr>
      <w:r>
        <w:t>11. Business Rules Compendium</w:t>
      </w:r>
      <w:bookmarkStart w:name="_Sec11" w:id="11"/>
      <w:bookmarkEnd w:id="11"/>
    </w:p>
    <w:p>
      <w:r>
        <w:t>Every rule in one place, numbered for traceability. Rules are testable statements — each maps to acceptance criteria in Chapter 21.</w:t>
      </w:r>
    </w:p>
    <w:tbl>
      <w:tblPr>
        <w:tblW w:w="5000" w:type="pct"/>
        <w:tblBorders>
          <w:top w:val="single" w:color="B4540A" w:sz="10"/>
          <w:left w:val="nil"/>
          <w:bottom w:val="single" w:color="B4540A" w:sz="10"/>
          <w:right w:val="nil"/>
          <w:insideH w:val="single" w:color="DCD5CC" w:sz="4"/>
          <w:insideV w:val="nil"/>
        </w:tblBorders>
      </w:tblPr>
      <w:tblGrid>
        <w:gridCol w:w="900"/>
        <w:gridCol w:w="5100"/>
        <w:gridCol w:w="3000"/>
      </w:tblGrid>
      <w:tr>
        <w:trPr>
          <w:tblHeader/>
        </w:trPr>
        <w:tc>
          <w:tcPr>
            <w:tcW w:w="900" w:type="dxa"/>
            <w:shd w:val="clear" w:fill="F3EDE4"/>
          </w:tcPr>
          <w:p>
            <w:pPr>
              <w:spacing w:before="50" w:after="50"/>
            </w:pPr>
            <w:r>
              <w:rPr>
                <w:b/>
                <w:color w:val="221D18"/>
                <w:sz w:val="18"/>
              </w:rPr>
              <w:t xml:space="preserve">ID</w:t>
            </w:r>
          </w:p>
        </w:tc>
        <w:tc>
          <w:tcPr>
            <w:tcW w:w="5100" w:type="dxa"/>
            <w:shd w:val="clear" w:fill="F3EDE4"/>
          </w:tcPr>
          <w:p>
            <w:pPr>
              <w:spacing w:before="50" w:after="50"/>
            </w:pPr>
            <w:r>
              <w:rPr>
                <w:b/>
                <w:color w:val="221D18"/>
                <w:sz w:val="18"/>
              </w:rPr>
              <w:t xml:space="preserve">Rule</w:t>
            </w:r>
          </w:p>
        </w:tc>
        <w:tc>
          <w:tcPr>
            <w:tcW w:w="3000" w:type="dxa"/>
            <w:shd w:val="clear" w:fill="F3EDE4"/>
          </w:tcPr>
          <w:p>
            <w:pPr>
              <w:spacing w:before="50" w:after="50"/>
            </w:pPr>
            <w:r>
              <w:rPr>
                <w:b/>
                <w:color w:val="221D18"/>
                <w:sz w:val="18"/>
              </w:rPr>
              <w:t xml:space="preserve">Enforcement / UX consequence</w:t>
            </w:r>
          </w:p>
        </w:tc>
      </w:tr>
      <w:tr>
        <w:tc>
          <w:tcPr>
            <w:tcW w:w="900" w:type="dxa"/>
          </w:tcPr>
          <w:p>
            <w:pPr>
              <w:spacing w:before="50" w:after="50"/>
            </w:pPr>
            <w:r>
              <w:rPr>
                <w:color w:val="564F47"/>
                <w:sz w:val="18"/>
              </w:rPr>
              <w:t xml:space="preserve">BR-01</w:t>
            </w:r>
          </w:p>
        </w:tc>
        <w:tc>
          <w:tcPr>
            <w:tcW w:w="5100" w:type="dxa"/>
          </w:tcPr>
          <w:p>
            <w:pPr>
              <w:spacing w:before="50" w:after="50"/>
            </w:pPr>
            <w:r>
              <w:rPr>
                <w:color w:val="564F47"/>
                <w:sz w:val="18"/>
              </w:rPr>
              <w:t xml:space="preserve">A seat cannot be selected by two customers. Statuses: available / selected / held / sold / blocked.</w:t>
            </w:r>
          </w:p>
        </w:tc>
        <w:tc>
          <w:tcPr>
            <w:tcW w:w="3000" w:type="dxa"/>
          </w:tcPr>
          <w:p>
            <w:pPr>
              <w:spacing w:before="50" w:after="50"/>
            </w:pPr>
            <w:r>
              <w:rPr>
                <w:color w:val="564F47"/>
                <w:sz w:val="18"/>
              </w:rPr>
              <w:t xml:space="preserve">Atomic server hold; race loser gets V12 + auto-deselect</w:t>
            </w:r>
          </w:p>
        </w:tc>
      </w:tr>
      <w:tr>
        <w:tc>
          <w:tcPr>
            <w:tcW w:w="900" w:type="dxa"/>
          </w:tcPr>
          <w:p>
            <w:pPr>
              <w:spacing w:before="50" w:after="50"/>
            </w:pPr>
            <w:r>
              <w:rPr>
                <w:color w:val="564F47"/>
                <w:sz w:val="18"/>
              </w:rPr>
              <w:t xml:space="preserve">BR-02</w:t>
            </w:r>
          </w:p>
        </w:tc>
        <w:tc>
          <w:tcPr>
            <w:tcW w:w="5100" w:type="dxa"/>
          </w:tcPr>
          <w:p>
            <w:pPr>
              <w:spacing w:before="50" w:after="50"/>
            </w:pPr>
            <w:r>
              <w:rPr>
                <w:color w:val="564F47"/>
                <w:sz w:val="18"/>
              </w:rPr>
              <w:t xml:space="preserve">Seat selection is held 10 minutes; one 5-minute extension max per booking; expiry releases seats.</w:t>
            </w:r>
          </w:p>
        </w:tc>
        <w:tc>
          <w:tcPr>
            <w:tcW w:w="3000" w:type="dxa"/>
          </w:tcPr>
          <w:p>
            <w:pPr>
              <w:spacing w:before="50" w:after="50"/>
            </w:pPr>
            <w:r>
              <w:rPr>
                <w:color w:val="564F47"/>
                <w:sz w:val="18"/>
              </w:rPr>
              <w:t xml:space="preserve">Timer UI; expiry modal with re-select</w:t>
            </w:r>
          </w:p>
        </w:tc>
      </w:tr>
      <w:tr>
        <w:tc>
          <w:tcPr>
            <w:tcW w:w="900" w:type="dxa"/>
          </w:tcPr>
          <w:p>
            <w:pPr>
              <w:spacing w:before="50" w:after="50"/>
            </w:pPr>
            <w:r>
              <w:rPr>
                <w:color w:val="564F47"/>
                <w:sz w:val="18"/>
              </w:rPr>
              <w:t xml:space="preserve">BR-03</w:t>
            </w:r>
          </w:p>
        </w:tc>
        <w:tc>
          <w:tcPr>
            <w:tcW w:w="5100" w:type="dxa"/>
          </w:tcPr>
          <w:p>
            <w:pPr>
              <w:spacing w:before="50" w:after="50"/>
            </w:pPr>
            <w:r>
              <w:rPr>
                <w:color w:val="564F47"/>
                <w:sz w:val="18"/>
              </w:rPr>
              <w:t xml:space="preserve">Holds survive page reload (server-side), never survive expiry.</w:t>
            </w:r>
          </w:p>
        </w:tc>
        <w:tc>
          <w:tcPr>
            <w:tcW w:w="3000" w:type="dxa"/>
          </w:tcPr>
          <w:p>
            <w:pPr>
              <w:spacing w:before="50" w:after="50"/>
            </w:pPr>
            <w:r>
              <w:rPr>
                <w:color w:val="564F47"/>
                <w:sz w:val="18"/>
              </w:rPr>
              <w:t xml:space="preserve">Reload restores selection + remaining time</w:t>
            </w:r>
          </w:p>
        </w:tc>
      </w:tr>
      <w:tr>
        <w:tc>
          <w:tcPr>
            <w:tcW w:w="900" w:type="dxa"/>
          </w:tcPr>
          <w:p>
            <w:pPr>
              <w:spacing w:before="50" w:after="50"/>
            </w:pPr>
            <w:r>
              <w:rPr>
                <w:color w:val="564F47"/>
                <w:sz w:val="18"/>
              </w:rPr>
              <w:t xml:space="preserve">BR-04</w:t>
            </w:r>
          </w:p>
        </w:tc>
        <w:tc>
          <w:tcPr>
            <w:tcW w:w="5100" w:type="dxa"/>
          </w:tcPr>
          <w:p>
            <w:pPr>
              <w:spacing w:before="50" w:after="50"/>
            </w:pPr>
            <w:r>
              <w:rPr>
                <w:color w:val="564F47"/>
                <w:sz w:val="18"/>
              </w:rPr>
              <w:t xml:space="preserve">Accessible seats are flagged and shown first to users declaring need; VIP seats carry class pricing.</w:t>
            </w:r>
          </w:p>
        </w:tc>
        <w:tc>
          <w:tcPr>
            <w:tcW w:w="3000" w:type="dxa"/>
          </w:tcPr>
          <w:p>
            <w:pPr>
              <w:spacing w:before="50" w:after="50"/>
            </w:pPr>
            <w:r>
              <w:rPr>
                <w:color w:val="564F47"/>
                <w:sz w:val="18"/>
              </w:rPr>
              <w:t xml:space="preserve">Seat attributes on map + pricing</w:t>
            </w:r>
          </w:p>
        </w:tc>
      </w:tr>
      <w:tr>
        <w:tc>
          <w:tcPr>
            <w:tcW w:w="900" w:type="dxa"/>
          </w:tcPr>
          <w:p>
            <w:pPr>
              <w:spacing w:before="50" w:after="50"/>
            </w:pPr>
            <w:r>
              <w:rPr>
                <w:color w:val="564F47"/>
                <w:sz w:val="18"/>
              </w:rPr>
              <w:t xml:space="preserve">BR-05</w:t>
            </w:r>
          </w:p>
        </w:tc>
        <w:tc>
          <w:tcPr>
            <w:tcW w:w="5100" w:type="dxa"/>
          </w:tcPr>
          <w:p>
            <w:pPr>
              <w:spacing w:before="50" w:after="50"/>
            </w:pPr>
            <w:r>
              <w:rPr>
                <w:color w:val="564F47"/>
                <w:sz w:val="18"/>
              </w:rPr>
              <w:t xml:space="preserve">One coupon per booking; validated for scope/window/min-fare/per-user-limit/stackability; discount applies to fare only, never fees/taxes; platform coupons reduce total, vendor coupons reduce vendor share.</w:t>
            </w:r>
          </w:p>
        </w:tc>
        <w:tc>
          <w:tcPr>
            <w:tcW w:w="3000" w:type="dxa"/>
          </w:tcPr>
          <w:p>
            <w:pPr>
              <w:spacing w:before="50" w:after="50"/>
            </w:pPr>
            <w:r>
              <w:rPr>
                <w:color w:val="564F47"/>
                <w:sz w:val="18"/>
              </w:rPr>
              <w:t xml:space="preserve">V13 messages; breakdown line items</w:t>
            </w:r>
          </w:p>
        </w:tc>
      </w:tr>
      <w:tr>
        <w:tc>
          <w:tcPr>
            <w:tcW w:w="900" w:type="dxa"/>
          </w:tcPr>
          <w:p>
            <w:pPr>
              <w:spacing w:before="50" w:after="50"/>
            </w:pPr>
            <w:r>
              <w:rPr>
                <w:color w:val="564F47"/>
                <w:sz w:val="18"/>
              </w:rPr>
              <w:t xml:space="preserve">BR-06</w:t>
            </w:r>
          </w:p>
        </w:tc>
        <w:tc>
          <w:tcPr>
            <w:tcW w:w="5100" w:type="dxa"/>
          </w:tcPr>
          <w:p>
            <w:pPr>
              <w:spacing w:before="50" w:after="50"/>
            </w:pPr>
            <w:r>
              <w:rPr>
                <w:color w:val="564F47"/>
                <w:sz w:val="18"/>
              </w:rPr>
              <w:t xml:space="preserve">Wallet applies first at checkout; wallet-only when balance ≥ total; wallet never negative; top-ups non-refundable.</w:t>
            </w:r>
          </w:p>
        </w:tc>
        <w:tc>
          <w:tcPr>
            <w:tcW w:w="3000" w:type="dxa"/>
          </w:tcPr>
          <w:p>
            <w:pPr>
              <w:spacing w:before="50" w:after="50"/>
            </w:pPr>
            <w:r>
              <w:rPr>
                <w:color w:val="564F47"/>
                <w:sz w:val="18"/>
              </w:rPr>
              <w:t xml:space="preserve">Toggle UI; V14 when insufficient</w:t>
            </w:r>
          </w:p>
        </w:tc>
      </w:tr>
      <w:tr>
        <w:tc>
          <w:tcPr>
            <w:tcW w:w="900" w:type="dxa"/>
          </w:tcPr>
          <w:p>
            <w:pPr>
              <w:spacing w:before="50" w:after="50"/>
            </w:pPr>
            <w:r>
              <w:rPr>
                <w:color w:val="564F47"/>
                <w:sz w:val="18"/>
              </w:rPr>
              <w:t xml:space="preserve">BR-07</w:t>
            </w:r>
          </w:p>
        </w:tc>
        <w:tc>
          <w:tcPr>
            <w:tcW w:w="5100" w:type="dxa"/>
          </w:tcPr>
          <w:p>
            <w:pPr>
              <w:spacing w:before="50" w:after="50"/>
            </w:pPr>
            <w:r>
              <w:rPr>
                <w:color w:val="564F47"/>
                <w:sz w:val="18"/>
              </w:rPr>
              <w:t xml:space="preserve">The amount on the Pay button is the final charged amount; price snapshot frozen at payment step.</w:t>
            </w:r>
          </w:p>
        </w:tc>
        <w:tc>
          <w:tcPr>
            <w:tcW w:w="3000" w:type="dxa"/>
          </w:tcPr>
          <w:p>
            <w:pPr>
              <w:spacing w:before="50" w:after="50"/>
            </w:pPr>
            <w:r>
              <w:rPr>
                <w:color w:val="564F47"/>
                <w:sz w:val="18"/>
              </w:rPr>
              <w:t xml:space="preserve">Amount-bearing button</w:t>
            </w:r>
          </w:p>
        </w:tc>
      </w:tr>
      <w:tr>
        <w:tc>
          <w:tcPr>
            <w:tcW w:w="900" w:type="dxa"/>
          </w:tcPr>
          <w:p>
            <w:pPr>
              <w:spacing w:before="50" w:after="50"/>
            </w:pPr>
            <w:r>
              <w:rPr>
                <w:color w:val="564F47"/>
                <w:sz w:val="18"/>
              </w:rPr>
              <w:t xml:space="preserve">BR-08</w:t>
            </w:r>
          </w:p>
        </w:tc>
        <w:tc>
          <w:tcPr>
            <w:tcW w:w="5100" w:type="dxa"/>
          </w:tcPr>
          <w:p>
            <w:pPr>
              <w:spacing w:before="50" w:after="50"/>
            </w:pPr>
            <w:r>
              <w:rPr>
                <w:color w:val="564F47"/>
                <w:sz w:val="18"/>
              </w:rPr>
              <w:t xml:space="preserve">Maximum 10 passengers per booking; seat count must equal passenger count.</w:t>
            </w:r>
          </w:p>
        </w:tc>
        <w:tc>
          <w:tcPr>
            <w:tcW w:w="3000" w:type="dxa"/>
          </w:tcPr>
          <w:p>
            <w:pPr>
              <w:spacing w:before="50" w:after="50"/>
            </w:pPr>
            <w:r>
              <w:rPr>
                <w:color w:val="564F47"/>
                <w:sz w:val="18"/>
              </w:rPr>
              <w:t xml:space="preserve">Stepper cap; V11</w:t>
            </w:r>
          </w:p>
        </w:tc>
      </w:tr>
      <w:tr>
        <w:tc>
          <w:tcPr>
            <w:tcW w:w="900" w:type="dxa"/>
          </w:tcPr>
          <w:p>
            <w:pPr>
              <w:spacing w:before="50" w:after="50"/>
            </w:pPr>
            <w:r>
              <w:rPr>
                <w:color w:val="564F47"/>
                <w:sz w:val="18"/>
              </w:rPr>
              <w:t xml:space="preserve">BR-09</w:t>
            </w:r>
          </w:p>
        </w:tc>
        <w:tc>
          <w:tcPr>
            <w:tcW w:w="5100" w:type="dxa"/>
          </w:tcPr>
          <w:p>
            <w:pPr>
              <w:spacing w:before="50" w:after="50"/>
            </w:pPr>
            <w:r>
              <w:rPr>
                <w:color w:val="564F47"/>
                <w:sz w:val="18"/>
              </w:rPr>
              <w:t xml:space="preserve">If any passenger is a minor (2–17), the lead passenger must be an adult (≥18).</w:t>
            </w:r>
          </w:p>
        </w:tc>
        <w:tc>
          <w:tcPr>
            <w:tcW w:w="3000" w:type="dxa"/>
          </w:tcPr>
          <w:p>
            <w:pPr>
              <w:spacing w:before="50" w:after="50"/>
            </w:pPr>
            <w:r>
              <w:rPr>
                <w:color w:val="564F47"/>
                <w:sz w:val="18"/>
              </w:rPr>
              <w:t xml:space="preserve">V10-class inline message</w:t>
            </w:r>
          </w:p>
        </w:tc>
      </w:tr>
      <w:tr>
        <w:tc>
          <w:tcPr>
            <w:tcW w:w="900" w:type="dxa"/>
          </w:tcPr>
          <w:p>
            <w:pPr>
              <w:spacing w:before="50" w:after="50"/>
            </w:pPr>
            <w:r>
              <w:rPr>
                <w:color w:val="564F47"/>
                <w:sz w:val="18"/>
              </w:rPr>
              <w:t xml:space="preserve">BR-10</w:t>
            </w:r>
          </w:p>
        </w:tc>
        <w:tc>
          <w:tcPr>
            <w:tcW w:w="5100" w:type="dxa"/>
          </w:tcPr>
          <w:p>
            <w:pPr>
              <w:spacing w:before="50" w:after="50"/>
            </w:pPr>
            <w:r>
              <w:rPr>
                <w:color w:val="564F47"/>
                <w:sz w:val="18"/>
              </w:rPr>
              <w:t xml:space="preserve">Refunds follow the trip's vendor policy tiers (bounded by platform minimums); eligibility and quote computed live; platform/vendor cancellations always refund 100%.</w:t>
            </w:r>
          </w:p>
        </w:tc>
        <w:tc>
          <w:tcPr>
            <w:tcW w:w="3000" w:type="dxa"/>
          </w:tcPr>
          <w:p>
            <w:pPr>
              <w:spacing w:before="50" w:after="50"/>
            </w:pPr>
            <w:r>
              <w:rPr>
                <w:color w:val="564F47"/>
                <w:sz w:val="18"/>
              </w:rPr>
              <w:t xml:space="preserve">Refund button with live quote (D-02)</w:t>
            </w:r>
          </w:p>
        </w:tc>
      </w:tr>
      <w:tr>
        <w:tc>
          <w:tcPr>
            <w:tcW w:w="900" w:type="dxa"/>
          </w:tcPr>
          <w:p>
            <w:pPr>
              <w:spacing w:before="50" w:after="50"/>
            </w:pPr>
            <w:r>
              <w:rPr>
                <w:color w:val="564F47"/>
                <w:sz w:val="18"/>
              </w:rPr>
              <w:t xml:space="preserve">BR-11</w:t>
            </w:r>
          </w:p>
        </w:tc>
        <w:tc>
          <w:tcPr>
            <w:tcW w:w="5100" w:type="dxa"/>
          </w:tcPr>
          <w:p>
            <w:pPr>
              <w:spacing w:before="50" w:after="50"/>
            </w:pPr>
            <w:r>
              <w:rPr>
                <w:color w:val="564F47"/>
                <w:sz w:val="18"/>
              </w:rPr>
              <w:t xml:space="preserve">Tickets are non-transferable in v1.0 (name change not supported).</w:t>
            </w:r>
          </w:p>
        </w:tc>
        <w:tc>
          <w:tcPr>
            <w:tcW w:w="3000" w:type="dxa"/>
          </w:tcPr>
          <w:p>
            <w:pPr>
              <w:spacing w:before="50" w:after="50"/>
            </w:pPr>
            <w:r>
              <w:rPr>
                <w:color w:val="564F47"/>
                <w:sz w:val="18"/>
              </w:rPr>
              <w:t xml:space="preserve">No transfer UI</w:t>
            </w:r>
          </w:p>
        </w:tc>
      </w:tr>
      <w:tr>
        <w:tc>
          <w:tcPr>
            <w:tcW w:w="900" w:type="dxa"/>
          </w:tcPr>
          <w:p>
            <w:pPr>
              <w:spacing w:before="50" w:after="50"/>
            </w:pPr>
            <w:r>
              <w:rPr>
                <w:color w:val="564F47"/>
                <w:sz w:val="18"/>
              </w:rPr>
              <w:t xml:space="preserve">BR-12</w:t>
            </w:r>
          </w:p>
        </w:tc>
        <w:tc>
          <w:tcPr>
            <w:tcW w:w="5100" w:type="dxa"/>
          </w:tcPr>
          <w:p>
            <w:pPr>
              <w:spacing w:before="50" w:after="50"/>
            </w:pPr>
            <w:r>
              <w:rPr>
                <w:color w:val="564F47"/>
                <w:sz w:val="18"/>
              </w:rPr>
              <w:t xml:space="preserve">Vendor/platform trip cancellation triggers automatic policy-priced refunds + mandatory customer notifications on all opted channels.</w:t>
            </w:r>
          </w:p>
        </w:tc>
        <w:tc>
          <w:tcPr>
            <w:tcW w:w="3000" w:type="dxa"/>
          </w:tcPr>
          <w:p>
            <w:pPr>
              <w:spacing w:before="50" w:after="50"/>
            </w:pPr>
            <w:r>
              <w:rPr>
                <w:color w:val="564F47"/>
                <w:sz w:val="18"/>
              </w:rPr>
              <w:t xml:space="preserve">N-08 notifications; refund queue</w:t>
            </w:r>
          </w:p>
        </w:tc>
      </w:tr>
      <w:tr>
        <w:tc>
          <w:tcPr>
            <w:tcW w:w="900" w:type="dxa"/>
          </w:tcPr>
          <w:p>
            <w:pPr>
              <w:spacing w:before="50" w:after="50"/>
            </w:pPr>
            <w:r>
              <w:rPr>
                <w:color w:val="564F47"/>
                <w:sz w:val="18"/>
              </w:rPr>
              <w:t xml:space="preserve">BR-13</w:t>
            </w:r>
          </w:p>
        </w:tc>
        <w:tc>
          <w:tcPr>
            <w:tcW w:w="5100" w:type="dxa"/>
          </w:tcPr>
          <w:p>
            <w:pPr>
              <w:spacing w:before="50" w:after="50"/>
            </w:pPr>
            <w:r>
              <w:rPr>
                <w:color w:val="564F47"/>
                <w:sz w:val="18"/>
              </w:rPr>
              <w:t xml:space="preserve">Sold-out trips display greyed with badge in results; mid-view sellout disables booking panel with alternatives.</w:t>
            </w:r>
          </w:p>
        </w:tc>
        <w:tc>
          <w:tcPr>
            <w:tcW w:w="3000" w:type="dxa"/>
          </w:tcPr>
          <w:p>
            <w:pPr>
              <w:spacing w:before="50" w:after="50"/>
            </w:pPr>
            <w:r>
              <w:rPr>
                <w:color w:val="564F47"/>
                <w:sz w:val="18"/>
              </w:rPr>
              <w:t xml:space="preserve">Results + details states</w:t>
            </w:r>
          </w:p>
        </w:tc>
      </w:tr>
      <w:tr>
        <w:tc>
          <w:tcPr>
            <w:tcW w:w="900" w:type="dxa"/>
          </w:tcPr>
          <w:p>
            <w:pPr>
              <w:spacing w:before="50" w:after="50"/>
            </w:pPr>
            <w:r>
              <w:rPr>
                <w:color w:val="564F47"/>
                <w:sz w:val="18"/>
              </w:rPr>
              <w:t xml:space="preserve">BR-14</w:t>
            </w:r>
          </w:p>
        </w:tc>
        <w:tc>
          <w:tcPr>
            <w:tcW w:w="5100" w:type="dxa"/>
          </w:tcPr>
          <w:p>
            <w:pPr>
              <w:spacing w:before="50" w:after="50"/>
            </w:pPr>
            <w:r>
              <w:rPr>
                <w:color w:val="564F47"/>
                <w:sz w:val="18"/>
              </w:rPr>
              <w:t xml:space="preserve">Duplicate payment (double callback/charge) is auto-flagged for refund; customer sees success, never an error.</w:t>
            </w:r>
          </w:p>
        </w:tc>
        <w:tc>
          <w:tcPr>
            <w:tcW w:w="3000" w:type="dxa"/>
          </w:tcPr>
          <w:p>
            <w:pPr>
              <w:spacing w:before="50" w:after="50"/>
            </w:pPr>
            <w:r>
              <w:rPr>
                <w:color w:val="564F47"/>
                <w:sz w:val="18"/>
              </w:rPr>
              <w:t xml:space="preserve">Callback handling; finance queue</w:t>
            </w:r>
          </w:p>
        </w:tc>
      </w:tr>
      <w:tr>
        <w:tc>
          <w:tcPr>
            <w:tcW w:w="900" w:type="dxa"/>
          </w:tcPr>
          <w:p>
            <w:pPr>
              <w:spacing w:before="50" w:after="50"/>
            </w:pPr>
            <w:r>
              <w:rPr>
                <w:color w:val="564F47"/>
                <w:sz w:val="18"/>
              </w:rPr>
              <w:t xml:space="preserve">BR-15</w:t>
            </w:r>
          </w:p>
        </w:tc>
        <w:tc>
          <w:tcPr>
            <w:tcW w:w="5100" w:type="dxa"/>
          </w:tcPr>
          <w:p>
            <w:pPr>
              <w:spacing w:before="50" w:after="50"/>
            </w:pPr>
            <w:r>
              <w:rPr>
                <w:color w:val="564F47"/>
                <w:sz w:val="18"/>
              </w:rPr>
              <w:t xml:space="preserve">Payment processing is exactly-once per booking reference (idempotency).</w:t>
            </w:r>
          </w:p>
        </w:tc>
        <w:tc>
          <w:tcPr>
            <w:tcW w:w="3000" w:type="dxa"/>
          </w:tcPr>
          <w:p>
            <w:pPr>
              <w:spacing w:before="50" w:after="50"/>
            </w:pPr>
            <w:r>
              <w:rPr>
                <w:color w:val="564F47"/>
                <w:sz w:val="18"/>
              </w:rPr>
              <w:t xml:space="preserve">No UI exposure; engineering contract</w:t>
            </w:r>
          </w:p>
        </w:tc>
      </w:tr>
      <w:tr>
        <w:tc>
          <w:tcPr>
            <w:tcW w:w="900" w:type="dxa"/>
          </w:tcPr>
          <w:p>
            <w:pPr>
              <w:spacing w:before="50" w:after="50"/>
            </w:pPr>
            <w:r>
              <w:rPr>
                <w:color w:val="564F47"/>
                <w:sz w:val="18"/>
              </w:rPr>
              <w:t xml:space="preserve">BR-16</w:t>
            </w:r>
          </w:p>
        </w:tc>
        <w:tc>
          <w:tcPr>
            <w:tcW w:w="5100" w:type="dxa"/>
          </w:tcPr>
          <w:p>
            <w:pPr>
              <w:spacing w:before="50" w:after="50"/>
            </w:pPr>
            <w:r>
              <w:rPr>
                <w:color w:val="564F47"/>
                <w:sz w:val="18"/>
              </w:rPr>
              <w:t xml:space="preserve">Payment callback failures never leak provider internals; generic mapped reasons only.</w:t>
            </w:r>
          </w:p>
        </w:tc>
        <w:tc>
          <w:tcPr>
            <w:tcW w:w="3000" w:type="dxa"/>
          </w:tcPr>
          <w:p>
            <w:pPr>
              <w:spacing w:before="50" w:after="50"/>
            </w:pPr>
            <w:r>
              <w:rPr>
                <w:color w:val="564F47"/>
                <w:sz w:val="18"/>
              </w:rPr>
              <w:t xml:space="preserve">P-08 error mapping</w:t>
            </w:r>
          </w:p>
        </w:tc>
      </w:tr>
      <w:tr>
        <w:tc>
          <w:tcPr>
            <w:tcW w:w="900" w:type="dxa"/>
          </w:tcPr>
          <w:p>
            <w:pPr>
              <w:spacing w:before="50" w:after="50"/>
            </w:pPr>
            <w:r>
              <w:rPr>
                <w:color w:val="564F47"/>
                <w:sz w:val="18"/>
              </w:rPr>
              <w:t xml:space="preserve">BR-17</w:t>
            </w:r>
          </w:p>
        </w:tc>
        <w:tc>
          <w:tcPr>
            <w:tcW w:w="5100" w:type="dxa"/>
          </w:tcPr>
          <w:p>
            <w:pPr>
              <w:spacing w:before="50" w:after="50"/>
            </w:pPr>
            <w:r>
              <w:rPr>
                <w:color w:val="564F47"/>
                <w:sz w:val="18"/>
              </w:rPr>
              <w:t xml:space="preserve">Unverified accounts may complete one checkout; verification reminders thereafter until verified.</w:t>
            </w:r>
          </w:p>
        </w:tc>
        <w:tc>
          <w:tcPr>
            <w:tcW w:w="3000" w:type="dxa"/>
          </w:tcPr>
          <w:p>
            <w:pPr>
              <w:spacing w:before="50" w:after="50"/>
            </w:pPr>
            <w:r>
              <w:rPr>
                <w:color w:val="564F47"/>
                <w:sz w:val="18"/>
              </w:rPr>
              <w:t xml:space="preserve">Banner + N-14 reminders</w:t>
            </w:r>
          </w:p>
        </w:tc>
      </w:tr>
      <w:tr>
        <w:tc>
          <w:tcPr>
            <w:tcW w:w="900" w:type="dxa"/>
          </w:tcPr>
          <w:p>
            <w:pPr>
              <w:spacing w:before="50" w:after="50"/>
            </w:pPr>
            <w:r>
              <w:rPr>
                <w:color w:val="564F47"/>
                <w:sz w:val="18"/>
              </w:rPr>
              <w:t xml:space="preserve">BR-18</w:t>
            </w:r>
          </w:p>
        </w:tc>
        <w:tc>
          <w:tcPr>
            <w:tcW w:w="5100" w:type="dxa"/>
          </w:tcPr>
          <w:p>
            <w:pPr>
              <w:spacing w:before="50" w:after="50"/>
            </w:pPr>
            <w:r>
              <w:rPr>
                <w:color w:val="564F47"/>
                <w:sz w:val="18"/>
              </w:rPr>
              <w:t xml:space="preserve">Password reset revokes all existing sessions.</w:t>
            </w:r>
          </w:p>
        </w:tc>
        <w:tc>
          <w:tcPr>
            <w:tcW w:w="3000" w:type="dxa"/>
          </w:tcPr>
          <w:p>
            <w:pPr>
              <w:spacing w:before="50" w:after="50"/>
            </w:pPr>
            <w:r>
              <w:rPr>
                <w:color w:val="564F47"/>
                <w:sz w:val="18"/>
              </w:rPr>
              <w:t xml:space="preserve">Security notification N-13</w:t>
            </w:r>
          </w:p>
        </w:tc>
      </w:tr>
      <w:tr>
        <w:tc>
          <w:tcPr>
            <w:tcW w:w="900" w:type="dxa"/>
          </w:tcPr>
          <w:p>
            <w:pPr>
              <w:spacing w:before="50" w:after="50"/>
            </w:pPr>
            <w:r>
              <w:rPr>
                <w:color w:val="564F47"/>
                <w:sz w:val="18"/>
              </w:rPr>
              <w:t xml:space="preserve">BR-19</w:t>
            </w:r>
          </w:p>
        </w:tc>
        <w:tc>
          <w:tcPr>
            <w:tcW w:w="5100" w:type="dxa"/>
          </w:tcPr>
          <w:p>
            <w:pPr>
              <w:spacing w:before="50" w:after="50"/>
            </w:pPr>
            <w:r>
              <w:rPr>
                <w:color w:val="564F47"/>
                <w:sz w:val="18"/>
              </w:rPr>
              <w:t xml:space="preserve">Account deletion requires zero wallet balance (or auto-refund of remainder) and completes after a 30-day soft-delete cancellable by login.</w:t>
            </w:r>
          </w:p>
        </w:tc>
        <w:tc>
          <w:tcPr>
            <w:tcW w:w="3000" w:type="dxa"/>
          </w:tcPr>
          <w:p>
            <w:pPr>
              <w:spacing w:before="50" w:after="50"/>
            </w:pPr>
            <w:r>
              <w:rPr>
                <w:color w:val="564F47"/>
                <w:sz w:val="18"/>
              </w:rPr>
              <w:t xml:space="preserve">Danger-zone flow with checks</w:t>
            </w:r>
          </w:p>
        </w:tc>
      </w:tr>
      <w:tr>
        <w:tc>
          <w:tcPr>
            <w:tcW w:w="900" w:type="dxa"/>
          </w:tcPr>
          <w:p>
            <w:pPr>
              <w:spacing w:before="50" w:after="50"/>
            </w:pPr>
            <w:r>
              <w:rPr>
                <w:color w:val="564F47"/>
                <w:sz w:val="18"/>
              </w:rPr>
              <w:t xml:space="preserve">BR-20</w:t>
            </w:r>
          </w:p>
        </w:tc>
        <w:tc>
          <w:tcPr>
            <w:tcW w:w="5100" w:type="dxa"/>
          </w:tcPr>
          <w:p>
            <w:pPr>
              <w:spacing w:before="50" w:after="50"/>
            </w:pPr>
            <w:r>
              <w:rPr>
                <w:color w:val="564F47"/>
                <w:sz w:val="18"/>
              </w:rPr>
              <w:t xml:space="preserve">Private trips never appear in public search; accessible by invitation or access code only.</w:t>
            </w:r>
          </w:p>
        </w:tc>
        <w:tc>
          <w:tcPr>
            <w:tcW w:w="3000" w:type="dxa"/>
          </w:tcPr>
          <w:p>
            <w:pPr>
              <w:spacing w:before="50" w:after="50"/>
            </w:pPr>
            <w:r>
              <w:rPr>
                <w:color w:val="564F47"/>
                <w:sz w:val="18"/>
              </w:rPr>
              <w:t xml:space="preserve">P-18 behavior</w:t>
            </w:r>
          </w:p>
        </w:tc>
      </w:tr>
      <w:tr>
        <w:tc>
          <w:tcPr>
            <w:tcW w:w="900" w:type="dxa"/>
          </w:tcPr>
          <w:p>
            <w:pPr>
              <w:spacing w:before="50" w:after="50"/>
            </w:pPr>
            <w:r>
              <w:rPr>
                <w:color w:val="564F47"/>
                <w:sz w:val="18"/>
              </w:rPr>
              <w:t xml:space="preserve">BR-21</w:t>
            </w:r>
          </w:p>
        </w:tc>
        <w:tc>
          <w:tcPr>
            <w:tcW w:w="5100" w:type="dxa"/>
          </w:tcPr>
          <w:p>
            <w:pPr>
              <w:spacing w:before="50" w:after="50"/>
            </w:pPr>
            <w:r>
              <w:rPr>
                <w:color w:val="564F47"/>
                <w:sz w:val="18"/>
              </w:rPr>
              <w:t xml:space="preserve">Fares are computed per boarding/drop-off station pair; missing pairs fall back to base rates.</w:t>
            </w:r>
          </w:p>
        </w:tc>
        <w:tc>
          <w:tcPr>
            <w:tcW w:w="3000" w:type="dxa"/>
          </w:tcPr>
          <w:p>
            <w:pPr>
              <w:spacing w:before="50" w:after="50"/>
            </w:pPr>
            <w:r>
              <w:rPr>
                <w:color w:val="564F47"/>
                <w:sz w:val="18"/>
              </w:rPr>
              <w:t xml:space="preserve">Price updates on point selection</w:t>
            </w:r>
          </w:p>
        </w:tc>
      </w:tr>
      <w:tr>
        <w:tc>
          <w:tcPr>
            <w:tcW w:w="900" w:type="dxa"/>
          </w:tcPr>
          <w:p>
            <w:pPr>
              <w:spacing w:before="50" w:after="50"/>
            </w:pPr>
            <w:r>
              <w:rPr>
                <w:color w:val="564F47"/>
                <w:sz w:val="18"/>
              </w:rPr>
              <w:t xml:space="preserve">BR-22</w:t>
            </w:r>
          </w:p>
        </w:tc>
        <w:tc>
          <w:tcPr>
            <w:tcW w:w="5100" w:type="dxa"/>
          </w:tcPr>
          <w:p>
            <w:pPr>
              <w:spacing w:before="50" w:after="50"/>
            </w:pPr>
            <w:r>
              <w:rPr>
                <w:color w:val="564F47"/>
                <w:sz w:val="18"/>
              </w:rPr>
              <w:t xml:space="preserve">Commission contract changes apply only to bookings created after the effective date.</w:t>
            </w:r>
          </w:p>
        </w:tc>
        <w:tc>
          <w:tcPr>
            <w:tcW w:w="3000" w:type="dxa"/>
          </w:tcPr>
          <w:p>
            <w:pPr>
              <w:spacing w:before="50" w:after="50"/>
            </w:pPr>
            <w:r>
              <w:rPr>
                <w:color w:val="564F47"/>
                <w:sz w:val="18"/>
              </w:rPr>
              <w:t xml:space="preserve">Contract versioning</w:t>
            </w:r>
          </w:p>
        </w:tc>
      </w:tr>
      <w:tr>
        <w:tc>
          <w:tcPr>
            <w:tcW w:w="900" w:type="dxa"/>
          </w:tcPr>
          <w:p>
            <w:pPr>
              <w:spacing w:before="50" w:after="50"/>
            </w:pPr>
            <w:r>
              <w:rPr>
                <w:color w:val="564F47"/>
                <w:sz w:val="18"/>
              </w:rPr>
              <w:t xml:space="preserve">BR-23</w:t>
            </w:r>
          </w:p>
        </w:tc>
        <w:tc>
          <w:tcPr>
            <w:tcW w:w="5100" w:type="dxa"/>
          </w:tcPr>
          <w:p>
            <w:pPr>
              <w:spacing w:before="50" w:after="50"/>
            </w:pPr>
            <w:r>
              <w:rPr>
                <w:color w:val="564F47"/>
                <w:sz w:val="18"/>
              </w:rPr>
              <w:t xml:space="preserve">Vendor settlement runs weekly; eligible = trips completed + refund window passed; payout references entry IDs.</w:t>
            </w:r>
          </w:p>
        </w:tc>
        <w:tc>
          <w:tcPr>
            <w:tcW w:w="3000" w:type="dxa"/>
          </w:tcPr>
          <w:p>
            <w:pPr>
              <w:spacing w:before="50" w:after="50"/>
            </w:pPr>
            <w:r>
              <w:rPr>
                <w:color w:val="564F47"/>
                <w:sz w:val="18"/>
              </w:rPr>
              <w:t xml:space="preserve">Settlement queue</w:t>
            </w:r>
          </w:p>
        </w:tc>
      </w:tr>
      <w:tr>
        <w:tc>
          <w:tcPr>
            <w:tcW w:w="900" w:type="dxa"/>
          </w:tcPr>
          <w:p>
            <w:pPr>
              <w:spacing w:before="50" w:after="50"/>
            </w:pPr>
            <w:r>
              <w:rPr>
                <w:color w:val="564F47"/>
                <w:sz w:val="18"/>
              </w:rPr>
              <w:t xml:space="preserve">BR-24</w:t>
            </w:r>
          </w:p>
        </w:tc>
        <w:tc>
          <w:tcPr>
            <w:tcW w:w="5100" w:type="dxa"/>
          </w:tcPr>
          <w:p>
            <w:pPr>
              <w:spacing w:before="50" w:after="50"/>
            </w:pPr>
            <w:r>
              <w:rPr>
                <w:color w:val="564F47"/>
                <w:sz w:val="18"/>
              </w:rPr>
              <w:t xml:space="preserve">Scheduled trips materialize 30 days ahead; edits affect future trips only.</w:t>
            </w:r>
          </w:p>
        </w:tc>
        <w:tc>
          <w:tcPr>
            <w:tcW w:w="3000" w:type="dxa"/>
          </w:tcPr>
          <w:p>
            <w:pPr>
              <w:spacing w:before="50" w:after="50"/>
            </w:pPr>
            <w:r>
              <w:rPr>
                <w:color w:val="564F47"/>
                <w:sz w:val="18"/>
              </w:rPr>
              <w:t xml:space="preserve">Scheduler behavior</w:t>
            </w:r>
          </w:p>
        </w:tc>
      </w:tr>
      <w:tr>
        <w:tc>
          <w:tcPr>
            <w:tcW w:w="900" w:type="dxa"/>
          </w:tcPr>
          <w:p>
            <w:pPr>
              <w:spacing w:before="50" w:after="50"/>
            </w:pPr>
            <w:r>
              <w:rPr>
                <w:color w:val="564F47"/>
                <w:sz w:val="18"/>
              </w:rPr>
              <w:t xml:space="preserve">BR-25</w:t>
            </w:r>
          </w:p>
        </w:tc>
        <w:tc>
          <w:tcPr>
            <w:tcW w:w="5100" w:type="dxa"/>
          </w:tcPr>
          <w:p>
            <w:pPr>
              <w:spacing w:before="50" w:after="50"/>
            </w:pPr>
            <w:r>
              <w:rPr>
                <w:color w:val="564F47"/>
                <w:sz w:val="18"/>
              </w:rPr>
              <w:t xml:space="preserve">Duplicate QR scans are rejected with the first scan's timestamp.</w:t>
            </w:r>
          </w:p>
        </w:tc>
        <w:tc>
          <w:tcPr>
            <w:tcW w:w="3000" w:type="dxa"/>
          </w:tcPr>
          <w:p>
            <w:pPr>
              <w:spacing w:before="50" w:after="50"/>
            </w:pPr>
            <w:r>
              <w:rPr>
                <w:color w:val="564F47"/>
                <w:sz w:val="18"/>
              </w:rPr>
              <w:t xml:space="preserve">Manifest scan feedback</w:t>
            </w:r>
          </w:p>
        </w:tc>
      </w:tr>
      <w:tr>
        <w:tc>
          <w:tcPr>
            <w:tcW w:w="900" w:type="dxa"/>
          </w:tcPr>
          <w:p>
            <w:pPr>
              <w:spacing w:before="50" w:after="50"/>
            </w:pPr>
            <w:r>
              <w:rPr>
                <w:color w:val="564F47"/>
                <w:sz w:val="18"/>
              </w:rPr>
              <w:t xml:space="preserve">BR-26</w:t>
            </w:r>
          </w:p>
        </w:tc>
        <w:tc>
          <w:tcPr>
            <w:tcW w:w="5100" w:type="dxa"/>
          </w:tcPr>
          <w:p>
            <w:pPr>
              <w:spacing w:before="50" w:after="50"/>
            </w:pPr>
            <w:r>
              <w:rPr>
                <w:color w:val="564F47"/>
                <w:sz w:val="18"/>
              </w:rPr>
              <w:t xml:space="preserve">All customer-facing prices are final (fare + fees + taxes) shown before payment; no post-payment surcharges.</w:t>
            </w:r>
          </w:p>
        </w:tc>
        <w:tc>
          <w:tcPr>
            <w:tcW w:w="3000" w:type="dxa"/>
          </w:tcPr>
          <w:p>
            <w:pPr>
              <w:spacing w:before="50" w:after="50"/>
            </w:pPr>
            <w:r>
              <w:rPr>
                <w:color w:val="564F47"/>
                <w:sz w:val="18"/>
              </w:rPr>
              <w:t xml:space="preserve">Breakdown transparency</w:t>
            </w:r>
          </w:p>
        </w:tc>
      </w:tr>
      <w:tr>
        <w:tc>
          <w:tcPr>
            <w:tcW w:w="900" w:type="dxa"/>
          </w:tcPr>
          <w:p>
            <w:pPr>
              <w:spacing w:before="50" w:after="50"/>
            </w:pPr>
            <w:r>
              <w:rPr>
                <w:color w:val="564F47"/>
                <w:sz w:val="18"/>
              </w:rPr>
              <w:t xml:space="preserve">BR-27</w:t>
            </w:r>
          </w:p>
        </w:tc>
        <w:tc>
          <w:tcPr>
            <w:tcW w:w="5100" w:type="dxa"/>
          </w:tcPr>
          <w:p>
            <w:pPr>
              <w:spacing w:before="50" w:after="50"/>
            </w:pPr>
            <w:r>
              <w:rPr>
                <w:color w:val="564F47"/>
                <w:sz w:val="18"/>
              </w:rPr>
              <w:t xml:space="preserve">Vendors cannot price below the platform floor (service fee + gateway fee + commission).</w:t>
            </w:r>
          </w:p>
        </w:tc>
        <w:tc>
          <w:tcPr>
            <w:tcW w:w="3000" w:type="dxa"/>
          </w:tcPr>
          <w:p>
            <w:pPr>
              <w:spacing w:before="50" w:after="50"/>
            </w:pPr>
            <w:r>
              <w:rPr>
                <w:color w:val="564F47"/>
                <w:sz w:val="18"/>
              </w:rPr>
              <w:t xml:space="preserve">Pricing form validation</w:t>
            </w:r>
          </w:p>
        </w:tc>
      </w:tr>
      <w:tr>
        <w:tc>
          <w:tcPr>
            <w:tcW w:w="900" w:type="dxa"/>
          </w:tcPr>
          <w:p>
            <w:pPr>
              <w:spacing w:before="50" w:after="50"/>
            </w:pPr>
            <w:r>
              <w:rPr>
                <w:color w:val="564F47"/>
                <w:sz w:val="18"/>
              </w:rPr>
              <w:t xml:space="preserve">BR-28</w:t>
            </w:r>
          </w:p>
        </w:tc>
        <w:tc>
          <w:tcPr>
            <w:tcW w:w="5100" w:type="dxa"/>
          </w:tcPr>
          <w:p>
            <w:pPr>
              <w:spacing w:before="50" w:after="50"/>
            </w:pPr>
            <w:r>
              <w:rPr>
                <w:color w:val="564F47"/>
                <w:sz w:val="18"/>
              </w:rPr>
              <w:t xml:space="preserve">Trip edits &lt; 24h before departure require customer notification; cancellations always require it.</w:t>
            </w:r>
          </w:p>
        </w:tc>
        <w:tc>
          <w:tcPr>
            <w:tcW w:w="3000" w:type="dxa"/>
          </w:tcPr>
          <w:p>
            <w:pPr>
              <w:spacing w:before="50" w:after="50"/>
            </w:pPr>
            <w:r>
              <w:rPr>
                <w:color w:val="564F47"/>
                <w:sz w:val="18"/>
              </w:rPr>
              <w:t xml:space="preserve">Vendor dialogs enforce</w:t>
            </w:r>
          </w:p>
        </w:tc>
      </w:tr>
      <w:tr>
        <w:tc>
          <w:tcPr>
            <w:tcW w:w="900" w:type="dxa"/>
          </w:tcPr>
          <w:p>
            <w:pPr>
              <w:spacing w:before="50" w:after="50"/>
            </w:pPr>
            <w:r>
              <w:rPr>
                <w:color w:val="564F47"/>
                <w:sz w:val="18"/>
              </w:rPr>
              <w:t xml:space="preserve">BR-29</w:t>
            </w:r>
          </w:p>
        </w:tc>
        <w:tc>
          <w:tcPr>
            <w:tcW w:w="5100" w:type="dxa"/>
          </w:tcPr>
          <w:p>
            <w:pPr>
              <w:spacing w:before="50" w:after="50"/>
            </w:pPr>
            <w:r>
              <w:rPr>
                <w:color w:val="564F47"/>
                <w:sz w:val="18"/>
              </w:rPr>
              <w:t xml:space="preserve">Route/station/vehicle/driver deactivation is blocked while active trips reference it; dependencies listed.</w:t>
            </w:r>
          </w:p>
        </w:tc>
        <w:tc>
          <w:tcPr>
            <w:tcW w:w="3000" w:type="dxa"/>
          </w:tcPr>
          <w:p>
            <w:pPr>
              <w:spacing w:before="50" w:after="50"/>
            </w:pPr>
            <w:r>
              <w:rPr>
                <w:color w:val="564F47"/>
                <w:sz w:val="18"/>
              </w:rPr>
              <w:t xml:space="preserve">Blocked-action dialogs</w:t>
            </w:r>
          </w:p>
        </w:tc>
      </w:tr>
      <w:tr>
        <w:tc>
          <w:tcPr>
            <w:tcW w:w="900" w:type="dxa"/>
          </w:tcPr>
          <w:p>
            <w:pPr>
              <w:spacing w:before="50" w:after="50"/>
            </w:pPr>
            <w:r>
              <w:rPr>
                <w:color w:val="564F47"/>
                <w:sz w:val="18"/>
              </w:rPr>
              <w:t xml:space="preserve">BR-30</w:t>
            </w:r>
          </w:p>
        </w:tc>
        <w:tc>
          <w:tcPr>
            <w:tcW w:w="5100" w:type="dxa"/>
          </w:tcPr>
          <w:p>
            <w:pPr>
              <w:spacing w:before="50" w:after="50"/>
            </w:pPr>
            <w:r>
              <w:rPr>
                <w:color w:val="564F47"/>
                <w:sz w:val="18"/>
              </w:rPr>
              <w:t xml:space="preserve">Every admin/vendor mutation on customer-affecting records requires a reason and is audit-logged.</w:t>
            </w:r>
          </w:p>
        </w:tc>
        <w:tc>
          <w:tcPr>
            <w:tcW w:w="3000" w:type="dxa"/>
          </w:tcPr>
          <w:p>
            <w:pPr>
              <w:spacing w:before="50" w:after="50"/>
            </w:pPr>
            <w:r>
              <w:rPr>
                <w:color w:val="564F47"/>
                <w:sz w:val="18"/>
              </w:rPr>
              <w:t xml:space="preserve">Mandatory reason fields</w:t>
            </w:r>
          </w:p>
        </w:tc>
      </w:tr>
    </w:tbl>
    <w:p>
      <w:pPr>
        <w:spacing w:before="0" w:after="160"/>
      </w:pPr>
    </w:p>
    <w:p>
      <w:pPr>
        <w:pStyle w:val="Heading1"/>
      </w:pPr>
      <w:r>
        <w:t>12. Validation Message Catalog</w:t>
      </w:r>
      <w:bookmarkStart w:name="_Sec12" w:id="12"/>
      <w:bookmarkEnd w:id="12"/>
    </w:p>
    <w:p>
      <w:r>
        <w:t>Canonical message keys and English copy. Arabic (ar-EG, ar-SA) translations live in the locale files following the same keys; tone: precise, helpful, never blaming.</w:t>
      </w:r>
    </w:p>
    <w:tbl>
      <w:tblPr>
        <w:tblW w:w="5000" w:type="pct"/>
        <w:tblBorders>
          <w:top w:val="single" w:color="B4540A" w:sz="10"/>
          <w:left w:val="nil"/>
          <w:bottom w:val="single" w:color="B4540A" w:sz="10"/>
          <w:right w:val="nil"/>
          <w:insideH w:val="single" w:color="DCD5CC" w:sz="4"/>
          <w:insideV w:val="nil"/>
        </w:tblBorders>
      </w:tblPr>
      <w:tblGrid>
        <w:gridCol w:w="900"/>
        <w:gridCol w:w="3100"/>
        <w:gridCol w:w="5000"/>
      </w:tblGrid>
      <w:tr>
        <w:trPr>
          <w:tblHeader/>
        </w:trPr>
        <w:tc>
          <w:tcPr>
            <w:tcW w:w="900" w:type="dxa"/>
            <w:shd w:val="clear" w:fill="F3EDE4"/>
          </w:tcPr>
          <w:p>
            <w:pPr>
              <w:spacing w:before="50" w:after="50"/>
            </w:pPr>
            <w:r>
              <w:rPr>
                <w:b/>
                <w:color w:val="221D18"/>
                <w:sz w:val="18"/>
              </w:rPr>
              <w:t xml:space="preserve">ID</w:t>
            </w:r>
          </w:p>
        </w:tc>
        <w:tc>
          <w:tcPr>
            <w:tcW w:w="3100" w:type="dxa"/>
            <w:shd w:val="clear" w:fill="F3EDE4"/>
          </w:tcPr>
          <w:p>
            <w:pPr>
              <w:spacing w:before="50" w:after="50"/>
            </w:pPr>
            <w:r>
              <w:rPr>
                <w:b/>
                <w:color w:val="221D18"/>
                <w:sz w:val="18"/>
              </w:rPr>
              <w:t xml:space="preserve">Context</w:t>
            </w:r>
          </w:p>
        </w:tc>
        <w:tc>
          <w:tcPr>
            <w:tcW w:w="5000" w:type="dxa"/>
            <w:shd w:val="clear" w:fill="F3EDE4"/>
          </w:tcPr>
          <w:p>
            <w:pPr>
              <w:spacing w:before="50" w:after="50"/>
            </w:pPr>
            <w:r>
              <w:rPr>
                <w:b/>
                <w:color w:val="221D18"/>
                <w:sz w:val="18"/>
              </w:rPr>
              <w:t xml:space="preserve">Message (EN)</w:t>
            </w:r>
          </w:p>
        </w:tc>
      </w:tr>
      <w:tr>
        <w:tc>
          <w:tcPr>
            <w:tcW w:w="900" w:type="dxa"/>
          </w:tcPr>
          <w:p>
            <w:pPr>
              <w:spacing w:before="50" w:after="50"/>
            </w:pPr>
            <w:r>
              <w:rPr>
                <w:color w:val="564F47"/>
                <w:sz w:val="18"/>
              </w:rPr>
              <w:t xml:space="preserve">V01</w:t>
            </w:r>
          </w:p>
        </w:tc>
        <w:tc>
          <w:tcPr>
            <w:tcW w:w="3100" w:type="dxa"/>
          </w:tcPr>
          <w:p>
            <w:pPr>
              <w:spacing w:before="50" w:after="50"/>
            </w:pPr>
            <w:r>
              <w:rPr>
                <w:color w:val="564F47"/>
                <w:sz w:val="18"/>
              </w:rPr>
              <w:t xml:space="preserve">Required field (any form)</w:t>
            </w:r>
          </w:p>
        </w:tc>
        <w:tc>
          <w:tcPr>
            <w:tcW w:w="5000" w:type="dxa"/>
          </w:tcPr>
          <w:p>
            <w:pPr>
              <w:spacing w:before="50" w:after="50"/>
            </w:pPr>
            <w:r>
              <w:rPr>
                <w:color w:val="564F47"/>
                <w:sz w:val="18"/>
              </w:rPr>
              <w:t xml:space="preserve">"This field is required."</w:t>
            </w:r>
          </w:p>
        </w:tc>
      </w:tr>
      <w:tr>
        <w:tc>
          <w:tcPr>
            <w:tcW w:w="900" w:type="dxa"/>
          </w:tcPr>
          <w:p>
            <w:pPr>
              <w:spacing w:before="50" w:after="50"/>
            </w:pPr>
            <w:r>
              <w:rPr>
                <w:color w:val="564F47"/>
                <w:sz w:val="18"/>
              </w:rPr>
              <w:t xml:space="preserve">V02</w:t>
            </w:r>
          </w:p>
        </w:tc>
        <w:tc>
          <w:tcPr>
            <w:tcW w:w="3100" w:type="dxa"/>
          </w:tcPr>
          <w:p>
            <w:pPr>
              <w:spacing w:before="50" w:after="50"/>
            </w:pPr>
            <w:r>
              <w:rPr>
                <w:color w:val="564F47"/>
                <w:sz w:val="18"/>
              </w:rPr>
              <w:t xml:space="preserve">Same From/To city</w:t>
            </w:r>
          </w:p>
        </w:tc>
        <w:tc>
          <w:tcPr>
            <w:tcW w:w="5000" w:type="dxa"/>
          </w:tcPr>
          <w:p>
            <w:pPr>
              <w:spacing w:before="50" w:after="50"/>
            </w:pPr>
            <w:r>
              <w:rPr>
                <w:color w:val="564F47"/>
                <w:sz w:val="18"/>
              </w:rPr>
              <w:t xml:space="preserve">"Departure and destination can't be the same city."</w:t>
            </w:r>
          </w:p>
        </w:tc>
      </w:tr>
      <w:tr>
        <w:tc>
          <w:tcPr>
            <w:tcW w:w="900" w:type="dxa"/>
          </w:tcPr>
          <w:p>
            <w:pPr>
              <w:spacing w:before="50" w:after="50"/>
            </w:pPr>
            <w:r>
              <w:rPr>
                <w:color w:val="564F47"/>
                <w:sz w:val="18"/>
              </w:rPr>
              <w:t xml:space="preserve">V03</w:t>
            </w:r>
          </w:p>
        </w:tc>
        <w:tc>
          <w:tcPr>
            <w:tcW w:w="3100" w:type="dxa"/>
          </w:tcPr>
          <w:p>
            <w:pPr>
              <w:spacing w:before="50" w:after="50"/>
            </w:pPr>
            <w:r>
              <w:rPr>
                <w:color w:val="564F47"/>
                <w:sz w:val="18"/>
              </w:rPr>
              <w:t xml:space="preserve">Date out of range</w:t>
            </w:r>
          </w:p>
        </w:tc>
        <w:tc>
          <w:tcPr>
            <w:tcW w:w="5000" w:type="dxa"/>
          </w:tcPr>
          <w:p>
            <w:pPr>
              <w:spacing w:before="50" w:after="50"/>
            </w:pPr>
            <w:r>
              <w:rPr>
                <w:color w:val="564F47"/>
                <w:sz w:val="18"/>
              </w:rPr>
              <w:t xml:space="preserve">"Choose a date within the next 90 days."</w:t>
            </w:r>
          </w:p>
        </w:tc>
      </w:tr>
      <w:tr>
        <w:tc>
          <w:tcPr>
            <w:tcW w:w="900" w:type="dxa"/>
          </w:tcPr>
          <w:p>
            <w:pPr>
              <w:spacing w:before="50" w:after="50"/>
            </w:pPr>
            <w:r>
              <w:rPr>
                <w:color w:val="564F47"/>
                <w:sz w:val="18"/>
              </w:rPr>
              <w:t xml:space="preserve">V04</w:t>
            </w:r>
          </w:p>
        </w:tc>
        <w:tc>
          <w:tcPr>
            <w:tcW w:w="3100" w:type="dxa"/>
          </w:tcPr>
          <w:p>
            <w:pPr>
              <w:spacing w:before="50" w:after="50"/>
            </w:pPr>
            <w:r>
              <w:rPr>
                <w:color w:val="564F47"/>
                <w:sz w:val="18"/>
              </w:rPr>
              <w:t xml:space="preserve">Return before departure</w:t>
            </w:r>
          </w:p>
        </w:tc>
        <w:tc>
          <w:tcPr>
            <w:tcW w:w="5000" w:type="dxa"/>
          </w:tcPr>
          <w:p>
            <w:pPr>
              <w:spacing w:before="50" w:after="50"/>
            </w:pPr>
            <w:r>
              <w:rPr>
                <w:color w:val="564F47"/>
                <w:sz w:val="18"/>
              </w:rPr>
              <w:t xml:space="preserve">"Return date must be after your departure date."</w:t>
            </w:r>
          </w:p>
        </w:tc>
      </w:tr>
      <w:tr>
        <w:tc>
          <w:tcPr>
            <w:tcW w:w="900" w:type="dxa"/>
          </w:tcPr>
          <w:p>
            <w:pPr>
              <w:spacing w:before="50" w:after="50"/>
            </w:pPr>
            <w:r>
              <w:rPr>
                <w:color w:val="564F47"/>
                <w:sz w:val="18"/>
              </w:rPr>
              <w:t xml:space="preserve">V05</w:t>
            </w:r>
          </w:p>
        </w:tc>
        <w:tc>
          <w:tcPr>
            <w:tcW w:w="3100" w:type="dxa"/>
          </w:tcPr>
          <w:p>
            <w:pPr>
              <w:spacing w:before="50" w:after="50"/>
            </w:pPr>
            <w:r>
              <w:rPr>
                <w:color w:val="564F47"/>
                <w:sz w:val="18"/>
              </w:rPr>
              <w:t xml:space="preserve">Drop-off before boarding</w:t>
            </w:r>
          </w:p>
        </w:tc>
        <w:tc>
          <w:tcPr>
            <w:tcW w:w="5000" w:type="dxa"/>
          </w:tcPr>
          <w:p>
            <w:pPr>
              <w:spacing w:before="50" w:after="50"/>
            </w:pPr>
            <w:r>
              <w:rPr>
                <w:color w:val="564F47"/>
                <w:sz w:val="18"/>
              </w:rPr>
              <w:t xml:space="preserve">"Your drop-off point must come after your boarding point on this trip."</w:t>
            </w:r>
          </w:p>
        </w:tc>
      </w:tr>
      <w:tr>
        <w:tc>
          <w:tcPr>
            <w:tcW w:w="900" w:type="dxa"/>
          </w:tcPr>
          <w:p>
            <w:pPr>
              <w:spacing w:before="50" w:after="50"/>
            </w:pPr>
            <w:r>
              <w:rPr>
                <w:color w:val="564F47"/>
                <w:sz w:val="18"/>
              </w:rPr>
              <w:t xml:space="preserve">V06</w:t>
            </w:r>
          </w:p>
        </w:tc>
        <w:tc>
          <w:tcPr>
            <w:tcW w:w="3100" w:type="dxa"/>
          </w:tcPr>
          <w:p>
            <w:pPr>
              <w:spacing w:before="50" w:after="50"/>
            </w:pPr>
            <w:r>
              <w:rPr>
                <w:color w:val="564F47"/>
                <w:sz w:val="18"/>
              </w:rPr>
              <w:t xml:space="preserve">Passenger name</w:t>
            </w:r>
          </w:p>
        </w:tc>
        <w:tc>
          <w:tcPr>
            <w:tcW w:w="5000" w:type="dxa"/>
          </w:tcPr>
          <w:p>
            <w:pPr>
              <w:spacing w:before="50" w:after="50"/>
            </w:pPr>
            <w:r>
              <w:rPr>
                <w:color w:val="564F47"/>
                <w:sz w:val="18"/>
              </w:rPr>
              <w:t xml:space="preserve">"Enter the full name exactly as it appears on the ID (letters only)."</w:t>
            </w:r>
          </w:p>
        </w:tc>
      </w:tr>
      <w:tr>
        <w:tc>
          <w:tcPr>
            <w:tcW w:w="900" w:type="dxa"/>
          </w:tcPr>
          <w:p>
            <w:pPr>
              <w:spacing w:before="50" w:after="50"/>
            </w:pPr>
            <w:r>
              <w:rPr>
                <w:color w:val="564F47"/>
                <w:sz w:val="18"/>
              </w:rPr>
              <w:t xml:space="preserve">V07</w:t>
            </w:r>
          </w:p>
        </w:tc>
        <w:tc>
          <w:tcPr>
            <w:tcW w:w="3100" w:type="dxa"/>
          </w:tcPr>
          <w:p>
            <w:pPr>
              <w:spacing w:before="50" w:after="50"/>
            </w:pPr>
            <w:r>
              <w:rPr>
                <w:color w:val="564F47"/>
                <w:sz w:val="18"/>
              </w:rPr>
              <w:t xml:space="preserve">ID number format</w:t>
            </w:r>
          </w:p>
        </w:tc>
        <w:tc>
          <w:tcPr>
            <w:tcW w:w="5000" w:type="dxa"/>
          </w:tcPr>
          <w:p>
            <w:pPr>
              <w:spacing w:before="50" w:after="50"/>
            </w:pPr>
            <w:r>
              <w:rPr>
                <w:color w:val="564F47"/>
                <w:sz w:val="18"/>
              </w:rPr>
              <w:t xml:space="preserve">"Enter a valid ID number (14 digits for national ID)."</w:t>
            </w:r>
          </w:p>
        </w:tc>
      </w:tr>
      <w:tr>
        <w:tc>
          <w:tcPr>
            <w:tcW w:w="900" w:type="dxa"/>
          </w:tcPr>
          <w:p>
            <w:pPr>
              <w:spacing w:before="50" w:after="50"/>
            </w:pPr>
            <w:r>
              <w:rPr>
                <w:color w:val="564F47"/>
                <w:sz w:val="18"/>
              </w:rPr>
              <w:t xml:space="preserve">V08</w:t>
            </w:r>
          </w:p>
        </w:tc>
        <w:tc>
          <w:tcPr>
            <w:tcW w:w="3100" w:type="dxa"/>
          </w:tcPr>
          <w:p>
            <w:pPr>
              <w:spacing w:before="50" w:after="50"/>
            </w:pPr>
            <w:r>
              <w:rPr>
                <w:color w:val="564F47"/>
                <w:sz w:val="18"/>
              </w:rPr>
              <w:t xml:space="preserve">Phone format</w:t>
            </w:r>
          </w:p>
        </w:tc>
        <w:tc>
          <w:tcPr>
            <w:tcW w:w="5000" w:type="dxa"/>
          </w:tcPr>
          <w:p>
            <w:pPr>
              <w:spacing w:before="50" w:after="50"/>
            </w:pPr>
            <w:r>
              <w:rPr>
                <w:color w:val="564F47"/>
                <w:sz w:val="18"/>
              </w:rPr>
              <w:t xml:space="preserve">"Enter a valid phone number (e.g. 01xxxxxxxxx)."</w:t>
            </w:r>
          </w:p>
        </w:tc>
      </w:tr>
      <w:tr>
        <w:tc>
          <w:tcPr>
            <w:tcW w:w="900" w:type="dxa"/>
          </w:tcPr>
          <w:p>
            <w:pPr>
              <w:spacing w:before="50" w:after="50"/>
            </w:pPr>
            <w:r>
              <w:rPr>
                <w:color w:val="564F47"/>
                <w:sz w:val="18"/>
              </w:rPr>
              <w:t xml:space="preserve">V09</w:t>
            </w:r>
          </w:p>
        </w:tc>
        <w:tc>
          <w:tcPr>
            <w:tcW w:w="3100" w:type="dxa"/>
          </w:tcPr>
          <w:p>
            <w:pPr>
              <w:spacing w:before="50" w:after="50"/>
            </w:pPr>
            <w:r>
              <w:rPr>
                <w:color w:val="564F47"/>
                <w:sz w:val="18"/>
              </w:rPr>
              <w:t xml:space="preserve">Age restriction</w:t>
            </w:r>
          </w:p>
        </w:tc>
        <w:tc>
          <w:tcPr>
            <w:tcW w:w="5000" w:type="dxa"/>
          </w:tcPr>
          <w:p>
            <w:pPr>
              <w:spacing w:before="50" w:after="50"/>
            </w:pPr>
            <w:r>
              <w:rPr>
                <w:color w:val="564F47"/>
                <w:sz w:val="18"/>
              </w:rPr>
              <w:t xml:space="preserve">"Each seated passenger must be at least 2 years old."</w:t>
            </w:r>
          </w:p>
        </w:tc>
      </w:tr>
      <w:tr>
        <w:tc>
          <w:tcPr>
            <w:tcW w:w="900" w:type="dxa"/>
          </w:tcPr>
          <w:p>
            <w:pPr>
              <w:spacing w:before="50" w:after="50"/>
            </w:pPr>
            <w:r>
              <w:rPr>
                <w:color w:val="564F47"/>
                <w:sz w:val="18"/>
              </w:rPr>
              <w:t xml:space="preserve">V10</w:t>
            </w:r>
          </w:p>
        </w:tc>
        <w:tc>
          <w:tcPr>
            <w:tcW w:w="3100" w:type="dxa"/>
          </w:tcPr>
          <w:p>
            <w:pPr>
              <w:spacing w:before="50" w:after="50"/>
            </w:pPr>
            <w:r>
              <w:rPr>
                <w:color w:val="564F47"/>
                <w:sz w:val="18"/>
              </w:rPr>
              <w:t xml:space="preserve">Duplicate passenger ID / lead adult</w:t>
            </w:r>
          </w:p>
        </w:tc>
        <w:tc>
          <w:tcPr>
            <w:tcW w:w="5000" w:type="dxa"/>
          </w:tcPr>
          <w:p>
            <w:pPr>
              <w:spacing w:before="50" w:after="50"/>
            </w:pPr>
            <w:r>
              <w:rPr>
                <w:color w:val="564F47"/>
                <w:sz w:val="18"/>
              </w:rPr>
              <w:t xml:space="preserve">"This ID is already used for another passenger." / "The lead passenger must be 18 or older when travelling with minors."</w:t>
            </w:r>
          </w:p>
        </w:tc>
      </w:tr>
      <w:tr>
        <w:tc>
          <w:tcPr>
            <w:tcW w:w="900" w:type="dxa"/>
          </w:tcPr>
          <w:p>
            <w:pPr>
              <w:spacing w:before="50" w:after="50"/>
            </w:pPr>
            <w:r>
              <w:rPr>
                <w:color w:val="564F47"/>
                <w:sz w:val="18"/>
              </w:rPr>
              <w:t xml:space="preserve">V11</w:t>
            </w:r>
          </w:p>
        </w:tc>
        <w:tc>
          <w:tcPr>
            <w:tcW w:w="3100" w:type="dxa"/>
          </w:tcPr>
          <w:p>
            <w:pPr>
              <w:spacing w:before="50" w:after="50"/>
            </w:pPr>
            <w:r>
              <w:rPr>
                <w:color w:val="564F47"/>
                <w:sz w:val="18"/>
              </w:rPr>
              <w:t xml:space="preserve">Seat count mismatch</w:t>
            </w:r>
          </w:p>
        </w:tc>
        <w:tc>
          <w:tcPr>
            <w:tcW w:w="5000" w:type="dxa"/>
          </w:tcPr>
          <w:p>
            <w:pPr>
              <w:spacing w:before="50" w:after="50"/>
            </w:pPr>
            <w:r>
              <w:rPr>
                <w:color w:val="564F47"/>
                <w:sz w:val="18"/>
              </w:rPr>
              <w:t xml:space="preserve">"Select one seat for each passenger to continue."</w:t>
            </w:r>
          </w:p>
        </w:tc>
      </w:tr>
      <w:tr>
        <w:tc>
          <w:tcPr>
            <w:tcW w:w="900" w:type="dxa"/>
          </w:tcPr>
          <w:p>
            <w:pPr>
              <w:spacing w:before="50" w:after="50"/>
            </w:pPr>
            <w:r>
              <w:rPr>
                <w:color w:val="564F47"/>
                <w:sz w:val="18"/>
              </w:rPr>
              <w:t xml:space="preserve">V12</w:t>
            </w:r>
          </w:p>
        </w:tc>
        <w:tc>
          <w:tcPr>
            <w:tcW w:w="3100" w:type="dxa"/>
          </w:tcPr>
          <w:p>
            <w:pPr>
              <w:spacing w:before="50" w:after="50"/>
            </w:pPr>
            <w:r>
              <w:rPr>
                <w:color w:val="564F47"/>
                <w:sz w:val="18"/>
              </w:rPr>
              <w:t xml:space="preserve">Seat taken race</w:t>
            </w:r>
          </w:p>
        </w:tc>
        <w:tc>
          <w:tcPr>
            <w:tcW w:w="5000" w:type="dxa"/>
          </w:tcPr>
          <w:p>
            <w:pPr>
              <w:spacing w:before="50" w:after="50"/>
            </w:pPr>
            <w:r>
              <w:rPr>
                <w:color w:val="564F47"/>
                <w:sz w:val="18"/>
              </w:rPr>
              <w:t xml:space="preserve">"Seat {seat} was just taken — please choose another."</w:t>
            </w:r>
          </w:p>
        </w:tc>
      </w:tr>
      <w:tr>
        <w:tc>
          <w:tcPr>
            <w:tcW w:w="900" w:type="dxa"/>
          </w:tcPr>
          <w:p>
            <w:pPr>
              <w:spacing w:before="50" w:after="50"/>
            </w:pPr>
            <w:r>
              <w:rPr>
                <w:color w:val="564F47"/>
                <w:sz w:val="18"/>
              </w:rPr>
              <w:t xml:space="preserve">V13</w:t>
            </w:r>
          </w:p>
        </w:tc>
        <w:tc>
          <w:tcPr>
            <w:tcW w:w="3100" w:type="dxa"/>
          </w:tcPr>
          <w:p>
            <w:pPr>
              <w:spacing w:before="50" w:after="50"/>
            </w:pPr>
            <w:r>
              <w:rPr>
                <w:color w:val="564F47"/>
                <w:sz w:val="18"/>
              </w:rPr>
              <w:t xml:space="preserve">Coupon failures</w:t>
            </w:r>
          </w:p>
        </w:tc>
        <w:tc>
          <w:tcPr>
            <w:tcW w:w="5000" w:type="dxa"/>
          </w:tcPr>
          <w:p>
            <w:pPr>
              <w:spacing w:before="50" w:after="50"/>
            </w:pPr>
            <w:r>
              <w:rPr>
                <w:color w:val="564F47"/>
                <w:sz w:val="18"/>
              </w:rPr>
              <w:t xml:space="preserve">"This code isn't valid." / "This code has expired." / "This code doesn't apply to this trip." / "You've already used this code." / "This code requires a minimum fare of {amount}."</w:t>
            </w:r>
          </w:p>
        </w:tc>
      </w:tr>
      <w:tr>
        <w:tc>
          <w:tcPr>
            <w:tcW w:w="900" w:type="dxa"/>
          </w:tcPr>
          <w:p>
            <w:pPr>
              <w:spacing w:before="50" w:after="50"/>
            </w:pPr>
            <w:r>
              <w:rPr>
                <w:color w:val="564F47"/>
                <w:sz w:val="18"/>
              </w:rPr>
              <w:t xml:space="preserve">V14</w:t>
            </w:r>
          </w:p>
        </w:tc>
        <w:tc>
          <w:tcPr>
            <w:tcW w:w="3100" w:type="dxa"/>
          </w:tcPr>
          <w:p>
            <w:pPr>
              <w:spacing w:before="50" w:after="50"/>
            </w:pPr>
            <w:r>
              <w:rPr>
                <w:color w:val="564F47"/>
                <w:sz w:val="18"/>
              </w:rPr>
              <w:t xml:space="preserve">Wallet insufficient</w:t>
            </w:r>
          </w:p>
        </w:tc>
        <w:tc>
          <w:tcPr>
            <w:tcW w:w="5000" w:type="dxa"/>
          </w:tcPr>
          <w:p>
            <w:pPr>
              <w:spacing w:before="50" w:after="50"/>
            </w:pPr>
            <w:r>
              <w:rPr>
                <w:color w:val="564F47"/>
                <w:sz w:val="18"/>
              </w:rPr>
              <w:t xml:space="preserve">"Your wallet balance isn't enough for this booking — choose a payment method for the rest."</w:t>
            </w:r>
          </w:p>
        </w:tc>
      </w:tr>
      <w:tr>
        <w:tc>
          <w:tcPr>
            <w:tcW w:w="900" w:type="dxa"/>
          </w:tcPr>
          <w:p>
            <w:pPr>
              <w:spacing w:before="50" w:after="50"/>
            </w:pPr>
            <w:r>
              <w:rPr>
                <w:color w:val="564F47"/>
                <w:sz w:val="18"/>
              </w:rPr>
              <w:t xml:space="preserve">V15</w:t>
            </w:r>
          </w:p>
        </w:tc>
        <w:tc>
          <w:tcPr>
            <w:tcW w:w="3100" w:type="dxa"/>
          </w:tcPr>
          <w:p>
            <w:pPr>
              <w:spacing w:before="50" w:after="50"/>
            </w:pPr>
            <w:r>
              <w:rPr>
                <w:color w:val="564F47"/>
                <w:sz w:val="18"/>
              </w:rPr>
              <w:t xml:space="preserve">Top-up amount bounds</w:t>
            </w:r>
          </w:p>
        </w:tc>
        <w:tc>
          <w:tcPr>
            <w:tcW w:w="5000" w:type="dxa"/>
          </w:tcPr>
          <w:p>
            <w:pPr>
              <w:spacing w:before="50" w:after="50"/>
            </w:pPr>
            <w:r>
              <w:rPr>
                <w:color w:val="564F47"/>
                <w:sz w:val="18"/>
              </w:rPr>
              <w:t xml:space="preserve">"Top-up amount must be between {min} and {max}."</w:t>
            </w:r>
          </w:p>
        </w:tc>
      </w:tr>
      <w:tr>
        <w:tc>
          <w:tcPr>
            <w:tcW w:w="900" w:type="dxa"/>
          </w:tcPr>
          <w:p>
            <w:pPr>
              <w:spacing w:before="50" w:after="50"/>
            </w:pPr>
            <w:r>
              <w:rPr>
                <w:color w:val="564F47"/>
                <w:sz w:val="18"/>
              </w:rPr>
              <w:t xml:space="preserve">V16</w:t>
            </w:r>
          </w:p>
        </w:tc>
        <w:tc>
          <w:tcPr>
            <w:tcW w:w="3100" w:type="dxa"/>
          </w:tcPr>
          <w:p>
            <w:pPr>
              <w:spacing w:before="50" w:after="50"/>
            </w:pPr>
            <w:r>
              <w:rPr>
                <w:color w:val="564F47"/>
                <w:sz w:val="18"/>
              </w:rPr>
              <w:t xml:space="preserve">Password policy</w:t>
            </w:r>
          </w:p>
        </w:tc>
        <w:tc>
          <w:tcPr>
            <w:tcW w:w="5000" w:type="dxa"/>
          </w:tcPr>
          <w:p>
            <w:pPr>
              <w:spacing w:before="50" w:after="50"/>
            </w:pPr>
            <w:r>
              <w:rPr>
                <w:color w:val="564F47"/>
                <w:sz w:val="18"/>
              </w:rPr>
              <w:t xml:space="preserve">"Use at least 8 characters with a mix of letters and numbers."</w:t>
            </w:r>
          </w:p>
        </w:tc>
      </w:tr>
      <w:tr>
        <w:tc>
          <w:tcPr>
            <w:tcW w:w="900" w:type="dxa"/>
          </w:tcPr>
          <w:p>
            <w:pPr>
              <w:spacing w:before="50" w:after="50"/>
            </w:pPr>
            <w:r>
              <w:rPr>
                <w:color w:val="564F47"/>
                <w:sz w:val="18"/>
              </w:rPr>
              <w:t xml:space="preserve">V17</w:t>
            </w:r>
          </w:p>
        </w:tc>
        <w:tc>
          <w:tcPr>
            <w:tcW w:w="3100" w:type="dxa"/>
          </w:tcPr>
          <w:p>
            <w:pPr>
              <w:spacing w:before="50" w:after="50"/>
            </w:pPr>
            <w:r>
              <w:rPr>
                <w:color w:val="564F47"/>
                <w:sz w:val="18"/>
              </w:rPr>
              <w:t xml:space="preserve">Password mismatch</w:t>
            </w:r>
          </w:p>
        </w:tc>
        <w:tc>
          <w:tcPr>
            <w:tcW w:w="5000" w:type="dxa"/>
          </w:tcPr>
          <w:p>
            <w:pPr>
              <w:spacing w:before="50" w:after="50"/>
            </w:pPr>
            <w:r>
              <w:rPr>
                <w:color w:val="564F47"/>
                <w:sz w:val="18"/>
              </w:rPr>
              <w:t xml:space="preserve">"Passwords don't match."</w:t>
            </w:r>
          </w:p>
        </w:tc>
      </w:tr>
      <w:tr>
        <w:tc>
          <w:tcPr>
            <w:tcW w:w="900" w:type="dxa"/>
          </w:tcPr>
          <w:p>
            <w:pPr>
              <w:spacing w:before="50" w:after="50"/>
            </w:pPr>
            <w:r>
              <w:rPr>
                <w:color w:val="564F47"/>
                <w:sz w:val="18"/>
              </w:rPr>
              <w:t xml:space="preserve">V18</w:t>
            </w:r>
          </w:p>
        </w:tc>
        <w:tc>
          <w:tcPr>
            <w:tcW w:w="3100" w:type="dxa"/>
          </w:tcPr>
          <w:p>
            <w:pPr>
              <w:spacing w:before="50" w:after="50"/>
            </w:pPr>
            <w:r>
              <w:rPr>
                <w:color w:val="564F47"/>
                <w:sz w:val="18"/>
              </w:rPr>
              <w:t xml:space="preserve">Email format / taken</w:t>
            </w:r>
          </w:p>
        </w:tc>
        <w:tc>
          <w:tcPr>
            <w:tcW w:w="5000" w:type="dxa"/>
          </w:tcPr>
          <w:p>
            <w:pPr>
              <w:spacing w:before="50" w:after="50"/>
            </w:pPr>
            <w:r>
              <w:rPr>
                <w:color w:val="564F47"/>
                <w:sz w:val="18"/>
              </w:rPr>
              <w:t xml:space="preserve">"Enter a valid email address." / "This email already has an account — sign in instead?"</w:t>
            </w:r>
          </w:p>
        </w:tc>
      </w:tr>
      <w:tr>
        <w:tc>
          <w:tcPr>
            <w:tcW w:w="900" w:type="dxa"/>
          </w:tcPr>
          <w:p>
            <w:pPr>
              <w:spacing w:before="50" w:after="50"/>
            </w:pPr>
            <w:r>
              <w:rPr>
                <w:color w:val="564F47"/>
                <w:sz w:val="18"/>
              </w:rPr>
              <w:t xml:space="preserve">V19</w:t>
            </w:r>
          </w:p>
        </w:tc>
        <w:tc>
          <w:tcPr>
            <w:tcW w:w="3100" w:type="dxa"/>
          </w:tcPr>
          <w:p>
            <w:pPr>
              <w:spacing w:before="50" w:after="50"/>
            </w:pPr>
            <w:r>
              <w:rPr>
                <w:color w:val="564F47"/>
                <w:sz w:val="18"/>
              </w:rPr>
              <w:t xml:space="preserve">Code wrong/expired</w:t>
            </w:r>
          </w:p>
        </w:tc>
        <w:tc>
          <w:tcPr>
            <w:tcW w:w="5000" w:type="dxa"/>
          </w:tcPr>
          <w:p>
            <w:pPr>
              <w:spacing w:before="50" w:after="50"/>
            </w:pPr>
            <w:r>
              <w:rPr>
                <w:color w:val="564F47"/>
                <w:sz w:val="18"/>
              </w:rPr>
              <w:t xml:space="preserve">"That code isn't right or has expired — request a new one."</w:t>
            </w:r>
          </w:p>
        </w:tc>
      </w:tr>
      <w:tr>
        <w:tc>
          <w:tcPr>
            <w:tcW w:w="900" w:type="dxa"/>
          </w:tcPr>
          <w:p>
            <w:pPr>
              <w:spacing w:before="50" w:after="50"/>
            </w:pPr>
            <w:r>
              <w:rPr>
                <w:color w:val="564F47"/>
                <w:sz w:val="18"/>
              </w:rPr>
              <w:t xml:space="preserve">V20</w:t>
            </w:r>
          </w:p>
        </w:tc>
        <w:tc>
          <w:tcPr>
            <w:tcW w:w="3100" w:type="dxa"/>
          </w:tcPr>
          <w:p>
            <w:pPr>
              <w:spacing w:before="50" w:after="50"/>
            </w:pPr>
            <w:r>
              <w:rPr>
                <w:color w:val="564F47"/>
                <w:sz w:val="18"/>
              </w:rPr>
              <w:t xml:space="preserve">Login failed</w:t>
            </w:r>
          </w:p>
        </w:tc>
        <w:tc>
          <w:tcPr>
            <w:tcW w:w="5000" w:type="dxa"/>
          </w:tcPr>
          <w:p>
            <w:pPr>
              <w:spacing w:before="50" w:after="50"/>
            </w:pPr>
            <w:r>
              <w:rPr>
                <w:color w:val="564F47"/>
                <w:sz w:val="18"/>
              </w:rPr>
              <w:t xml:space="preserve">"Incorrect email or password."</w:t>
            </w:r>
          </w:p>
        </w:tc>
      </w:tr>
      <w:tr>
        <w:tc>
          <w:tcPr>
            <w:tcW w:w="900" w:type="dxa"/>
          </w:tcPr>
          <w:p>
            <w:pPr>
              <w:spacing w:before="50" w:after="50"/>
            </w:pPr>
            <w:r>
              <w:rPr>
                <w:color w:val="564F47"/>
                <w:sz w:val="18"/>
              </w:rPr>
              <w:t xml:space="preserve">V21</w:t>
            </w:r>
          </w:p>
        </w:tc>
        <w:tc>
          <w:tcPr>
            <w:tcW w:w="3100" w:type="dxa"/>
          </w:tcPr>
          <w:p>
            <w:pPr>
              <w:spacing w:before="50" w:after="50"/>
            </w:pPr>
            <w:r>
              <w:rPr>
                <w:color w:val="564F47"/>
                <w:sz w:val="18"/>
              </w:rPr>
              <w:t xml:space="preserve">Account locked</w:t>
            </w:r>
          </w:p>
        </w:tc>
        <w:tc>
          <w:tcPr>
            <w:tcW w:w="5000" w:type="dxa"/>
          </w:tcPr>
          <w:p>
            <w:pPr>
              <w:spacing w:before="50" w:after="50"/>
            </w:pPr>
            <w:r>
              <w:rPr>
                <w:color w:val="564F47"/>
                <w:sz w:val="18"/>
              </w:rPr>
              <w:t xml:space="preserve">"Too many attempts — try again in {minutes} minutes."</w:t>
            </w:r>
          </w:p>
        </w:tc>
      </w:tr>
      <w:tr>
        <w:tc>
          <w:tcPr>
            <w:tcW w:w="900" w:type="dxa"/>
          </w:tcPr>
          <w:p>
            <w:pPr>
              <w:spacing w:before="50" w:after="50"/>
            </w:pPr>
            <w:r>
              <w:rPr>
                <w:color w:val="564F47"/>
                <w:sz w:val="18"/>
              </w:rPr>
              <w:t xml:space="preserve">V22</w:t>
            </w:r>
          </w:p>
        </w:tc>
        <w:tc>
          <w:tcPr>
            <w:tcW w:w="3100" w:type="dxa"/>
          </w:tcPr>
          <w:p>
            <w:pPr>
              <w:spacing w:before="50" w:after="50"/>
            </w:pPr>
            <w:r>
              <w:rPr>
                <w:color w:val="564F47"/>
                <w:sz w:val="18"/>
              </w:rPr>
              <w:t xml:space="preserve">Terms not accepted</w:t>
            </w:r>
          </w:p>
        </w:tc>
        <w:tc>
          <w:tcPr>
            <w:tcW w:w="5000" w:type="dxa"/>
          </w:tcPr>
          <w:p>
            <w:pPr>
              <w:spacing w:before="50" w:after="50"/>
            </w:pPr>
            <w:r>
              <w:rPr>
                <w:color w:val="564F47"/>
                <w:sz w:val="18"/>
              </w:rPr>
              <w:t xml:space="preserve">"Please accept the Terms of Service to continue."</w:t>
            </w:r>
          </w:p>
        </w:tc>
      </w:tr>
      <w:tr>
        <w:tc>
          <w:tcPr>
            <w:tcW w:w="900" w:type="dxa"/>
          </w:tcPr>
          <w:p>
            <w:pPr>
              <w:spacing w:before="50" w:after="50"/>
            </w:pPr>
            <w:r>
              <w:rPr>
                <w:color w:val="564F47"/>
                <w:sz w:val="18"/>
              </w:rPr>
              <w:t xml:space="preserve">V23</w:t>
            </w:r>
          </w:p>
        </w:tc>
        <w:tc>
          <w:tcPr>
            <w:tcW w:w="3100" w:type="dxa"/>
          </w:tcPr>
          <w:p>
            <w:pPr>
              <w:spacing w:before="50" w:after="50"/>
            </w:pPr>
            <w:r>
              <w:rPr>
                <w:color w:val="564F47"/>
                <w:sz w:val="18"/>
              </w:rPr>
              <w:t xml:space="preserve">Rate limited</w:t>
            </w:r>
          </w:p>
        </w:tc>
        <w:tc>
          <w:tcPr>
            <w:tcW w:w="5000" w:type="dxa"/>
          </w:tcPr>
          <w:p>
            <w:pPr>
              <w:spacing w:before="50" w:after="50"/>
            </w:pPr>
            <w:r>
              <w:rPr>
                <w:color w:val="564F47"/>
                <w:sz w:val="18"/>
              </w:rPr>
              <w:t xml:space="preserve">"Too many requests — please wait a moment and try again."</w:t>
            </w:r>
          </w:p>
        </w:tc>
      </w:tr>
      <w:tr>
        <w:tc>
          <w:tcPr>
            <w:tcW w:w="900" w:type="dxa"/>
          </w:tcPr>
          <w:p>
            <w:pPr>
              <w:spacing w:before="50" w:after="50"/>
            </w:pPr>
            <w:r>
              <w:rPr>
                <w:color w:val="564F47"/>
                <w:sz w:val="18"/>
              </w:rPr>
              <w:t xml:space="preserve">V24</w:t>
            </w:r>
          </w:p>
        </w:tc>
        <w:tc>
          <w:tcPr>
            <w:tcW w:w="3100" w:type="dxa"/>
          </w:tcPr>
          <w:p>
            <w:pPr>
              <w:spacing w:before="50" w:after="50"/>
            </w:pPr>
            <w:r>
              <w:rPr>
                <w:color w:val="564F47"/>
                <w:sz w:val="18"/>
              </w:rPr>
              <w:t xml:space="preserve">Private trip code</w:t>
            </w:r>
          </w:p>
        </w:tc>
        <w:tc>
          <w:tcPr>
            <w:tcW w:w="5000" w:type="dxa"/>
          </w:tcPr>
          <w:p>
            <w:pPr>
              <w:spacing w:before="50" w:after="50"/>
            </w:pPr>
            <w:r>
              <w:rPr>
                <w:color w:val="564F47"/>
                <w:sz w:val="18"/>
              </w:rPr>
              <w:t xml:space="preserve">"This access code isn't valid or has expired."</w:t>
            </w:r>
          </w:p>
        </w:tc>
      </w:tr>
      <w:tr>
        <w:tc>
          <w:tcPr>
            <w:tcW w:w="900" w:type="dxa"/>
          </w:tcPr>
          <w:p>
            <w:pPr>
              <w:spacing w:before="50" w:after="50"/>
            </w:pPr>
            <w:r>
              <w:rPr>
                <w:color w:val="564F47"/>
                <w:sz w:val="18"/>
              </w:rPr>
              <w:t xml:space="preserve">V25</w:t>
            </w:r>
          </w:p>
        </w:tc>
        <w:tc>
          <w:tcPr>
            <w:tcW w:w="3100" w:type="dxa"/>
          </w:tcPr>
          <w:p>
            <w:pPr>
              <w:spacing w:before="50" w:after="50"/>
            </w:pPr>
            <w:r>
              <w:rPr>
                <w:color w:val="564F47"/>
                <w:sz w:val="18"/>
              </w:rPr>
              <w:t xml:space="preserve">Text length</w:t>
            </w:r>
          </w:p>
        </w:tc>
        <w:tc>
          <w:tcPr>
            <w:tcW w:w="5000" w:type="dxa"/>
          </w:tcPr>
          <w:p>
            <w:pPr>
              <w:spacing w:before="50" w:after="50"/>
            </w:pPr>
            <w:r>
              <w:rPr>
                <w:color w:val="564F47"/>
                <w:sz w:val="18"/>
              </w:rPr>
              <w:t xml:space="preserve">"Keep it under {max} characters."</w:t>
            </w:r>
          </w:p>
        </w:tc>
      </w:tr>
      <w:tr>
        <w:tc>
          <w:tcPr>
            <w:tcW w:w="900" w:type="dxa"/>
          </w:tcPr>
          <w:p>
            <w:pPr>
              <w:spacing w:before="50" w:after="50"/>
            </w:pPr>
            <w:r>
              <w:rPr>
                <w:color w:val="564F47"/>
                <w:sz w:val="18"/>
              </w:rPr>
              <w:t xml:space="preserve">V26</w:t>
            </w:r>
          </w:p>
        </w:tc>
        <w:tc>
          <w:tcPr>
            <w:tcW w:w="3100" w:type="dxa"/>
          </w:tcPr>
          <w:p>
            <w:pPr>
              <w:spacing w:before="50" w:after="50"/>
            </w:pPr>
            <w:r>
              <w:rPr>
                <w:color w:val="564F47"/>
                <w:sz w:val="18"/>
              </w:rPr>
              <w:t xml:space="preserve">Attachment</w:t>
            </w:r>
          </w:p>
        </w:tc>
        <w:tc>
          <w:tcPr>
            <w:tcW w:w="5000" w:type="dxa"/>
          </w:tcPr>
          <w:p>
            <w:pPr>
              <w:spacing w:before="50" w:after="50"/>
            </w:pPr>
            <w:r>
              <w:rPr>
                <w:color w:val="564F47"/>
                <w:sz w:val="18"/>
              </w:rPr>
              <w:t xml:space="preserve">"Upload images or PDF up to 5 MB."</w:t>
            </w:r>
          </w:p>
        </w:tc>
      </w:tr>
      <w:tr>
        <w:tc>
          <w:tcPr>
            <w:tcW w:w="900" w:type="dxa"/>
          </w:tcPr>
          <w:p>
            <w:pPr>
              <w:spacing w:before="50" w:after="50"/>
            </w:pPr>
            <w:r>
              <w:rPr>
                <w:color w:val="564F47"/>
                <w:sz w:val="18"/>
              </w:rPr>
              <w:t xml:space="preserve">V27</w:t>
            </w:r>
          </w:p>
        </w:tc>
        <w:tc>
          <w:tcPr>
            <w:tcW w:w="3100" w:type="dxa"/>
          </w:tcPr>
          <w:p>
            <w:pPr>
              <w:spacing w:before="50" w:after="50"/>
            </w:pPr>
            <w:r>
              <w:rPr>
                <w:color w:val="564F47"/>
                <w:sz w:val="18"/>
              </w:rPr>
              <w:t xml:space="preserve">Route builder</w:t>
            </w:r>
          </w:p>
        </w:tc>
        <w:tc>
          <w:tcPr>
            <w:tcW w:w="5000" w:type="dxa"/>
          </w:tcPr>
          <w:p>
            <w:pPr>
              <w:spacing w:before="50" w:after="50"/>
            </w:pPr>
            <w:r>
              <w:rPr>
                <w:color w:val="564F47"/>
                <w:sz w:val="18"/>
              </w:rPr>
              <w:t xml:space="preserve">"Station order or timing isn't consistent — check the highlighted segment."</w:t>
            </w:r>
          </w:p>
        </w:tc>
      </w:tr>
      <w:tr>
        <w:tc>
          <w:tcPr>
            <w:tcW w:w="900" w:type="dxa"/>
          </w:tcPr>
          <w:p>
            <w:pPr>
              <w:spacing w:before="50" w:after="50"/>
            </w:pPr>
            <w:r>
              <w:rPr>
                <w:color w:val="564F47"/>
                <w:sz w:val="18"/>
              </w:rPr>
              <w:t xml:space="preserve">V28</w:t>
            </w:r>
          </w:p>
        </w:tc>
        <w:tc>
          <w:tcPr>
            <w:tcW w:w="3100" w:type="dxa"/>
          </w:tcPr>
          <w:p>
            <w:pPr>
              <w:spacing w:before="50" w:after="50"/>
            </w:pPr>
            <w:r>
              <w:rPr>
                <w:color w:val="564F47"/>
                <w:sz w:val="18"/>
              </w:rPr>
              <w:t xml:space="preserve">Station coordinates</w:t>
            </w:r>
          </w:p>
        </w:tc>
        <w:tc>
          <w:tcPr>
            <w:tcW w:w="5000" w:type="dxa"/>
          </w:tcPr>
          <w:p>
            <w:pPr>
              <w:spacing w:before="50" w:after="50"/>
            </w:pPr>
            <w:r>
              <w:rPr>
                <w:color w:val="564F47"/>
                <w:sz w:val="18"/>
              </w:rPr>
              <w:t xml:space="preserve">"This pin is outside the selected city — move it inside the city area."</w:t>
            </w:r>
          </w:p>
        </w:tc>
      </w:tr>
      <w:tr>
        <w:tc>
          <w:tcPr>
            <w:tcW w:w="900" w:type="dxa"/>
          </w:tcPr>
          <w:p>
            <w:pPr>
              <w:spacing w:before="50" w:after="50"/>
            </w:pPr>
            <w:r>
              <w:rPr>
                <w:color w:val="564F47"/>
                <w:sz w:val="18"/>
              </w:rPr>
              <w:t xml:space="preserve">V29</w:t>
            </w:r>
          </w:p>
        </w:tc>
        <w:tc>
          <w:tcPr>
            <w:tcW w:w="3100" w:type="dxa"/>
          </w:tcPr>
          <w:p>
            <w:pPr>
              <w:spacing w:before="50" w:after="50"/>
            </w:pPr>
            <w:r>
              <w:rPr>
                <w:color w:val="564F47"/>
                <w:sz w:val="18"/>
              </w:rPr>
              <w:t xml:space="preserve">Station name</w:t>
            </w:r>
          </w:p>
        </w:tc>
        <w:tc>
          <w:tcPr>
            <w:tcW w:w="5000" w:type="dxa"/>
          </w:tcPr>
          <w:p>
            <w:pPr>
              <w:spacing w:before="50" w:after="50"/>
            </w:pPr>
            <w:r>
              <w:rPr>
                <w:color w:val="564F47"/>
                <w:sz w:val="18"/>
              </w:rPr>
              <w:t xml:space="preserve">"Enter a station name between 3 and 60 characters."</w:t>
            </w:r>
          </w:p>
        </w:tc>
      </w:tr>
      <w:tr>
        <w:tc>
          <w:tcPr>
            <w:tcW w:w="900" w:type="dxa"/>
          </w:tcPr>
          <w:p>
            <w:pPr>
              <w:spacing w:before="50" w:after="50"/>
            </w:pPr>
            <w:r>
              <w:rPr>
                <w:color w:val="564F47"/>
                <w:sz w:val="18"/>
              </w:rPr>
              <w:t xml:space="preserve">V30</w:t>
            </w:r>
          </w:p>
        </w:tc>
        <w:tc>
          <w:tcPr>
            <w:tcW w:w="3100" w:type="dxa"/>
          </w:tcPr>
          <w:p>
            <w:pPr>
              <w:spacing w:before="50" w:after="50"/>
            </w:pPr>
            <w:r>
              <w:rPr>
                <w:color w:val="564F47"/>
                <w:sz w:val="18"/>
              </w:rPr>
              <w:t xml:space="preserve">Plate format</w:t>
            </w:r>
          </w:p>
        </w:tc>
        <w:tc>
          <w:tcPr>
            <w:tcW w:w="5000" w:type="dxa"/>
          </w:tcPr>
          <w:p>
            <w:pPr>
              <w:spacing w:before="50" w:after="50"/>
            </w:pPr>
            <w:r>
              <w:rPr>
                <w:color w:val="564F47"/>
                <w:sz w:val="18"/>
              </w:rPr>
              <w:t xml:space="preserve">"Enter a valid plate number."</w:t>
            </w:r>
          </w:p>
        </w:tc>
      </w:tr>
      <w:tr>
        <w:tc>
          <w:tcPr>
            <w:tcW w:w="900" w:type="dxa"/>
          </w:tcPr>
          <w:p>
            <w:pPr>
              <w:spacing w:before="50" w:after="50"/>
            </w:pPr>
            <w:r>
              <w:rPr>
                <w:color w:val="564F47"/>
                <w:sz w:val="18"/>
              </w:rPr>
              <w:t xml:space="preserve">V31</w:t>
            </w:r>
          </w:p>
        </w:tc>
        <w:tc>
          <w:tcPr>
            <w:tcW w:w="3100" w:type="dxa"/>
          </w:tcPr>
          <w:p>
            <w:pPr>
              <w:spacing w:before="50" w:after="50"/>
            </w:pPr>
            <w:r>
              <w:rPr>
                <w:color w:val="564F47"/>
                <w:sz w:val="18"/>
              </w:rPr>
              <w:t xml:space="preserve">Layout class mismatch</w:t>
            </w:r>
          </w:p>
        </w:tc>
        <w:tc>
          <w:tcPr>
            <w:tcW w:w="5000" w:type="dxa"/>
          </w:tcPr>
          <w:p>
            <w:pPr>
              <w:spacing w:before="50" w:after="50"/>
            </w:pPr>
            <w:r>
              <w:rPr>
                <w:color w:val="564F47"/>
                <w:sz w:val="18"/>
              </w:rPr>
              <w:t xml:space="preserve">"This seat layout is for {class} vehicles — pick a matching layout."</w:t>
            </w:r>
          </w:p>
        </w:tc>
      </w:tr>
      <w:tr>
        <w:tc>
          <w:tcPr>
            <w:tcW w:w="900" w:type="dxa"/>
          </w:tcPr>
          <w:p>
            <w:pPr>
              <w:spacing w:before="50" w:after="50"/>
            </w:pPr>
            <w:r>
              <w:rPr>
                <w:color w:val="564F47"/>
                <w:sz w:val="18"/>
              </w:rPr>
              <w:t xml:space="preserve">V32</w:t>
            </w:r>
          </w:p>
        </w:tc>
        <w:tc>
          <w:tcPr>
            <w:tcW w:w="3100" w:type="dxa"/>
          </w:tcPr>
          <w:p>
            <w:pPr>
              <w:spacing w:before="50" w:after="50"/>
            </w:pPr>
            <w:r>
              <w:rPr>
                <w:color w:val="564F47"/>
                <w:sz w:val="18"/>
              </w:rPr>
              <w:t xml:space="preserve">Duplicate seat label</w:t>
            </w:r>
          </w:p>
        </w:tc>
        <w:tc>
          <w:tcPr>
            <w:tcW w:w="5000" w:type="dxa"/>
          </w:tcPr>
          <w:p>
            <w:pPr>
              <w:spacing w:before="50" w:after="50"/>
            </w:pPr>
            <w:r>
              <w:rPr>
                <w:color w:val="564F47"/>
                <w:sz w:val="18"/>
              </w:rPr>
              <w:t xml:space="preserve">"Each seat needs a unique label — {label} is used twice."</w:t>
            </w:r>
          </w:p>
        </w:tc>
      </w:tr>
      <w:tr>
        <w:tc>
          <w:tcPr>
            <w:tcW w:w="900" w:type="dxa"/>
          </w:tcPr>
          <w:p>
            <w:pPr>
              <w:spacing w:before="50" w:after="50"/>
            </w:pPr>
            <w:r>
              <w:rPr>
                <w:color w:val="564F47"/>
                <w:sz w:val="18"/>
              </w:rPr>
              <w:t xml:space="preserve">V33</w:t>
            </w:r>
          </w:p>
        </w:tc>
        <w:tc>
          <w:tcPr>
            <w:tcW w:w="3100" w:type="dxa"/>
          </w:tcPr>
          <w:p>
            <w:pPr>
              <w:spacing w:before="50" w:after="50"/>
            </w:pPr>
            <w:r>
              <w:rPr>
                <w:color w:val="564F47"/>
                <w:sz w:val="18"/>
              </w:rPr>
              <w:t xml:space="preserve">Door missing</w:t>
            </w:r>
          </w:p>
        </w:tc>
        <w:tc>
          <w:tcPr>
            <w:tcW w:w="5000" w:type="dxa"/>
          </w:tcPr>
          <w:p>
            <w:pPr>
              <w:spacing w:before="50" w:after="50"/>
            </w:pPr>
            <w:r>
              <w:rPr>
                <w:color w:val="564F47"/>
                <w:sz w:val="18"/>
              </w:rPr>
              <w:t xml:space="preserve">"Add at least one door to the layout."</w:t>
            </w:r>
          </w:p>
        </w:tc>
      </w:tr>
      <w:tr>
        <w:tc>
          <w:tcPr>
            <w:tcW w:w="900" w:type="dxa"/>
          </w:tcPr>
          <w:p>
            <w:pPr>
              <w:spacing w:before="50" w:after="50"/>
            </w:pPr>
            <w:r>
              <w:rPr>
                <w:color w:val="564F47"/>
                <w:sz w:val="18"/>
              </w:rPr>
              <w:t xml:space="preserve">V34</w:t>
            </w:r>
          </w:p>
        </w:tc>
        <w:tc>
          <w:tcPr>
            <w:tcW w:w="3100" w:type="dxa"/>
          </w:tcPr>
          <w:p>
            <w:pPr>
              <w:spacing w:before="50" w:after="50"/>
            </w:pPr>
            <w:r>
              <w:rPr>
                <w:color w:val="564F47"/>
                <w:sz w:val="18"/>
              </w:rPr>
              <w:t xml:space="preserve">Driver cell missing</w:t>
            </w:r>
          </w:p>
        </w:tc>
        <w:tc>
          <w:tcPr>
            <w:tcW w:w="5000" w:type="dxa"/>
          </w:tcPr>
          <w:p>
            <w:pPr>
              <w:spacing w:before="50" w:after="50"/>
            </w:pPr>
            <w:r>
              <w:rPr>
                <w:color w:val="564F47"/>
                <w:sz w:val="18"/>
              </w:rPr>
              <w:t xml:space="preserve">"Place the driver position before publishing."</w:t>
            </w:r>
          </w:p>
        </w:tc>
      </w:tr>
      <w:tr>
        <w:tc>
          <w:tcPr>
            <w:tcW w:w="900" w:type="dxa"/>
          </w:tcPr>
          <w:p>
            <w:pPr>
              <w:spacing w:before="50" w:after="50"/>
            </w:pPr>
            <w:r>
              <w:rPr>
                <w:color w:val="564F47"/>
                <w:sz w:val="18"/>
              </w:rPr>
              <w:t xml:space="preserve">V35</w:t>
            </w:r>
          </w:p>
        </w:tc>
        <w:tc>
          <w:tcPr>
            <w:tcW w:w="3100" w:type="dxa"/>
          </w:tcPr>
          <w:p>
            <w:pPr>
              <w:spacing w:before="50" w:after="50"/>
            </w:pPr>
            <w:r>
              <w:rPr>
                <w:color w:val="564F47"/>
                <w:sz w:val="18"/>
              </w:rPr>
              <w:t xml:space="preserve">VIP pricing missing</w:t>
            </w:r>
          </w:p>
        </w:tc>
        <w:tc>
          <w:tcPr>
            <w:tcW w:w="5000" w:type="dxa"/>
          </w:tcPr>
          <w:p>
            <w:pPr>
              <w:spacing w:before="50" w:after="50"/>
            </w:pPr>
            <w:r>
              <w:rPr>
                <w:color w:val="564F47"/>
                <w:sz w:val="18"/>
              </w:rPr>
              <w:t xml:space="preserve">"Set VIP seat pricing before trips can use this layout."</w:t>
            </w:r>
          </w:p>
        </w:tc>
      </w:tr>
      <w:tr>
        <w:tc>
          <w:tcPr>
            <w:tcW w:w="900" w:type="dxa"/>
          </w:tcPr>
          <w:p>
            <w:pPr>
              <w:spacing w:before="50" w:after="50"/>
            </w:pPr>
            <w:r>
              <w:rPr>
                <w:color w:val="564F47"/>
                <w:sz w:val="18"/>
              </w:rPr>
              <w:t xml:space="preserve">V36</w:t>
            </w:r>
          </w:p>
        </w:tc>
        <w:tc>
          <w:tcPr>
            <w:tcW w:w="3100" w:type="dxa"/>
          </w:tcPr>
          <w:p>
            <w:pPr>
              <w:spacing w:before="50" w:after="50"/>
            </w:pPr>
            <w:r>
              <w:rPr>
                <w:color w:val="564F47"/>
                <w:sz w:val="18"/>
              </w:rPr>
              <w:t xml:space="preserve">Refund tiers</w:t>
            </w:r>
          </w:p>
        </w:tc>
        <w:tc>
          <w:tcPr>
            <w:tcW w:w="5000" w:type="dxa"/>
          </w:tcPr>
          <w:p>
            <w:pPr>
              <w:spacing w:before="50" w:after="50"/>
            </w:pPr>
            <w:r>
              <w:rPr>
                <w:color w:val="564F47"/>
                <w:sz w:val="18"/>
              </w:rPr>
              <w:t xml:space="preserve">"Earlier cancellation windows must refund at least as much as later ones."</w:t>
            </w:r>
          </w:p>
        </w:tc>
      </w:tr>
      <w:tr>
        <w:tc>
          <w:tcPr>
            <w:tcW w:w="900" w:type="dxa"/>
          </w:tcPr>
          <w:p>
            <w:pPr>
              <w:spacing w:before="50" w:after="50"/>
            </w:pPr>
            <w:r>
              <w:rPr>
                <w:color w:val="564F47"/>
                <w:sz w:val="18"/>
              </w:rPr>
              <w:t xml:space="preserve">V37</w:t>
            </w:r>
          </w:p>
        </w:tc>
        <w:tc>
          <w:tcPr>
            <w:tcW w:w="3100" w:type="dxa"/>
          </w:tcPr>
          <w:p>
            <w:pPr>
              <w:spacing w:before="50" w:after="50"/>
            </w:pPr>
            <w:r>
              <w:rPr>
                <w:color w:val="564F47"/>
                <w:sz w:val="18"/>
              </w:rPr>
              <w:t xml:space="preserve">Staff email duplicate</w:t>
            </w:r>
          </w:p>
        </w:tc>
        <w:tc>
          <w:tcPr>
            <w:tcW w:w="5000" w:type="dxa"/>
          </w:tcPr>
          <w:p>
            <w:pPr>
              <w:spacing w:before="50" w:after="50"/>
            </w:pPr>
            <w:r>
              <w:rPr>
                <w:color w:val="564F47"/>
                <w:sz w:val="18"/>
              </w:rPr>
              <w:t xml:space="preserve">"This person is already on your team."</w:t>
            </w:r>
          </w:p>
        </w:tc>
      </w:tr>
    </w:tbl>
    <w:p>
      <w:pPr>
        <w:spacing w:before="0" w:after="160"/>
      </w:pPr>
    </w:p>
    <w:p>
      <w:pPr>
        <w:pStyle w:val="Heading1"/>
      </w:pPr>
      <w:r>
        <w:t>13. Notification Matrix</w:t>
      </w:r>
      <w:bookmarkStart w:name="_Sec13" w:id="13"/>
      <w:bookmarkEnd w:id="13"/>
    </w:p>
    <w:p>
      <w:r>
        <w:t>Every system notification: trigger, channels (E=Email, S=SMS, W=WhatsApp, P=Push, I=In-App), audience, and content contract. Channel delivery respects user preferences and quiet hours (22:00–07:00 local, non-critical only). Templates are localized per (event, channel, locale); vendors may brand trip-related templates within locked layouts.</w:t>
      </w:r>
    </w:p>
    <w:p>
      <w:pPr>
        <w:pStyle w:val="Heading2"/>
      </w:pPr>
      <w:r>
        <w:t>13.1 Customer Notifications</w:t>
      </w:r>
    </w:p>
    <w:tbl>
      <w:tblPr>
        <w:tblW w:w="5000" w:type="pct"/>
        <w:tblBorders>
          <w:top w:val="single" w:color="B4540A" w:sz="10"/>
          <w:left w:val="nil"/>
          <w:bottom w:val="single" w:color="B4540A" w:sz="10"/>
          <w:right w:val="nil"/>
          <w:insideH w:val="single" w:color="DCD5CC" w:sz="4"/>
          <w:insideV w:val="nil"/>
        </w:tblBorders>
      </w:tblPr>
      <w:tblGrid>
        <w:gridCol w:w="900"/>
        <w:gridCol w:w="2900"/>
        <w:gridCol w:w="1300"/>
        <w:gridCol w:w="4900"/>
      </w:tblGrid>
      <w:tr>
        <w:trPr>
          <w:tblHeader/>
        </w:trPr>
        <w:tc>
          <w:tcPr>
            <w:tcW w:w="900" w:type="dxa"/>
            <w:shd w:val="clear" w:fill="F3EDE4"/>
          </w:tcPr>
          <w:p>
            <w:pPr>
              <w:spacing w:before="50" w:after="50"/>
            </w:pPr>
            <w:r>
              <w:rPr>
                <w:b/>
                <w:color w:val="221D18"/>
                <w:sz w:val="18"/>
              </w:rPr>
              <w:t xml:space="preserve">ID</w:t>
            </w:r>
          </w:p>
        </w:tc>
        <w:tc>
          <w:tcPr>
            <w:tcW w:w="2900" w:type="dxa"/>
            <w:shd w:val="clear" w:fill="F3EDE4"/>
          </w:tcPr>
          <w:p>
            <w:pPr>
              <w:spacing w:before="50" w:after="50"/>
            </w:pPr>
            <w:r>
              <w:rPr>
                <w:b/>
                <w:color w:val="221D18"/>
                <w:sz w:val="18"/>
              </w:rPr>
              <w:t xml:space="preserve">Trigger</w:t>
            </w:r>
          </w:p>
        </w:tc>
        <w:tc>
          <w:tcPr>
            <w:tcW w:w="1300" w:type="dxa"/>
            <w:shd w:val="clear" w:fill="F3EDE4"/>
          </w:tcPr>
          <w:p>
            <w:pPr>
              <w:spacing w:before="50" w:after="50"/>
            </w:pPr>
            <w:r>
              <w:rPr>
                <w:b/>
                <w:color w:val="221D18"/>
                <w:sz w:val="18"/>
              </w:rPr>
              <w:t xml:space="preserve">Channels</w:t>
            </w:r>
          </w:p>
        </w:tc>
        <w:tc>
          <w:tcPr>
            <w:tcW w:w="4900" w:type="dxa"/>
            <w:shd w:val="clear" w:fill="F3EDE4"/>
          </w:tcPr>
          <w:p>
            <w:pPr>
              <w:spacing w:before="50" w:after="50"/>
            </w:pPr>
            <w:r>
              <w:rPr>
                <w:b/>
                <w:color w:val="221D18"/>
                <w:sz w:val="18"/>
              </w:rPr>
              <w:t xml:space="preserve">Content contract</w:t>
            </w:r>
          </w:p>
        </w:tc>
      </w:tr>
      <w:tr>
        <w:tc>
          <w:tcPr>
            <w:tcW w:w="900" w:type="dxa"/>
          </w:tcPr>
          <w:p>
            <w:pPr>
              <w:spacing w:before="50" w:after="50"/>
            </w:pPr>
            <w:r>
              <w:rPr>
                <w:color w:val="564F47"/>
                <w:sz w:val="18"/>
              </w:rPr>
              <w:t xml:space="preserve">N-01</w:t>
            </w:r>
          </w:p>
        </w:tc>
        <w:tc>
          <w:tcPr>
            <w:tcW w:w="2900" w:type="dxa"/>
          </w:tcPr>
          <w:p>
            <w:pPr>
              <w:spacing w:before="50" w:after="50"/>
            </w:pPr>
            <w:r>
              <w:rPr>
                <w:color w:val="564F47"/>
                <w:sz w:val="18"/>
              </w:rPr>
              <w:t xml:space="preserve">Booking confirmed</w:t>
            </w:r>
          </w:p>
        </w:tc>
        <w:tc>
          <w:tcPr>
            <w:tcW w:w="1300" w:type="dxa"/>
          </w:tcPr>
          <w:p>
            <w:pPr>
              <w:spacing w:before="50" w:after="50"/>
            </w:pPr>
            <w:r>
              <w:rPr>
                <w:color w:val="564F47"/>
                <w:sz w:val="18"/>
              </w:rPr>
              <w:t xml:space="preserve">E, I</w:t>
            </w:r>
          </w:p>
        </w:tc>
        <w:tc>
          <w:tcPr>
            <w:tcW w:w="4900" w:type="dxa"/>
          </w:tcPr>
          <w:p>
            <w:pPr>
              <w:spacing w:before="50" w:after="50"/>
            </w:pPr>
            <w:r>
              <w:rPr>
                <w:color w:val="564F47"/>
                <w:sz w:val="18"/>
              </w:rPr>
              <w:t xml:space="preserve">Ticket PDF attached, reference, trip details, QR, manage-booking link</w:t>
            </w:r>
          </w:p>
        </w:tc>
      </w:tr>
      <w:tr>
        <w:tc>
          <w:tcPr>
            <w:tcW w:w="900" w:type="dxa"/>
          </w:tcPr>
          <w:p>
            <w:pPr>
              <w:spacing w:before="50" w:after="50"/>
            </w:pPr>
            <w:r>
              <w:rPr>
                <w:color w:val="564F47"/>
                <w:sz w:val="18"/>
              </w:rPr>
              <w:t xml:space="preserve">N-02</w:t>
            </w:r>
          </w:p>
        </w:tc>
        <w:tc>
          <w:tcPr>
            <w:tcW w:w="2900" w:type="dxa"/>
          </w:tcPr>
          <w:p>
            <w:pPr>
              <w:spacing w:before="50" w:after="50"/>
            </w:pPr>
            <w:r>
              <w:rPr>
                <w:color w:val="564F47"/>
                <w:sz w:val="18"/>
              </w:rPr>
              <w:t xml:space="preserve">Booking confirmed (short)</w:t>
            </w:r>
          </w:p>
        </w:tc>
        <w:tc>
          <w:tcPr>
            <w:tcW w:w="1300" w:type="dxa"/>
          </w:tcPr>
          <w:p>
            <w:pPr>
              <w:spacing w:before="50" w:after="50"/>
            </w:pPr>
            <w:r>
              <w:rPr>
                <w:color w:val="564F47"/>
                <w:sz w:val="18"/>
              </w:rPr>
              <w:t xml:space="preserve">S, W, P</w:t>
            </w:r>
          </w:p>
        </w:tc>
        <w:tc>
          <w:tcPr>
            <w:tcW w:w="4900" w:type="dxa"/>
          </w:tcPr>
          <w:p>
            <w:pPr>
              <w:spacing w:before="50" w:after="50"/>
            </w:pPr>
            <w:r>
              <w:rPr>
                <w:color w:val="564F47"/>
                <w:sz w:val="18"/>
              </w:rPr>
              <w:t xml:space="preserve">Reference, route, date, seats, link to ticket</w:t>
            </w:r>
          </w:p>
        </w:tc>
      </w:tr>
      <w:tr>
        <w:tc>
          <w:tcPr>
            <w:tcW w:w="900" w:type="dxa"/>
          </w:tcPr>
          <w:p>
            <w:pPr>
              <w:spacing w:before="50" w:after="50"/>
            </w:pPr>
            <w:r>
              <w:rPr>
                <w:color w:val="564F47"/>
                <w:sz w:val="18"/>
              </w:rPr>
              <w:t xml:space="preserve">N-03</w:t>
            </w:r>
          </w:p>
        </w:tc>
        <w:tc>
          <w:tcPr>
            <w:tcW w:w="2900" w:type="dxa"/>
          </w:tcPr>
          <w:p>
            <w:pPr>
              <w:spacing w:before="50" w:after="50"/>
            </w:pPr>
            <w:r>
              <w:rPr>
                <w:color w:val="564F47"/>
                <w:sz w:val="18"/>
              </w:rPr>
              <w:t xml:space="preserve">Payment failed</w:t>
            </w:r>
          </w:p>
        </w:tc>
        <w:tc>
          <w:tcPr>
            <w:tcW w:w="1300" w:type="dxa"/>
          </w:tcPr>
          <w:p>
            <w:pPr>
              <w:spacing w:before="50" w:after="50"/>
            </w:pPr>
            <w:r>
              <w:rPr>
                <w:color w:val="564F47"/>
                <w:sz w:val="18"/>
              </w:rPr>
              <w:t xml:space="preserve">I, P</w:t>
            </w:r>
          </w:p>
        </w:tc>
        <w:tc>
          <w:tcPr>
            <w:tcW w:w="4900" w:type="dxa"/>
          </w:tcPr>
          <w:p>
            <w:pPr>
              <w:spacing w:before="50" w:after="50"/>
            </w:pPr>
            <w:r>
              <w:rPr>
                <w:color w:val="564F47"/>
                <w:sz w:val="18"/>
              </w:rPr>
              <w:t xml:space="preserve">Reason, seats still held + remaining hold time, retry link</w:t>
            </w:r>
          </w:p>
        </w:tc>
      </w:tr>
      <w:tr>
        <w:tc>
          <w:tcPr>
            <w:tcW w:w="900" w:type="dxa"/>
          </w:tcPr>
          <w:p>
            <w:pPr>
              <w:spacing w:before="50" w:after="50"/>
            </w:pPr>
            <w:r>
              <w:rPr>
                <w:color w:val="564F47"/>
                <w:sz w:val="18"/>
              </w:rPr>
              <w:t xml:space="preserve">N-04</w:t>
            </w:r>
          </w:p>
        </w:tc>
        <w:tc>
          <w:tcPr>
            <w:tcW w:w="2900" w:type="dxa"/>
          </w:tcPr>
          <w:p>
            <w:pPr>
              <w:spacing w:before="50" w:after="50"/>
            </w:pPr>
            <w:r>
              <w:rPr>
                <w:color w:val="564F47"/>
                <w:sz w:val="18"/>
              </w:rPr>
              <w:t xml:space="preserve">Trip reminder (24h before)</w:t>
            </w:r>
          </w:p>
        </w:tc>
        <w:tc>
          <w:tcPr>
            <w:tcW w:w="1300" w:type="dxa"/>
          </w:tcPr>
          <w:p>
            <w:pPr>
              <w:spacing w:before="50" w:after="50"/>
            </w:pPr>
            <w:r>
              <w:rPr>
                <w:color w:val="564F47"/>
                <w:sz w:val="18"/>
              </w:rPr>
              <w:t xml:space="preserve">E, P, W</w:t>
            </w:r>
          </w:p>
        </w:tc>
        <w:tc>
          <w:tcPr>
            <w:tcW w:w="4900" w:type="dxa"/>
          </w:tcPr>
          <w:p>
            <w:pPr>
              <w:spacing w:before="50" w:after="50"/>
            </w:pPr>
            <w:r>
              <w:rPr>
                <w:color w:val="564F47"/>
                <w:sz w:val="18"/>
              </w:rPr>
              <w:t xml:space="preserve">Trip summary, boarding station with map link, 'arrive 30 min early'</w:t>
            </w:r>
          </w:p>
        </w:tc>
      </w:tr>
      <w:tr>
        <w:tc>
          <w:tcPr>
            <w:tcW w:w="900" w:type="dxa"/>
          </w:tcPr>
          <w:p>
            <w:pPr>
              <w:spacing w:before="50" w:after="50"/>
            </w:pPr>
            <w:r>
              <w:rPr>
                <w:color w:val="564F47"/>
                <w:sz w:val="18"/>
              </w:rPr>
              <w:t xml:space="preserve">N-05</w:t>
            </w:r>
          </w:p>
        </w:tc>
        <w:tc>
          <w:tcPr>
            <w:tcW w:w="2900" w:type="dxa"/>
          </w:tcPr>
          <w:p>
            <w:pPr>
              <w:spacing w:before="50" w:after="50"/>
            </w:pPr>
            <w:r>
              <w:rPr>
                <w:color w:val="564F47"/>
                <w:sz w:val="18"/>
              </w:rPr>
              <w:t xml:space="preserve">Trip reminder (2h before)</w:t>
            </w:r>
          </w:p>
        </w:tc>
        <w:tc>
          <w:tcPr>
            <w:tcW w:w="1300" w:type="dxa"/>
          </w:tcPr>
          <w:p>
            <w:pPr>
              <w:spacing w:before="50" w:after="50"/>
            </w:pPr>
            <w:r>
              <w:rPr>
                <w:color w:val="564F47"/>
                <w:sz w:val="18"/>
              </w:rPr>
              <w:t xml:space="preserve">P, S</w:t>
            </w:r>
          </w:p>
        </w:tc>
        <w:tc>
          <w:tcPr>
            <w:tcW w:w="4900" w:type="dxa"/>
          </w:tcPr>
          <w:p>
            <w:pPr>
              <w:spacing w:before="50" w:after="50"/>
            </w:pPr>
            <w:r>
              <w:rPr>
                <w:color w:val="564F47"/>
                <w:sz w:val="18"/>
              </w:rPr>
              <w:t xml:space="preserve">Departure time, station, QR quick link</w:t>
            </w:r>
          </w:p>
        </w:tc>
      </w:tr>
      <w:tr>
        <w:tc>
          <w:tcPr>
            <w:tcW w:w="900" w:type="dxa"/>
          </w:tcPr>
          <w:p>
            <w:pPr>
              <w:spacing w:before="50" w:after="50"/>
            </w:pPr>
            <w:r>
              <w:rPr>
                <w:color w:val="564F47"/>
                <w:sz w:val="18"/>
              </w:rPr>
              <w:t xml:space="preserve">N-06</w:t>
            </w:r>
          </w:p>
        </w:tc>
        <w:tc>
          <w:tcPr>
            <w:tcW w:w="2900" w:type="dxa"/>
          </w:tcPr>
          <w:p>
            <w:pPr>
              <w:spacing w:before="50" w:after="50"/>
            </w:pPr>
            <w:r>
              <w:rPr>
                <w:color w:val="564F47"/>
                <w:sz w:val="18"/>
              </w:rPr>
              <w:t xml:space="preserve">Trip delayed</w:t>
            </w:r>
          </w:p>
        </w:tc>
        <w:tc>
          <w:tcPr>
            <w:tcW w:w="1300" w:type="dxa"/>
          </w:tcPr>
          <w:p>
            <w:pPr>
              <w:spacing w:before="50" w:after="50"/>
            </w:pPr>
            <w:r>
              <w:rPr>
                <w:color w:val="564F47"/>
                <w:sz w:val="18"/>
              </w:rPr>
              <w:t xml:space="preserve">P, S, W, I</w:t>
            </w:r>
          </w:p>
        </w:tc>
        <w:tc>
          <w:tcPr>
            <w:tcW w:w="4900" w:type="dxa"/>
          </w:tcPr>
          <w:p>
            <w:pPr>
              <w:spacing w:before="50" w:after="50"/>
            </w:pPr>
            <w:r>
              <w:rPr>
                <w:color w:val="564F47"/>
                <w:sz w:val="18"/>
              </w:rPr>
              <w:t xml:space="preserve">New departure time, delay minutes, apology, options (refund if &gt; policy threshold)</w:t>
            </w:r>
          </w:p>
        </w:tc>
      </w:tr>
      <w:tr>
        <w:tc>
          <w:tcPr>
            <w:tcW w:w="900" w:type="dxa"/>
          </w:tcPr>
          <w:p>
            <w:pPr>
              <w:spacing w:before="50" w:after="50"/>
            </w:pPr>
            <w:r>
              <w:rPr>
                <w:color w:val="564F47"/>
                <w:sz w:val="18"/>
              </w:rPr>
              <w:t xml:space="preserve">N-07</w:t>
            </w:r>
          </w:p>
        </w:tc>
        <w:tc>
          <w:tcPr>
            <w:tcW w:w="2900" w:type="dxa"/>
          </w:tcPr>
          <w:p>
            <w:pPr>
              <w:spacing w:before="50" w:after="50"/>
            </w:pPr>
            <w:r>
              <w:rPr>
                <w:color w:val="564F47"/>
                <w:sz w:val="18"/>
              </w:rPr>
              <w:t xml:space="preserve">Boarding gate/station note</w:t>
            </w:r>
          </w:p>
        </w:tc>
        <w:tc>
          <w:tcPr>
            <w:tcW w:w="1300" w:type="dxa"/>
          </w:tcPr>
          <w:p>
            <w:pPr>
              <w:spacing w:before="50" w:after="50"/>
            </w:pPr>
            <w:r>
              <w:rPr>
                <w:color w:val="564F47"/>
                <w:sz w:val="18"/>
              </w:rPr>
              <w:t xml:space="preserve">P</w:t>
            </w:r>
          </w:p>
        </w:tc>
        <w:tc>
          <w:tcPr>
            <w:tcW w:w="4900" w:type="dxa"/>
          </w:tcPr>
          <w:p>
            <w:pPr>
              <w:spacing w:before="50" w:after="50"/>
            </w:pPr>
            <w:r>
              <w:rPr>
                <w:color w:val="564F47"/>
                <w:sz w:val="18"/>
              </w:rPr>
              <w:t xml:space="preserve">Vendor-added note (gate, landmark) — 1h before</w:t>
            </w:r>
          </w:p>
        </w:tc>
      </w:tr>
      <w:tr>
        <w:tc>
          <w:tcPr>
            <w:tcW w:w="900" w:type="dxa"/>
          </w:tcPr>
          <w:p>
            <w:pPr>
              <w:spacing w:before="50" w:after="50"/>
            </w:pPr>
            <w:r>
              <w:rPr>
                <w:color w:val="564F47"/>
                <w:sz w:val="18"/>
              </w:rPr>
              <w:t xml:space="preserve">N-08</w:t>
            </w:r>
          </w:p>
        </w:tc>
        <w:tc>
          <w:tcPr>
            <w:tcW w:w="2900" w:type="dxa"/>
          </w:tcPr>
          <w:p>
            <w:pPr>
              <w:spacing w:before="50" w:after="50"/>
            </w:pPr>
            <w:r>
              <w:rPr>
                <w:color w:val="564F47"/>
                <w:sz w:val="18"/>
              </w:rPr>
              <w:t xml:space="preserve">Trip cancelled</w:t>
            </w:r>
          </w:p>
        </w:tc>
        <w:tc>
          <w:tcPr>
            <w:tcW w:w="1300" w:type="dxa"/>
          </w:tcPr>
          <w:p>
            <w:pPr>
              <w:spacing w:before="50" w:after="50"/>
            </w:pPr>
            <w:r>
              <w:rPr>
                <w:color w:val="564F47"/>
                <w:sz w:val="18"/>
              </w:rPr>
              <w:t xml:space="preserve">E, S, W, P, I</w:t>
            </w:r>
          </w:p>
        </w:tc>
        <w:tc>
          <w:tcPr>
            <w:tcW w:w="4900" w:type="dxa"/>
          </w:tcPr>
          <w:p>
            <w:pPr>
              <w:spacing w:before="50" w:after="50"/>
            </w:pPr>
            <w:r>
              <w:rPr>
                <w:color w:val="564F47"/>
                <w:sz w:val="18"/>
              </w:rPr>
              <w:t xml:space="preserve">Cancellation + refund amount/timeline, rebook alternatives link</w:t>
            </w:r>
          </w:p>
        </w:tc>
      </w:tr>
      <w:tr>
        <w:tc>
          <w:tcPr>
            <w:tcW w:w="900" w:type="dxa"/>
          </w:tcPr>
          <w:p>
            <w:pPr>
              <w:spacing w:before="50" w:after="50"/>
            </w:pPr>
            <w:r>
              <w:rPr>
                <w:color w:val="564F47"/>
                <w:sz w:val="18"/>
              </w:rPr>
              <w:t xml:space="preserve">N-09</w:t>
            </w:r>
          </w:p>
        </w:tc>
        <w:tc>
          <w:tcPr>
            <w:tcW w:w="2900" w:type="dxa"/>
          </w:tcPr>
          <w:p>
            <w:pPr>
              <w:spacing w:before="50" w:after="50"/>
            </w:pPr>
            <w:r>
              <w:rPr>
                <w:color w:val="564F47"/>
                <w:sz w:val="18"/>
              </w:rPr>
              <w:t xml:space="preserve">Refund status change</w:t>
            </w:r>
          </w:p>
        </w:tc>
        <w:tc>
          <w:tcPr>
            <w:tcW w:w="1300" w:type="dxa"/>
          </w:tcPr>
          <w:p>
            <w:pPr>
              <w:spacing w:before="50" w:after="50"/>
            </w:pPr>
            <w:r>
              <w:rPr>
                <w:color w:val="564F47"/>
                <w:sz w:val="18"/>
              </w:rPr>
              <w:t xml:space="preserve">E, I, P</w:t>
            </w:r>
          </w:p>
        </w:tc>
        <w:tc>
          <w:tcPr>
            <w:tcW w:w="4900" w:type="dxa"/>
          </w:tcPr>
          <w:p>
            <w:pPr>
              <w:spacing w:before="50" w:after="50"/>
            </w:pPr>
            <w:r>
              <w:rPr>
                <w:color w:val="564F47"/>
                <w:sz w:val="18"/>
              </w:rPr>
              <w:t xml:space="preserve">Stage: received / approved / settled; amount; expected date</w:t>
            </w:r>
          </w:p>
        </w:tc>
      </w:tr>
      <w:tr>
        <w:tc>
          <w:tcPr>
            <w:tcW w:w="900" w:type="dxa"/>
          </w:tcPr>
          <w:p>
            <w:pPr>
              <w:spacing w:before="50" w:after="50"/>
            </w:pPr>
            <w:r>
              <w:rPr>
                <w:color w:val="564F47"/>
                <w:sz w:val="18"/>
              </w:rPr>
              <w:t xml:space="preserve">N-10</w:t>
            </w:r>
          </w:p>
        </w:tc>
        <w:tc>
          <w:tcPr>
            <w:tcW w:w="2900" w:type="dxa"/>
          </w:tcPr>
          <w:p>
            <w:pPr>
              <w:spacing w:before="50" w:after="50"/>
            </w:pPr>
            <w:r>
              <w:rPr>
                <w:color w:val="564F47"/>
                <w:sz w:val="18"/>
              </w:rPr>
              <w:t xml:space="preserve">Refund settled (money back)</w:t>
            </w:r>
          </w:p>
        </w:tc>
        <w:tc>
          <w:tcPr>
            <w:tcW w:w="1300" w:type="dxa"/>
          </w:tcPr>
          <w:p>
            <w:pPr>
              <w:spacing w:before="50" w:after="50"/>
            </w:pPr>
            <w:r>
              <w:rPr>
                <w:color w:val="564F47"/>
                <w:sz w:val="18"/>
              </w:rPr>
              <w:t xml:space="preserve">E, S, I</w:t>
            </w:r>
          </w:p>
        </w:tc>
        <w:tc>
          <w:tcPr>
            <w:tcW w:w="4900" w:type="dxa"/>
          </w:tcPr>
          <w:p>
            <w:pPr>
              <w:spacing w:before="50" w:after="50"/>
            </w:pPr>
            <w:r>
              <w:rPr>
                <w:color w:val="564F47"/>
                <w:sz w:val="18"/>
              </w:rPr>
              <w:t xml:space="preserve">Amount, destination (source/wallet), reference</w:t>
            </w:r>
          </w:p>
        </w:tc>
      </w:tr>
      <w:tr>
        <w:tc>
          <w:tcPr>
            <w:tcW w:w="900" w:type="dxa"/>
          </w:tcPr>
          <w:p>
            <w:pPr>
              <w:spacing w:before="50" w:after="50"/>
            </w:pPr>
            <w:r>
              <w:rPr>
                <w:color w:val="564F47"/>
                <w:sz w:val="18"/>
              </w:rPr>
              <w:t xml:space="preserve">N-11</w:t>
            </w:r>
          </w:p>
        </w:tc>
        <w:tc>
          <w:tcPr>
            <w:tcW w:w="2900" w:type="dxa"/>
          </w:tcPr>
          <w:p>
            <w:pPr>
              <w:spacing w:before="50" w:after="50"/>
            </w:pPr>
            <w:r>
              <w:rPr>
                <w:color w:val="564F47"/>
                <w:sz w:val="18"/>
              </w:rPr>
              <w:t xml:space="preserve">Wallet top-up success</w:t>
            </w:r>
          </w:p>
        </w:tc>
        <w:tc>
          <w:tcPr>
            <w:tcW w:w="1300" w:type="dxa"/>
          </w:tcPr>
          <w:p>
            <w:pPr>
              <w:spacing w:before="50" w:after="50"/>
            </w:pPr>
            <w:r>
              <w:rPr>
                <w:color w:val="564F47"/>
                <w:sz w:val="18"/>
              </w:rPr>
              <w:t xml:space="preserve">I, E</w:t>
            </w:r>
          </w:p>
        </w:tc>
        <w:tc>
          <w:tcPr>
            <w:tcW w:w="4900" w:type="dxa"/>
          </w:tcPr>
          <w:p>
            <w:pPr>
              <w:spacing w:before="50" w:after="50"/>
            </w:pPr>
            <w:r>
              <w:rPr>
                <w:color w:val="564F47"/>
                <w:sz w:val="18"/>
              </w:rPr>
              <w:t xml:space="preserve">Amount, new balance</w:t>
            </w:r>
          </w:p>
        </w:tc>
      </w:tr>
      <w:tr>
        <w:tc>
          <w:tcPr>
            <w:tcW w:w="900" w:type="dxa"/>
          </w:tcPr>
          <w:p>
            <w:pPr>
              <w:spacing w:before="50" w:after="50"/>
            </w:pPr>
            <w:r>
              <w:rPr>
                <w:color w:val="564F47"/>
                <w:sz w:val="18"/>
              </w:rPr>
              <w:t xml:space="preserve">N-12</w:t>
            </w:r>
          </w:p>
        </w:tc>
        <w:tc>
          <w:tcPr>
            <w:tcW w:w="2900" w:type="dxa"/>
          </w:tcPr>
          <w:p>
            <w:pPr>
              <w:spacing w:before="50" w:after="50"/>
            </w:pPr>
            <w:r>
              <w:rPr>
                <w:color w:val="564F47"/>
                <w:sz w:val="18"/>
              </w:rPr>
              <w:t xml:space="preserve">Post-trip review prompt</w:t>
            </w:r>
          </w:p>
        </w:tc>
        <w:tc>
          <w:tcPr>
            <w:tcW w:w="1300" w:type="dxa"/>
          </w:tcPr>
          <w:p>
            <w:pPr>
              <w:spacing w:before="50" w:after="50"/>
            </w:pPr>
            <w:r>
              <w:rPr>
                <w:color w:val="564F47"/>
                <w:sz w:val="18"/>
              </w:rPr>
              <w:t xml:space="preserve">P, E</w:t>
            </w:r>
          </w:p>
        </w:tc>
        <w:tc>
          <w:tcPr>
            <w:tcW w:w="4900" w:type="dxa"/>
          </w:tcPr>
          <w:p>
            <w:pPr>
              <w:spacing w:before="50" w:after="50"/>
            </w:pPr>
            <w:r>
              <w:rPr>
                <w:color w:val="564F47"/>
                <w:sz w:val="18"/>
              </w:rPr>
              <w:t xml:space="preserve">Rate vendor + trip (NPS), one-tap stars</w:t>
            </w:r>
          </w:p>
        </w:tc>
      </w:tr>
      <w:tr>
        <w:tc>
          <w:tcPr>
            <w:tcW w:w="900" w:type="dxa"/>
          </w:tcPr>
          <w:p>
            <w:pPr>
              <w:spacing w:before="50" w:after="50"/>
            </w:pPr>
            <w:r>
              <w:rPr>
                <w:color w:val="564F47"/>
                <w:sz w:val="18"/>
              </w:rPr>
              <w:t xml:space="preserve">N-13</w:t>
            </w:r>
          </w:p>
        </w:tc>
        <w:tc>
          <w:tcPr>
            <w:tcW w:w="2900" w:type="dxa"/>
          </w:tcPr>
          <w:p>
            <w:pPr>
              <w:spacing w:before="50" w:after="50"/>
            </w:pPr>
            <w:r>
              <w:rPr>
                <w:color w:val="564F47"/>
                <w:sz w:val="18"/>
              </w:rPr>
              <w:t xml:space="preserve">Security: password changed / reset</w:t>
            </w:r>
          </w:p>
        </w:tc>
        <w:tc>
          <w:tcPr>
            <w:tcW w:w="1300" w:type="dxa"/>
          </w:tcPr>
          <w:p>
            <w:pPr>
              <w:spacing w:before="50" w:after="50"/>
            </w:pPr>
            <w:r>
              <w:rPr>
                <w:color w:val="564F47"/>
                <w:sz w:val="18"/>
              </w:rPr>
              <w:t xml:space="preserve">E, S</w:t>
            </w:r>
          </w:p>
        </w:tc>
        <w:tc>
          <w:tcPr>
            <w:tcW w:w="4900" w:type="dxa"/>
          </w:tcPr>
          <w:p>
            <w:pPr>
              <w:spacing w:before="50" w:after="50"/>
            </w:pPr>
            <w:r>
              <w:rPr>
                <w:color w:val="564F47"/>
                <w:sz w:val="18"/>
              </w:rPr>
              <w:t xml:space="preserve">When, device, 'wasn't you?' link</w:t>
            </w:r>
          </w:p>
        </w:tc>
      </w:tr>
      <w:tr>
        <w:tc>
          <w:tcPr>
            <w:tcW w:w="900" w:type="dxa"/>
          </w:tcPr>
          <w:p>
            <w:pPr>
              <w:spacing w:before="50" w:after="50"/>
            </w:pPr>
            <w:r>
              <w:rPr>
                <w:color w:val="564F47"/>
                <w:sz w:val="18"/>
              </w:rPr>
              <w:t xml:space="preserve">N-14</w:t>
            </w:r>
          </w:p>
        </w:tc>
        <w:tc>
          <w:tcPr>
            <w:tcW w:w="2900" w:type="dxa"/>
          </w:tcPr>
          <w:p>
            <w:pPr>
              <w:spacing w:before="50" w:after="50"/>
            </w:pPr>
            <w:r>
              <w:rPr>
                <w:color w:val="564F47"/>
                <w:sz w:val="18"/>
              </w:rPr>
              <w:t xml:space="preserve">Email verification reminder</w:t>
            </w:r>
          </w:p>
        </w:tc>
        <w:tc>
          <w:tcPr>
            <w:tcW w:w="1300" w:type="dxa"/>
          </w:tcPr>
          <w:p>
            <w:pPr>
              <w:spacing w:before="50" w:after="50"/>
            </w:pPr>
            <w:r>
              <w:rPr>
                <w:color w:val="564F47"/>
                <w:sz w:val="18"/>
              </w:rPr>
              <w:t xml:space="preserve">E</w:t>
            </w:r>
          </w:p>
        </w:tc>
        <w:tc>
          <w:tcPr>
            <w:tcW w:w="4900" w:type="dxa"/>
          </w:tcPr>
          <w:p>
            <w:pPr>
              <w:spacing w:before="50" w:after="50"/>
            </w:pPr>
            <w:r>
              <w:rPr>
                <w:color w:val="564F47"/>
                <w:sz w:val="18"/>
              </w:rPr>
              <w:t xml:space="preserve">Verify prompt + code; cadence: day 1, 3, 7</w:t>
            </w:r>
          </w:p>
        </w:tc>
      </w:tr>
      <w:tr>
        <w:tc>
          <w:tcPr>
            <w:tcW w:w="900" w:type="dxa"/>
          </w:tcPr>
          <w:p>
            <w:pPr>
              <w:spacing w:before="50" w:after="50"/>
            </w:pPr>
            <w:r>
              <w:rPr>
                <w:color w:val="564F47"/>
                <w:sz w:val="18"/>
              </w:rPr>
              <w:t xml:space="preserve">N-15</w:t>
            </w:r>
          </w:p>
        </w:tc>
        <w:tc>
          <w:tcPr>
            <w:tcW w:w="2900" w:type="dxa"/>
          </w:tcPr>
          <w:p>
            <w:pPr>
              <w:spacing w:before="50" w:after="50"/>
            </w:pPr>
            <w:r>
              <w:rPr>
                <w:color w:val="564F47"/>
                <w:sz w:val="18"/>
              </w:rPr>
              <w:t xml:space="preserve">Requested route is live</w:t>
            </w:r>
          </w:p>
        </w:tc>
        <w:tc>
          <w:tcPr>
            <w:tcW w:w="1300" w:type="dxa"/>
          </w:tcPr>
          <w:p>
            <w:pPr>
              <w:spacing w:before="50" w:after="50"/>
            </w:pPr>
            <w:r>
              <w:rPr>
                <w:color w:val="564F47"/>
                <w:sz w:val="18"/>
              </w:rPr>
              <w:t xml:space="preserve">E, P, I</w:t>
            </w:r>
          </w:p>
        </w:tc>
        <w:tc>
          <w:tcPr>
            <w:tcW w:w="4900" w:type="dxa"/>
          </w:tcPr>
          <w:p>
            <w:pPr>
              <w:spacing w:before="50" w:after="50"/>
            </w:pPr>
            <w:r>
              <w:rPr>
                <w:color w:val="564F47"/>
                <w:sz w:val="18"/>
              </w:rPr>
              <w:t xml:space="preserve">'Your route Cairo→Siwa is live' + first departures + book link</w:t>
            </w:r>
          </w:p>
        </w:tc>
      </w:tr>
      <w:tr>
        <w:tc>
          <w:tcPr>
            <w:tcW w:w="900" w:type="dxa"/>
          </w:tcPr>
          <w:p>
            <w:pPr>
              <w:spacing w:before="50" w:after="50"/>
            </w:pPr>
            <w:r>
              <w:rPr>
                <w:color w:val="564F47"/>
                <w:sz w:val="18"/>
              </w:rPr>
              <w:t xml:space="preserve">N-16</w:t>
            </w:r>
          </w:p>
        </w:tc>
        <w:tc>
          <w:tcPr>
            <w:tcW w:w="2900" w:type="dxa"/>
          </w:tcPr>
          <w:p>
            <w:pPr>
              <w:spacing w:before="50" w:after="50"/>
            </w:pPr>
            <w:r>
              <w:rPr>
                <w:color w:val="564F47"/>
                <w:sz w:val="18"/>
              </w:rPr>
              <w:t xml:space="preserve">Coupon granted (campaign)</w:t>
            </w:r>
          </w:p>
        </w:tc>
        <w:tc>
          <w:tcPr>
            <w:tcW w:w="1300" w:type="dxa"/>
          </w:tcPr>
          <w:p>
            <w:pPr>
              <w:spacing w:before="50" w:after="50"/>
            </w:pPr>
            <w:r>
              <w:rPr>
                <w:color w:val="564F47"/>
                <w:sz w:val="18"/>
              </w:rPr>
              <w:t xml:space="preserve">E, P, I</w:t>
            </w:r>
          </w:p>
        </w:tc>
        <w:tc>
          <w:tcPr>
            <w:tcW w:w="4900" w:type="dxa"/>
          </w:tcPr>
          <w:p>
            <w:pPr>
              <w:spacing w:before="50" w:after="50"/>
            </w:pPr>
            <w:r>
              <w:rPr>
                <w:color w:val="564F47"/>
                <w:sz w:val="18"/>
              </w:rPr>
              <w:t xml:space="preserve">Code, value, expiry, eligible routes (marketing opt-in only)</w:t>
            </w:r>
          </w:p>
        </w:tc>
      </w:tr>
      <w:tr>
        <w:tc>
          <w:tcPr>
            <w:tcW w:w="900" w:type="dxa"/>
          </w:tcPr>
          <w:p>
            <w:pPr>
              <w:spacing w:before="50" w:after="50"/>
            </w:pPr>
            <w:r>
              <w:rPr>
                <w:color w:val="564F47"/>
                <w:sz w:val="18"/>
              </w:rPr>
              <w:t xml:space="preserve">N-17</w:t>
            </w:r>
          </w:p>
        </w:tc>
        <w:tc>
          <w:tcPr>
            <w:tcW w:w="2900" w:type="dxa"/>
          </w:tcPr>
          <w:p>
            <w:pPr>
              <w:spacing w:before="50" w:after="50"/>
            </w:pPr>
            <w:r>
              <w:rPr>
                <w:color w:val="564F47"/>
                <w:sz w:val="18"/>
              </w:rPr>
              <w:t xml:space="preserve">Private trip invitation</w:t>
            </w:r>
          </w:p>
        </w:tc>
        <w:tc>
          <w:tcPr>
            <w:tcW w:w="1300" w:type="dxa"/>
          </w:tcPr>
          <w:p>
            <w:pPr>
              <w:spacing w:before="50" w:after="50"/>
            </w:pPr>
            <w:r>
              <w:rPr>
                <w:color w:val="564F47"/>
                <w:sz w:val="18"/>
              </w:rPr>
              <w:t xml:space="preserve">E, I</w:t>
            </w:r>
          </w:p>
        </w:tc>
        <w:tc>
          <w:tcPr>
            <w:tcW w:w="4900" w:type="dxa"/>
          </w:tcPr>
          <w:p>
            <w:pPr>
              <w:spacing w:before="50" w:after="50"/>
            </w:pPr>
            <w:r>
              <w:rPr>
                <w:color w:val="564F47"/>
                <w:sz w:val="18"/>
              </w:rPr>
              <w:t xml:space="preserve">Organizer, trip, access link/code, expiry</w:t>
            </w:r>
          </w:p>
        </w:tc>
      </w:tr>
      <w:tr>
        <w:tc>
          <w:tcPr>
            <w:tcW w:w="900" w:type="dxa"/>
          </w:tcPr>
          <w:p>
            <w:pPr>
              <w:spacing w:before="50" w:after="50"/>
            </w:pPr>
            <w:r>
              <w:rPr>
                <w:color w:val="564F47"/>
                <w:sz w:val="18"/>
              </w:rPr>
              <w:t xml:space="preserve">N-18</w:t>
            </w:r>
          </w:p>
        </w:tc>
        <w:tc>
          <w:tcPr>
            <w:tcW w:w="2900" w:type="dxa"/>
          </w:tcPr>
          <w:p>
            <w:pPr>
              <w:spacing w:before="50" w:after="50"/>
            </w:pPr>
            <w:r>
              <w:rPr>
                <w:color w:val="564F47"/>
                <w:sz w:val="18"/>
              </w:rPr>
              <w:t xml:space="preserve">Account deletion scheduled</w:t>
            </w:r>
          </w:p>
        </w:tc>
        <w:tc>
          <w:tcPr>
            <w:tcW w:w="1300" w:type="dxa"/>
          </w:tcPr>
          <w:p>
            <w:pPr>
              <w:spacing w:before="50" w:after="50"/>
            </w:pPr>
            <w:r>
              <w:rPr>
                <w:color w:val="564F47"/>
                <w:sz w:val="18"/>
              </w:rPr>
              <w:t xml:space="preserve">E</w:t>
            </w:r>
          </w:p>
        </w:tc>
        <w:tc>
          <w:tcPr>
            <w:tcW w:w="4900" w:type="dxa"/>
          </w:tcPr>
          <w:p>
            <w:pPr>
              <w:spacing w:before="50" w:after="50"/>
            </w:pPr>
            <w:r>
              <w:rPr>
                <w:color w:val="564F47"/>
                <w:sz w:val="18"/>
              </w:rPr>
              <w:t xml:space="preserve">Date of permanent deletion, how to cancel</w:t>
            </w:r>
          </w:p>
        </w:tc>
      </w:tr>
    </w:tbl>
    <w:p>
      <w:pPr>
        <w:spacing w:before="0" w:after="160"/>
      </w:pPr>
    </w:p>
    <w:p>
      <w:pPr>
        <w:pStyle w:val="Heading2"/>
      </w:pPr>
      <w:r>
        <w:t>13.2 Vendor Notifications</w:t>
      </w:r>
    </w:p>
    <w:tbl>
      <w:tblPr>
        <w:tblW w:w="5000" w:type="pct"/>
        <w:tblBorders>
          <w:top w:val="single" w:color="B4540A" w:sz="10"/>
          <w:left w:val="nil"/>
          <w:bottom w:val="single" w:color="B4540A" w:sz="10"/>
          <w:right w:val="nil"/>
          <w:insideH w:val="single" w:color="DCD5CC" w:sz="4"/>
          <w:insideV w:val="nil"/>
        </w:tblBorders>
      </w:tblPr>
      <w:tblGrid>
        <w:gridCol w:w="900"/>
        <w:gridCol w:w="2900"/>
        <w:gridCol w:w="1300"/>
        <w:gridCol w:w="4900"/>
      </w:tblGrid>
      <w:tr>
        <w:trPr>
          <w:tblHeader/>
        </w:trPr>
        <w:tc>
          <w:tcPr>
            <w:tcW w:w="900" w:type="dxa"/>
            <w:shd w:val="clear" w:fill="F3EDE4"/>
          </w:tcPr>
          <w:p>
            <w:pPr>
              <w:spacing w:before="50" w:after="50"/>
            </w:pPr>
            <w:r>
              <w:rPr>
                <w:b/>
                <w:color w:val="221D18"/>
                <w:sz w:val="18"/>
              </w:rPr>
              <w:t xml:space="preserve">ID</w:t>
            </w:r>
          </w:p>
        </w:tc>
        <w:tc>
          <w:tcPr>
            <w:tcW w:w="2900" w:type="dxa"/>
            <w:shd w:val="clear" w:fill="F3EDE4"/>
          </w:tcPr>
          <w:p>
            <w:pPr>
              <w:spacing w:before="50" w:after="50"/>
            </w:pPr>
            <w:r>
              <w:rPr>
                <w:b/>
                <w:color w:val="221D18"/>
                <w:sz w:val="18"/>
              </w:rPr>
              <w:t xml:space="preserve">Trigger</w:t>
            </w:r>
          </w:p>
        </w:tc>
        <w:tc>
          <w:tcPr>
            <w:tcW w:w="1300" w:type="dxa"/>
            <w:shd w:val="clear" w:fill="F3EDE4"/>
          </w:tcPr>
          <w:p>
            <w:pPr>
              <w:spacing w:before="50" w:after="50"/>
            </w:pPr>
            <w:r>
              <w:rPr>
                <w:b/>
                <w:color w:val="221D18"/>
                <w:sz w:val="18"/>
              </w:rPr>
              <w:t xml:space="preserve">Channels</w:t>
            </w:r>
          </w:p>
        </w:tc>
        <w:tc>
          <w:tcPr>
            <w:tcW w:w="4900" w:type="dxa"/>
            <w:shd w:val="clear" w:fill="F3EDE4"/>
          </w:tcPr>
          <w:p>
            <w:pPr>
              <w:spacing w:before="50" w:after="50"/>
            </w:pPr>
            <w:r>
              <w:rPr>
                <w:b/>
                <w:color w:val="221D18"/>
                <w:sz w:val="18"/>
              </w:rPr>
              <w:t xml:space="preserve">Content contract</w:t>
            </w:r>
          </w:p>
        </w:tc>
      </w:tr>
      <w:tr>
        <w:tc>
          <w:tcPr>
            <w:tcW w:w="900" w:type="dxa"/>
          </w:tcPr>
          <w:p>
            <w:pPr>
              <w:spacing w:before="50" w:after="50"/>
            </w:pPr>
            <w:r>
              <w:rPr>
                <w:color w:val="564F47"/>
                <w:sz w:val="18"/>
              </w:rPr>
              <w:t xml:space="preserve">N-20</w:t>
            </w:r>
          </w:p>
        </w:tc>
        <w:tc>
          <w:tcPr>
            <w:tcW w:w="2900" w:type="dxa"/>
          </w:tcPr>
          <w:p>
            <w:pPr>
              <w:spacing w:before="50" w:after="50"/>
            </w:pPr>
            <w:r>
              <w:rPr>
                <w:color w:val="564F47"/>
                <w:sz w:val="18"/>
              </w:rPr>
              <w:t xml:space="preserve">Application status</w:t>
            </w:r>
          </w:p>
        </w:tc>
        <w:tc>
          <w:tcPr>
            <w:tcW w:w="1300" w:type="dxa"/>
          </w:tcPr>
          <w:p>
            <w:pPr>
              <w:spacing w:before="50" w:after="50"/>
            </w:pPr>
            <w:r>
              <w:rPr>
                <w:color w:val="564F47"/>
                <w:sz w:val="18"/>
              </w:rPr>
              <w:t xml:space="preserve">E, I</w:t>
            </w:r>
          </w:p>
        </w:tc>
        <w:tc>
          <w:tcPr>
            <w:tcW w:w="4900" w:type="dxa"/>
          </w:tcPr>
          <w:p>
            <w:pPr>
              <w:spacing w:before="50" w:after="50"/>
            </w:pPr>
            <w:r>
              <w:rPr>
                <w:color w:val="564F47"/>
                <w:sz w:val="18"/>
              </w:rPr>
              <w:t xml:space="preserve">Approved (next steps) / rejected (reason + reapply) / more info needed</w:t>
            </w:r>
          </w:p>
        </w:tc>
      </w:tr>
      <w:tr>
        <w:tc>
          <w:tcPr>
            <w:tcW w:w="900" w:type="dxa"/>
          </w:tcPr>
          <w:p>
            <w:pPr>
              <w:spacing w:before="50" w:after="50"/>
            </w:pPr>
            <w:r>
              <w:rPr>
                <w:color w:val="564F47"/>
                <w:sz w:val="18"/>
              </w:rPr>
              <w:t xml:space="preserve">N-21</w:t>
            </w:r>
          </w:p>
        </w:tc>
        <w:tc>
          <w:tcPr>
            <w:tcW w:w="2900" w:type="dxa"/>
          </w:tcPr>
          <w:p>
            <w:pPr>
              <w:spacing w:before="50" w:after="50"/>
            </w:pPr>
            <w:r>
              <w:rPr>
                <w:color w:val="564F47"/>
                <w:sz w:val="18"/>
              </w:rPr>
              <w:t xml:space="preserve">Station proposal decision</w:t>
            </w:r>
          </w:p>
        </w:tc>
        <w:tc>
          <w:tcPr>
            <w:tcW w:w="1300" w:type="dxa"/>
          </w:tcPr>
          <w:p>
            <w:pPr>
              <w:spacing w:before="50" w:after="50"/>
            </w:pPr>
            <w:r>
              <w:rPr>
                <w:color w:val="564F47"/>
                <w:sz w:val="18"/>
              </w:rPr>
              <w:t xml:space="preserve">E, I</w:t>
            </w:r>
          </w:p>
        </w:tc>
        <w:tc>
          <w:tcPr>
            <w:tcW w:w="4900" w:type="dxa"/>
          </w:tcPr>
          <w:p>
            <w:pPr>
              <w:spacing w:before="50" w:after="50"/>
            </w:pPr>
            <w:r>
              <w:rPr>
                <w:color w:val="564F47"/>
                <w:sz w:val="18"/>
              </w:rPr>
              <w:t xml:space="preserve">Approved (usable now) / rejected (reason) / merged (target)</w:t>
            </w:r>
          </w:p>
        </w:tc>
      </w:tr>
      <w:tr>
        <w:tc>
          <w:tcPr>
            <w:tcW w:w="900" w:type="dxa"/>
          </w:tcPr>
          <w:p>
            <w:pPr>
              <w:spacing w:before="50" w:after="50"/>
            </w:pPr>
            <w:r>
              <w:rPr>
                <w:color w:val="564F47"/>
                <w:sz w:val="18"/>
              </w:rPr>
              <w:t xml:space="preserve">N-22</w:t>
            </w:r>
          </w:p>
        </w:tc>
        <w:tc>
          <w:tcPr>
            <w:tcW w:w="2900" w:type="dxa"/>
          </w:tcPr>
          <w:p>
            <w:pPr>
              <w:spacing w:before="50" w:after="50"/>
            </w:pPr>
            <w:r>
              <w:rPr>
                <w:color w:val="564F47"/>
                <w:sz w:val="18"/>
              </w:rPr>
              <w:t xml:space="preserve">New booking on your trip</w:t>
            </w:r>
          </w:p>
        </w:tc>
        <w:tc>
          <w:tcPr>
            <w:tcW w:w="1300" w:type="dxa"/>
          </w:tcPr>
          <w:p>
            <w:pPr>
              <w:spacing w:before="50" w:after="50"/>
            </w:pPr>
            <w:r>
              <w:rPr>
                <w:color w:val="564F47"/>
                <w:sz w:val="18"/>
              </w:rPr>
              <w:t xml:space="preserve">I</w:t>
            </w:r>
          </w:p>
        </w:tc>
        <w:tc>
          <w:tcPr>
            <w:tcW w:w="4900" w:type="dxa"/>
          </w:tcPr>
          <w:p>
            <w:pPr>
              <w:spacing w:before="50" w:after="50"/>
            </w:pPr>
            <w:r>
              <w:rPr>
                <w:color w:val="564F47"/>
                <w:sz w:val="18"/>
              </w:rPr>
              <w:t xml:space="preserve">Trip, seats, amount (batched digest hourly if volume &gt; threshold)</w:t>
            </w:r>
          </w:p>
        </w:tc>
      </w:tr>
      <w:tr>
        <w:tc>
          <w:tcPr>
            <w:tcW w:w="900" w:type="dxa"/>
          </w:tcPr>
          <w:p>
            <w:pPr>
              <w:spacing w:before="50" w:after="50"/>
            </w:pPr>
            <w:r>
              <w:rPr>
                <w:color w:val="564F47"/>
                <w:sz w:val="18"/>
              </w:rPr>
              <w:t xml:space="preserve">N-23</w:t>
            </w:r>
          </w:p>
        </w:tc>
        <w:tc>
          <w:tcPr>
            <w:tcW w:w="2900" w:type="dxa"/>
          </w:tcPr>
          <w:p>
            <w:pPr>
              <w:spacing w:before="50" w:after="50"/>
            </w:pPr>
            <w:r>
              <w:rPr>
                <w:color w:val="564F47"/>
                <w:sz w:val="18"/>
              </w:rPr>
              <w:t xml:space="preserve">Refund awaiting your review</w:t>
            </w:r>
          </w:p>
        </w:tc>
        <w:tc>
          <w:tcPr>
            <w:tcW w:w="1300" w:type="dxa"/>
          </w:tcPr>
          <w:p>
            <w:pPr>
              <w:spacing w:before="50" w:after="50"/>
            </w:pPr>
            <w:r>
              <w:rPr>
                <w:color w:val="564F47"/>
                <w:sz w:val="18"/>
              </w:rPr>
              <w:t xml:space="preserve">I, E</w:t>
            </w:r>
          </w:p>
        </w:tc>
        <w:tc>
          <w:tcPr>
            <w:tcW w:w="4900" w:type="dxa"/>
          </w:tcPr>
          <w:p>
            <w:pPr>
              <w:spacing w:before="50" w:after="50"/>
            </w:pPr>
            <w:r>
              <w:rPr>
                <w:color w:val="564F47"/>
                <w:sz w:val="18"/>
              </w:rPr>
              <w:t xml:space="preserve">Booking, policy quote, SLA countdown</w:t>
            </w:r>
          </w:p>
        </w:tc>
      </w:tr>
      <w:tr>
        <w:tc>
          <w:tcPr>
            <w:tcW w:w="900" w:type="dxa"/>
          </w:tcPr>
          <w:p>
            <w:pPr>
              <w:spacing w:before="50" w:after="50"/>
            </w:pPr>
            <w:r>
              <w:rPr>
                <w:color w:val="564F47"/>
                <w:sz w:val="18"/>
              </w:rPr>
              <w:t xml:space="preserve">N-24</w:t>
            </w:r>
          </w:p>
        </w:tc>
        <w:tc>
          <w:tcPr>
            <w:tcW w:w="2900" w:type="dxa"/>
          </w:tcPr>
          <w:p>
            <w:pPr>
              <w:spacing w:before="50" w:after="50"/>
            </w:pPr>
            <w:r>
              <w:rPr>
                <w:color w:val="564F47"/>
                <w:sz w:val="18"/>
              </w:rPr>
              <w:t xml:space="preserve">Document expiring (vehicle/driver)</w:t>
            </w:r>
          </w:p>
        </w:tc>
        <w:tc>
          <w:tcPr>
            <w:tcW w:w="1300" w:type="dxa"/>
          </w:tcPr>
          <w:p>
            <w:pPr>
              <w:spacing w:before="50" w:after="50"/>
            </w:pPr>
            <w:r>
              <w:rPr>
                <w:color w:val="564F47"/>
                <w:sz w:val="18"/>
              </w:rPr>
              <w:t xml:space="preserve">I, E</w:t>
            </w:r>
          </w:p>
        </w:tc>
        <w:tc>
          <w:tcPr>
            <w:tcW w:w="4900" w:type="dxa"/>
          </w:tcPr>
          <w:p>
            <w:pPr>
              <w:spacing w:before="50" w:after="50"/>
            </w:pPr>
            <w:r>
              <w:rPr>
                <w:color w:val="564F47"/>
                <w:sz w:val="18"/>
              </w:rPr>
              <w:t xml:space="preserve">Document, expiry date, renewal upload link (30/14/7 days)</w:t>
            </w:r>
          </w:p>
        </w:tc>
      </w:tr>
      <w:tr>
        <w:tc>
          <w:tcPr>
            <w:tcW w:w="900" w:type="dxa"/>
          </w:tcPr>
          <w:p>
            <w:pPr>
              <w:spacing w:before="50" w:after="50"/>
            </w:pPr>
            <w:r>
              <w:rPr>
                <w:color w:val="564F47"/>
                <w:sz w:val="18"/>
              </w:rPr>
              <w:t xml:space="preserve">N-25</w:t>
            </w:r>
          </w:p>
        </w:tc>
        <w:tc>
          <w:tcPr>
            <w:tcW w:w="2900" w:type="dxa"/>
          </w:tcPr>
          <w:p>
            <w:pPr>
              <w:spacing w:before="50" w:after="50"/>
            </w:pPr>
            <w:r>
              <w:rPr>
                <w:color w:val="564F47"/>
                <w:sz w:val="18"/>
              </w:rPr>
              <w:t xml:space="preserve">Settlement ready / paid</w:t>
            </w:r>
          </w:p>
        </w:tc>
        <w:tc>
          <w:tcPr>
            <w:tcW w:w="1300" w:type="dxa"/>
          </w:tcPr>
          <w:p>
            <w:pPr>
              <w:spacing w:before="50" w:after="50"/>
            </w:pPr>
            <w:r>
              <w:rPr>
                <w:color w:val="564F47"/>
                <w:sz w:val="18"/>
              </w:rPr>
              <w:t xml:space="preserve">E, I</w:t>
            </w:r>
          </w:p>
        </w:tc>
        <w:tc>
          <w:tcPr>
            <w:tcW w:w="4900" w:type="dxa"/>
          </w:tcPr>
          <w:p>
            <w:pPr>
              <w:spacing w:before="50" w:after="50"/>
            </w:pPr>
            <w:r>
              <w:rPr>
                <w:color w:val="564F47"/>
                <w:sz w:val="18"/>
              </w:rPr>
              <w:t xml:space="preserve">Cycle, gross, commission, net, statement PDF</w:t>
            </w:r>
          </w:p>
        </w:tc>
      </w:tr>
      <w:tr>
        <w:tc>
          <w:tcPr>
            <w:tcW w:w="900" w:type="dxa"/>
          </w:tcPr>
          <w:p>
            <w:pPr>
              <w:spacing w:before="50" w:after="50"/>
            </w:pPr>
            <w:r>
              <w:rPr>
                <w:color w:val="564F47"/>
                <w:sz w:val="18"/>
              </w:rPr>
              <w:t xml:space="preserve">N-26</w:t>
            </w:r>
          </w:p>
        </w:tc>
        <w:tc>
          <w:tcPr>
            <w:tcW w:w="2900" w:type="dxa"/>
          </w:tcPr>
          <w:p>
            <w:pPr>
              <w:spacing w:before="50" w:after="50"/>
            </w:pPr>
            <w:r>
              <w:rPr>
                <w:color w:val="564F47"/>
                <w:sz w:val="18"/>
              </w:rPr>
              <w:t xml:space="preserve">Trip low-occupancy alert (7 days out)</w:t>
            </w:r>
          </w:p>
        </w:tc>
        <w:tc>
          <w:tcPr>
            <w:tcW w:w="1300" w:type="dxa"/>
          </w:tcPr>
          <w:p>
            <w:pPr>
              <w:spacing w:before="50" w:after="50"/>
            </w:pPr>
            <w:r>
              <w:rPr>
                <w:color w:val="564F47"/>
                <w:sz w:val="18"/>
              </w:rPr>
              <w:t xml:space="preserve">I</w:t>
            </w:r>
          </w:p>
        </w:tc>
        <w:tc>
          <w:tcPr>
            <w:tcW w:w="4900" w:type="dxa"/>
          </w:tcPr>
          <w:p>
            <w:pPr>
              <w:spacing w:before="50" w:after="50"/>
            </w:pPr>
            <w:r>
              <w:rPr>
                <w:color w:val="564F47"/>
                <w:sz w:val="18"/>
              </w:rPr>
              <w:t xml:space="preserve">Trip, occupancy %, suggestion: promo/coupon</w:t>
            </w:r>
          </w:p>
        </w:tc>
      </w:tr>
      <w:tr>
        <w:tc>
          <w:tcPr>
            <w:tcW w:w="900" w:type="dxa"/>
          </w:tcPr>
          <w:p>
            <w:pPr>
              <w:spacing w:before="50" w:after="50"/>
            </w:pPr>
            <w:r>
              <w:rPr>
                <w:color w:val="564F47"/>
                <w:sz w:val="18"/>
              </w:rPr>
              <w:t xml:space="preserve">N-27</w:t>
            </w:r>
          </w:p>
        </w:tc>
        <w:tc>
          <w:tcPr>
            <w:tcW w:w="2900" w:type="dxa"/>
          </w:tcPr>
          <w:p>
            <w:pPr>
              <w:spacing w:before="50" w:after="50"/>
            </w:pPr>
            <w:r>
              <w:rPr>
                <w:color w:val="564F47"/>
                <w:sz w:val="18"/>
              </w:rPr>
              <w:t xml:space="preserve">Platform announcement</w:t>
            </w:r>
          </w:p>
        </w:tc>
        <w:tc>
          <w:tcPr>
            <w:tcW w:w="1300" w:type="dxa"/>
          </w:tcPr>
          <w:p>
            <w:pPr>
              <w:spacing w:before="50" w:after="50"/>
            </w:pPr>
            <w:r>
              <w:rPr>
                <w:color w:val="564F47"/>
                <w:sz w:val="18"/>
              </w:rPr>
              <w:t xml:space="preserve">E, I</w:t>
            </w:r>
          </w:p>
        </w:tc>
        <w:tc>
          <w:tcPr>
            <w:tcW w:w="4900" w:type="dxa"/>
          </w:tcPr>
          <w:p>
            <w:pPr>
              <w:spacing w:before="50" w:after="50"/>
            </w:pPr>
            <w:r>
              <w:rPr>
                <w:color w:val="564F47"/>
                <w:sz w:val="18"/>
              </w:rPr>
              <w:t xml:space="preserve">Policy changes, feature releases, maintenance windows</w:t>
            </w:r>
          </w:p>
        </w:tc>
      </w:tr>
      <w:tr>
        <w:tc>
          <w:tcPr>
            <w:tcW w:w="900" w:type="dxa"/>
          </w:tcPr>
          <w:p>
            <w:pPr>
              <w:spacing w:before="50" w:after="50"/>
            </w:pPr>
            <w:r>
              <w:rPr>
                <w:color w:val="564F47"/>
                <w:sz w:val="18"/>
              </w:rPr>
              <w:t xml:space="preserve">N-28</w:t>
            </w:r>
          </w:p>
        </w:tc>
        <w:tc>
          <w:tcPr>
            <w:tcW w:w="2900" w:type="dxa"/>
          </w:tcPr>
          <w:p>
            <w:pPr>
              <w:spacing w:before="50" w:after="50"/>
            </w:pPr>
            <w:r>
              <w:rPr>
                <w:color w:val="564F47"/>
                <w:sz w:val="18"/>
              </w:rPr>
              <w:t xml:space="preserve">Schedule conflict detected</w:t>
            </w:r>
          </w:p>
        </w:tc>
        <w:tc>
          <w:tcPr>
            <w:tcW w:w="1300" w:type="dxa"/>
          </w:tcPr>
          <w:p>
            <w:pPr>
              <w:spacing w:before="50" w:after="50"/>
            </w:pPr>
            <w:r>
              <w:rPr>
                <w:color w:val="564F47"/>
                <w:sz w:val="18"/>
              </w:rPr>
              <w:t xml:space="preserve">I</w:t>
            </w:r>
          </w:p>
        </w:tc>
        <w:tc>
          <w:tcPr>
            <w:tcW w:w="4900" w:type="dxa"/>
          </w:tcPr>
          <w:p>
            <w:pPr>
              <w:spacing w:before="50" w:after="50"/>
            </w:pPr>
            <w:r>
              <w:rPr>
                <w:color w:val="564F47"/>
                <w:sz w:val="18"/>
              </w:rPr>
              <w:t xml:space="preserve">Conflicting trips, resolution link</w:t>
            </w:r>
          </w:p>
        </w:tc>
      </w:tr>
    </w:tbl>
    <w:p>
      <w:pPr>
        <w:spacing w:before="0" w:after="160"/>
      </w:pPr>
    </w:p>
    <w:p>
      <w:pPr>
        <w:pStyle w:val="Heading2"/>
      </w:pPr>
      <w:r>
        <w:t>13.3 Admin Notifications</w:t>
      </w:r>
    </w:p>
    <w:tbl>
      <w:tblPr>
        <w:tblW w:w="5000" w:type="pct"/>
        <w:tblBorders>
          <w:top w:val="single" w:color="B4540A" w:sz="10"/>
          <w:left w:val="nil"/>
          <w:bottom w:val="single" w:color="B4540A" w:sz="10"/>
          <w:right w:val="nil"/>
          <w:insideH w:val="single" w:color="DCD5CC" w:sz="4"/>
          <w:insideV w:val="nil"/>
        </w:tblBorders>
      </w:tblPr>
      <w:tblGrid>
        <w:gridCol w:w="900"/>
        <w:gridCol w:w="2900"/>
        <w:gridCol w:w="1300"/>
        <w:gridCol w:w="4900"/>
      </w:tblGrid>
      <w:tr>
        <w:trPr>
          <w:tblHeader/>
        </w:trPr>
        <w:tc>
          <w:tcPr>
            <w:tcW w:w="900" w:type="dxa"/>
            <w:shd w:val="clear" w:fill="F3EDE4"/>
          </w:tcPr>
          <w:p>
            <w:pPr>
              <w:spacing w:before="50" w:after="50"/>
            </w:pPr>
            <w:r>
              <w:rPr>
                <w:b/>
                <w:color w:val="221D18"/>
                <w:sz w:val="18"/>
              </w:rPr>
              <w:t xml:space="preserve">ID</w:t>
            </w:r>
          </w:p>
        </w:tc>
        <w:tc>
          <w:tcPr>
            <w:tcW w:w="2900" w:type="dxa"/>
            <w:shd w:val="clear" w:fill="F3EDE4"/>
          </w:tcPr>
          <w:p>
            <w:pPr>
              <w:spacing w:before="50" w:after="50"/>
            </w:pPr>
            <w:r>
              <w:rPr>
                <w:b/>
                <w:color w:val="221D18"/>
                <w:sz w:val="18"/>
              </w:rPr>
              <w:t xml:space="preserve">Trigger</w:t>
            </w:r>
          </w:p>
        </w:tc>
        <w:tc>
          <w:tcPr>
            <w:tcW w:w="1300" w:type="dxa"/>
            <w:shd w:val="clear" w:fill="F3EDE4"/>
          </w:tcPr>
          <w:p>
            <w:pPr>
              <w:spacing w:before="50" w:after="50"/>
            </w:pPr>
            <w:r>
              <w:rPr>
                <w:b/>
                <w:color w:val="221D18"/>
                <w:sz w:val="18"/>
              </w:rPr>
              <w:t xml:space="preserve">Channels</w:t>
            </w:r>
          </w:p>
        </w:tc>
        <w:tc>
          <w:tcPr>
            <w:tcW w:w="4900" w:type="dxa"/>
            <w:shd w:val="clear" w:fill="F3EDE4"/>
          </w:tcPr>
          <w:p>
            <w:pPr>
              <w:spacing w:before="50" w:after="50"/>
            </w:pPr>
            <w:r>
              <w:rPr>
                <w:b/>
                <w:color w:val="221D18"/>
                <w:sz w:val="18"/>
              </w:rPr>
              <w:t xml:space="preserve">Content contract</w:t>
            </w:r>
          </w:p>
        </w:tc>
      </w:tr>
      <w:tr>
        <w:tc>
          <w:tcPr>
            <w:tcW w:w="900" w:type="dxa"/>
          </w:tcPr>
          <w:p>
            <w:pPr>
              <w:spacing w:before="50" w:after="50"/>
            </w:pPr>
            <w:r>
              <w:rPr>
                <w:color w:val="564F47"/>
                <w:sz w:val="18"/>
              </w:rPr>
              <w:t xml:space="preserve">N-30</w:t>
            </w:r>
          </w:p>
        </w:tc>
        <w:tc>
          <w:tcPr>
            <w:tcW w:w="2900" w:type="dxa"/>
          </w:tcPr>
          <w:p>
            <w:pPr>
              <w:spacing w:before="50" w:after="50"/>
            </w:pPr>
            <w:r>
              <w:rPr>
                <w:color w:val="564F47"/>
                <w:sz w:val="18"/>
              </w:rPr>
              <w:t xml:space="preserve">Vendor application submitted</w:t>
            </w:r>
          </w:p>
        </w:tc>
        <w:tc>
          <w:tcPr>
            <w:tcW w:w="1300" w:type="dxa"/>
          </w:tcPr>
          <w:p>
            <w:pPr>
              <w:spacing w:before="50" w:after="50"/>
            </w:pPr>
            <w:r>
              <w:rPr>
                <w:color w:val="564F47"/>
                <w:sz w:val="18"/>
              </w:rPr>
              <w:t xml:space="preserve">I, E</w:t>
            </w:r>
          </w:p>
        </w:tc>
        <w:tc>
          <w:tcPr>
            <w:tcW w:w="4900" w:type="dxa"/>
          </w:tcPr>
          <w:p>
            <w:pPr>
              <w:spacing w:before="50" w:after="50"/>
            </w:pPr>
            <w:r>
              <w:rPr>
                <w:color w:val="564F47"/>
                <w:sz w:val="18"/>
              </w:rPr>
              <w:t xml:space="preserve">Company, docs, review queue link</w:t>
            </w:r>
          </w:p>
        </w:tc>
      </w:tr>
      <w:tr>
        <w:tc>
          <w:tcPr>
            <w:tcW w:w="900" w:type="dxa"/>
          </w:tcPr>
          <w:p>
            <w:pPr>
              <w:spacing w:before="50" w:after="50"/>
            </w:pPr>
            <w:r>
              <w:rPr>
                <w:color w:val="564F47"/>
                <w:sz w:val="18"/>
              </w:rPr>
              <w:t xml:space="preserve">N-31</w:t>
            </w:r>
          </w:p>
        </w:tc>
        <w:tc>
          <w:tcPr>
            <w:tcW w:w="2900" w:type="dxa"/>
          </w:tcPr>
          <w:p>
            <w:pPr>
              <w:spacing w:before="50" w:after="50"/>
            </w:pPr>
            <w:r>
              <w:rPr>
                <w:color w:val="564F47"/>
                <w:sz w:val="18"/>
              </w:rPr>
              <w:t xml:space="preserve">Payment reconciliation discrepancy</w:t>
            </w:r>
          </w:p>
        </w:tc>
        <w:tc>
          <w:tcPr>
            <w:tcW w:w="1300" w:type="dxa"/>
          </w:tcPr>
          <w:p>
            <w:pPr>
              <w:spacing w:before="50" w:after="50"/>
            </w:pPr>
            <w:r>
              <w:rPr>
                <w:color w:val="564F47"/>
                <w:sz w:val="18"/>
              </w:rPr>
              <w:t xml:space="preserve">I, E</w:t>
            </w:r>
          </w:p>
        </w:tc>
        <w:tc>
          <w:tcPr>
            <w:tcW w:w="4900" w:type="dxa"/>
          </w:tcPr>
          <w:p>
            <w:pPr>
              <w:spacing w:before="50" w:after="50"/>
            </w:pPr>
            <w:r>
              <w:rPr>
                <w:color w:val="564F47"/>
                <w:sz w:val="18"/>
              </w:rPr>
              <w:t xml:space="preserve">Provider, amount delta, drill-down link</w:t>
            </w:r>
          </w:p>
        </w:tc>
      </w:tr>
      <w:tr>
        <w:tc>
          <w:tcPr>
            <w:tcW w:w="900" w:type="dxa"/>
          </w:tcPr>
          <w:p>
            <w:pPr>
              <w:spacing w:before="50" w:after="50"/>
            </w:pPr>
            <w:r>
              <w:rPr>
                <w:color w:val="564F47"/>
                <w:sz w:val="18"/>
              </w:rPr>
              <w:t xml:space="preserve">N-32</w:t>
            </w:r>
          </w:p>
        </w:tc>
        <w:tc>
          <w:tcPr>
            <w:tcW w:w="2900" w:type="dxa"/>
          </w:tcPr>
          <w:p>
            <w:pPr>
              <w:spacing w:before="50" w:after="50"/>
            </w:pPr>
            <w:r>
              <w:rPr>
                <w:color w:val="564F47"/>
                <w:sz w:val="18"/>
              </w:rPr>
              <w:t xml:space="preserve">Duplicate payment flagged</w:t>
            </w:r>
          </w:p>
        </w:tc>
        <w:tc>
          <w:tcPr>
            <w:tcW w:w="1300" w:type="dxa"/>
          </w:tcPr>
          <w:p>
            <w:pPr>
              <w:spacing w:before="50" w:after="50"/>
            </w:pPr>
            <w:r>
              <w:rPr>
                <w:color w:val="564F47"/>
                <w:sz w:val="18"/>
              </w:rPr>
              <w:t xml:space="preserve">I</w:t>
            </w:r>
          </w:p>
        </w:tc>
        <w:tc>
          <w:tcPr>
            <w:tcW w:w="4900" w:type="dxa"/>
          </w:tcPr>
          <w:p>
            <w:pPr>
              <w:spacing w:before="50" w:after="50"/>
            </w:pPr>
            <w:r>
              <w:rPr>
                <w:color w:val="564F47"/>
                <w:sz w:val="18"/>
              </w:rPr>
              <w:t xml:space="preserve">Booking, amounts, auto-refund status</w:t>
            </w:r>
          </w:p>
        </w:tc>
      </w:tr>
      <w:tr>
        <w:tc>
          <w:tcPr>
            <w:tcW w:w="900" w:type="dxa"/>
          </w:tcPr>
          <w:p>
            <w:pPr>
              <w:spacing w:before="50" w:after="50"/>
            </w:pPr>
            <w:r>
              <w:rPr>
                <w:color w:val="564F47"/>
                <w:sz w:val="18"/>
              </w:rPr>
              <w:t xml:space="preserve">N-33</w:t>
            </w:r>
          </w:p>
        </w:tc>
        <w:tc>
          <w:tcPr>
            <w:tcW w:w="2900" w:type="dxa"/>
          </w:tcPr>
          <w:p>
            <w:pPr>
              <w:spacing w:before="50" w:after="50"/>
            </w:pPr>
            <w:r>
              <w:rPr>
                <w:color w:val="564F47"/>
                <w:sz w:val="18"/>
              </w:rPr>
              <w:t xml:space="preserve">Refund SLA breach risk</w:t>
            </w:r>
          </w:p>
        </w:tc>
        <w:tc>
          <w:tcPr>
            <w:tcW w:w="1300" w:type="dxa"/>
          </w:tcPr>
          <w:p>
            <w:pPr>
              <w:spacing w:before="50" w:after="50"/>
            </w:pPr>
            <w:r>
              <w:rPr>
                <w:color w:val="564F47"/>
                <w:sz w:val="18"/>
              </w:rPr>
              <w:t xml:space="preserve">I</w:t>
            </w:r>
          </w:p>
        </w:tc>
        <w:tc>
          <w:tcPr>
            <w:tcW w:w="4900" w:type="dxa"/>
          </w:tcPr>
          <w:p>
            <w:pPr>
              <w:spacing w:before="50" w:after="50"/>
            </w:pPr>
            <w:r>
              <w:rPr>
                <w:color w:val="564F47"/>
                <w:sz w:val="18"/>
              </w:rPr>
              <w:t xml:space="preserve">Queue item, age, assignee</w:t>
            </w:r>
          </w:p>
        </w:tc>
      </w:tr>
      <w:tr>
        <w:tc>
          <w:tcPr>
            <w:tcW w:w="900" w:type="dxa"/>
          </w:tcPr>
          <w:p>
            <w:pPr>
              <w:spacing w:before="50" w:after="50"/>
            </w:pPr>
            <w:r>
              <w:rPr>
                <w:color w:val="564F47"/>
                <w:sz w:val="18"/>
              </w:rPr>
              <w:t xml:space="preserve">N-34</w:t>
            </w:r>
          </w:p>
        </w:tc>
        <w:tc>
          <w:tcPr>
            <w:tcW w:w="2900" w:type="dxa"/>
          </w:tcPr>
          <w:p>
            <w:pPr>
              <w:spacing w:before="50" w:after="50"/>
            </w:pPr>
            <w:r>
              <w:rPr>
                <w:color w:val="564F47"/>
                <w:sz w:val="18"/>
              </w:rPr>
              <w:t xml:space="preserve">Error-rate / uptime alert</w:t>
            </w:r>
          </w:p>
        </w:tc>
        <w:tc>
          <w:tcPr>
            <w:tcW w:w="1300" w:type="dxa"/>
          </w:tcPr>
          <w:p>
            <w:pPr>
              <w:spacing w:before="50" w:after="50"/>
            </w:pPr>
            <w:r>
              <w:rPr>
                <w:color w:val="564F47"/>
                <w:sz w:val="18"/>
              </w:rPr>
              <w:t xml:space="preserve">E, P</w:t>
            </w:r>
          </w:p>
        </w:tc>
        <w:tc>
          <w:tcPr>
            <w:tcW w:w="4900" w:type="dxa"/>
          </w:tcPr>
          <w:p>
            <w:pPr>
              <w:spacing w:before="50" w:after="50"/>
            </w:pPr>
            <w:r>
              <w:rPr>
                <w:color w:val="564F47"/>
                <w:sz w:val="18"/>
              </w:rPr>
              <w:t xml:space="preserve">Severity, metric, runbook link (on-call)</w:t>
            </w:r>
          </w:p>
        </w:tc>
      </w:tr>
    </w:tbl>
    <w:p>
      <w:pPr>
        <w:spacing w:before="0" w:after="160"/>
      </w:pPr>
    </w:p>
    <w:p>
      <w:pPr>
        <w:pStyle w:val="Heading2"/>
      </w:pPr>
      <w:r>
        <w:t>13.4 Channel &amp; Preference Rules</w:t>
      </w:r>
    </w:p>
    <w:p>
      <w:pPr>
        <w:numPr>
          <w:ilvl w:val="0"/>
          <w:numId w:val="2"/>
        </w:numPr>
      </w:pPr>
      <w:r>
        <w:t>Critical notifications (N-01, N-06, N-08, N-10, N-13) always send on all verified channels regardless of marketing preferences; users can only narrow non-critical categories.</w:t>
      </w:r>
    </w:p>
    <w:p>
      <w:pPr>
        <w:numPr>
          <w:ilvl w:val="0"/>
          <w:numId w:val="2"/>
        </w:numPr>
      </w:pPr>
      <w:r>
        <w:t>WhatsApp used only for transactional templates approved per market; marketing over WhatsApp requires explicit opt-in.</w:t>
      </w:r>
    </w:p>
    <w:p>
      <w:pPr>
        <w:numPr>
          <w:ilvl w:val="0"/>
          <w:numId w:val="2"/>
        </w:numPr>
      </w:pPr>
      <w:r>
        <w:t>Push requires device registration (web push); falls back to in-app + email when absent.</w:t>
      </w:r>
    </w:p>
    <w:p>
      <w:pPr>
        <w:numPr>
          <w:ilvl w:val="0"/>
          <w:numId w:val="2"/>
        </w:numPr>
      </w:pPr>
      <w:r>
        <w:t>Every notification carries a deep link and a reference ID; delivery status (sent/delivered/failed/read) is logged per channel and visible in admin notification logs.</w:t>
      </w:r>
    </w:p>
    <w:p>
      <w:pPr>
        <w:numPr>
          <w:ilvl w:val="0"/>
          <w:numId w:val="2"/>
        </w:numPr>
      </w:pPr>
      <w:r>
        <w:t>Quiet hours defer non-critical notifications to 07:00 local; critical ones send immediately.</w:t>
      </w:r>
    </w:p>
    <w:p>
      <w:pPr>
        <w:pStyle w:val="Heading1"/>
      </w:pPr>
      <w:r>
        <w:t>14. Dialogs, Modals &amp; Toasts</w:t>
      </w:r>
      <w:bookmarkStart w:name="_Sec14" w:id="14"/>
      <w:bookmarkEnd w:id="14"/>
    </w:p>
    <w:p>
      <w:pPr>
        <w:pStyle w:val="Heading2"/>
      </w:pPr>
      <w:r>
        <w:t>14.1 Confirmation Dialogs &amp; Modals Registry</w:t>
      </w:r>
    </w:p>
    <w:tbl>
      <w:tblPr>
        <w:tblW w:w="5000" w:type="pct"/>
        <w:tblBorders>
          <w:top w:val="single" w:color="B4540A" w:sz="10"/>
          <w:left w:val="nil"/>
          <w:bottom w:val="single" w:color="B4540A" w:sz="10"/>
          <w:right w:val="nil"/>
          <w:insideH w:val="single" w:color="DCD5CC" w:sz="4"/>
          <w:insideV w:val="nil"/>
        </w:tblBorders>
      </w:tblPr>
      <w:tblGrid>
        <w:gridCol w:w="900"/>
        <w:gridCol w:w="2800"/>
        <w:gridCol w:w="3200"/>
        <w:gridCol w:w="3000"/>
      </w:tblGrid>
      <w:tr>
        <w:trPr>
          <w:tblHeader/>
        </w:trPr>
        <w:tc>
          <w:tcPr>
            <w:tcW w:w="900" w:type="dxa"/>
            <w:shd w:val="clear" w:fill="F3EDE4"/>
          </w:tcPr>
          <w:p>
            <w:pPr>
              <w:spacing w:before="50" w:after="50"/>
            </w:pPr>
            <w:r>
              <w:rPr>
                <w:b/>
                <w:color w:val="221D18"/>
                <w:sz w:val="18"/>
              </w:rPr>
              <w:t xml:space="preserve">ID</w:t>
            </w:r>
          </w:p>
        </w:tc>
        <w:tc>
          <w:tcPr>
            <w:tcW w:w="2800" w:type="dxa"/>
            <w:shd w:val="clear" w:fill="F3EDE4"/>
          </w:tcPr>
          <w:p>
            <w:pPr>
              <w:spacing w:before="50" w:after="50"/>
            </w:pPr>
            <w:r>
              <w:rPr>
                <w:b/>
                <w:color w:val="221D18"/>
                <w:sz w:val="18"/>
              </w:rPr>
              <w:t xml:space="preserve">Dialog</w:t>
            </w:r>
          </w:p>
        </w:tc>
        <w:tc>
          <w:tcPr>
            <w:tcW w:w="3200" w:type="dxa"/>
            <w:shd w:val="clear" w:fill="F3EDE4"/>
          </w:tcPr>
          <w:p>
            <w:pPr>
              <w:spacing w:before="50" w:after="50"/>
            </w:pPr>
            <w:r>
              <w:rPr>
                <w:b/>
                <w:color w:val="221D18"/>
                <w:sz w:val="18"/>
              </w:rPr>
              <w:t xml:space="preserve">Trigger</w:t>
            </w:r>
          </w:p>
        </w:tc>
        <w:tc>
          <w:tcPr>
            <w:tcW w:w="3000" w:type="dxa"/>
            <w:shd w:val="clear" w:fill="F3EDE4"/>
          </w:tcPr>
          <w:p>
            <w:pPr>
              <w:spacing w:before="50" w:after="50"/>
            </w:pPr>
            <w:r>
              <w:rPr>
                <w:b/>
                <w:color w:val="221D18"/>
                <w:sz w:val="18"/>
              </w:rPr>
              <w:t xml:space="preserve">Behavior &amp; copy contract</w:t>
            </w:r>
          </w:p>
        </w:tc>
      </w:tr>
      <w:tr>
        <w:tc>
          <w:tcPr>
            <w:tcW w:w="900" w:type="dxa"/>
          </w:tcPr>
          <w:p>
            <w:pPr>
              <w:spacing w:before="50" w:after="50"/>
            </w:pPr>
            <w:r>
              <w:rPr>
                <w:color w:val="564F47"/>
                <w:sz w:val="18"/>
              </w:rPr>
              <w:t xml:space="preserve">D-01</w:t>
            </w:r>
          </w:p>
        </w:tc>
        <w:tc>
          <w:tcPr>
            <w:tcW w:w="2800" w:type="dxa"/>
          </w:tcPr>
          <w:p>
            <w:pPr>
              <w:spacing w:before="50" w:after="50"/>
            </w:pPr>
            <w:r>
              <w:rPr>
                <w:color w:val="564F47"/>
                <w:sz w:val="18"/>
              </w:rPr>
              <w:t xml:space="preserve">Generic destructive confirm</w:t>
            </w:r>
          </w:p>
        </w:tc>
        <w:tc>
          <w:tcPr>
            <w:tcW w:w="3200" w:type="dxa"/>
          </w:tcPr>
          <w:p>
            <w:pPr>
              <w:spacing w:before="50" w:after="50"/>
            </w:pPr>
            <w:r>
              <w:rPr>
                <w:color w:val="564F47"/>
                <w:sz w:val="18"/>
              </w:rPr>
              <w:t xml:space="preserve">Any destructive action (delete, deactivate)</w:t>
            </w:r>
          </w:p>
        </w:tc>
        <w:tc>
          <w:tcPr>
            <w:tcW w:w="3000" w:type="dxa"/>
          </w:tcPr>
          <w:p>
            <w:pPr>
              <w:spacing w:before="50" w:after="50"/>
            </w:pPr>
            <w:r>
              <w:rPr>
                <w:color w:val="564F47"/>
                <w:sz w:val="18"/>
              </w:rPr>
              <w:t xml:space="preserve">Title names the object; consequences listed; type-to-confirm for high impact (vendor suspension, route deletion); destructive button right (LTR) / left (RTL), orange-not-red brand style</w:t>
            </w:r>
          </w:p>
        </w:tc>
      </w:tr>
      <w:tr>
        <w:tc>
          <w:tcPr>
            <w:tcW w:w="900" w:type="dxa"/>
          </w:tcPr>
          <w:p>
            <w:pPr>
              <w:spacing w:before="50" w:after="50"/>
            </w:pPr>
            <w:r>
              <w:rPr>
                <w:color w:val="564F47"/>
                <w:sz w:val="18"/>
              </w:rPr>
              <w:t xml:space="preserve">D-02</w:t>
            </w:r>
          </w:p>
        </w:tc>
        <w:tc>
          <w:tcPr>
            <w:tcW w:w="2800" w:type="dxa"/>
          </w:tcPr>
          <w:p>
            <w:pPr>
              <w:spacing w:before="50" w:after="50"/>
            </w:pPr>
            <w:r>
              <w:rPr>
                <w:color w:val="564F47"/>
                <w:sz w:val="18"/>
              </w:rPr>
              <w:t xml:space="preserve">Refund request</w:t>
            </w:r>
          </w:p>
        </w:tc>
        <w:tc>
          <w:tcPr>
            <w:tcW w:w="3200" w:type="dxa"/>
          </w:tcPr>
          <w:p>
            <w:pPr>
              <w:spacing w:before="50" w:after="50"/>
            </w:pPr>
            <w:r>
              <w:rPr>
                <w:color w:val="564F47"/>
                <w:sz w:val="18"/>
              </w:rPr>
              <w:t xml:space="preserve">Ticket → 'Request refund'</w:t>
            </w:r>
          </w:p>
        </w:tc>
        <w:tc>
          <w:tcPr>
            <w:tcW w:w="3000" w:type="dxa"/>
          </w:tcPr>
          <w:p>
            <w:pPr>
              <w:spacing w:before="50" w:after="50"/>
            </w:pPr>
            <w:r>
              <w:rPr>
                <w:color w:val="564F47"/>
                <w:sz w:val="18"/>
              </w:rPr>
              <w:t xml:space="preserve">Live policy quote (amount, method, timeline), reason select (changed plans / booked by mistake / trip issue / other), per-passenger selection for partial refunds, submit → T-RFD-01</w:t>
            </w:r>
          </w:p>
        </w:tc>
      </w:tr>
      <w:tr>
        <w:tc>
          <w:tcPr>
            <w:tcW w:w="900" w:type="dxa"/>
          </w:tcPr>
          <w:p>
            <w:pPr>
              <w:spacing w:before="50" w:after="50"/>
            </w:pPr>
            <w:r>
              <w:rPr>
                <w:color w:val="564F47"/>
                <w:sz w:val="18"/>
              </w:rPr>
              <w:t xml:space="preserve">D-03</w:t>
            </w:r>
          </w:p>
        </w:tc>
        <w:tc>
          <w:tcPr>
            <w:tcW w:w="2800" w:type="dxa"/>
          </w:tcPr>
          <w:p>
            <w:pPr>
              <w:spacing w:before="50" w:after="50"/>
            </w:pPr>
            <w:r>
              <w:rPr>
                <w:color w:val="564F47"/>
                <w:sz w:val="18"/>
              </w:rPr>
              <w:t xml:space="preserve">Cancel trip (vendor/admin)</w:t>
            </w:r>
          </w:p>
        </w:tc>
        <w:tc>
          <w:tcPr>
            <w:tcW w:w="3200" w:type="dxa"/>
          </w:tcPr>
          <w:p>
            <w:pPr>
              <w:spacing w:before="50" w:after="50"/>
            </w:pPr>
            <w:r>
              <w:rPr>
                <w:color w:val="564F47"/>
                <w:sz w:val="18"/>
              </w:rPr>
              <w:t xml:space="preserve">Trip actions</w:t>
            </w:r>
          </w:p>
        </w:tc>
        <w:tc>
          <w:tcPr>
            <w:tcW w:w="3000" w:type="dxa"/>
          </w:tcPr>
          <w:p>
            <w:pPr>
              <w:spacing w:before="50" w:after="50"/>
            </w:pPr>
            <w:r>
              <w:rPr>
                <w:color w:val="564F47"/>
                <w:sz w:val="18"/>
              </w:rPr>
              <w:t xml:space="preserve">Shows affected bookings count, refund policy preview (auto-computed amounts), mandatory reason, notification preview; confirm → refunds queued + N-08 dispatched</w:t>
            </w:r>
          </w:p>
        </w:tc>
      </w:tr>
      <w:tr>
        <w:tc>
          <w:tcPr>
            <w:tcW w:w="900" w:type="dxa"/>
          </w:tcPr>
          <w:p>
            <w:pPr>
              <w:spacing w:before="50" w:after="50"/>
            </w:pPr>
            <w:r>
              <w:rPr>
                <w:color w:val="564F47"/>
                <w:sz w:val="18"/>
              </w:rPr>
              <w:t xml:space="preserve">D-04</w:t>
            </w:r>
          </w:p>
        </w:tc>
        <w:tc>
          <w:tcPr>
            <w:tcW w:w="2800" w:type="dxa"/>
          </w:tcPr>
          <w:p>
            <w:pPr>
              <w:spacing w:before="50" w:after="50"/>
            </w:pPr>
            <w:r>
              <w:rPr>
                <w:color w:val="564F47"/>
                <w:sz w:val="18"/>
              </w:rPr>
              <w:t xml:space="preserve">Wallet adjustment (admin)</w:t>
            </w:r>
          </w:p>
        </w:tc>
        <w:tc>
          <w:tcPr>
            <w:tcW w:w="3200" w:type="dxa"/>
          </w:tcPr>
          <w:p>
            <w:pPr>
              <w:spacing w:before="50" w:after="50"/>
            </w:pPr>
            <w:r>
              <w:rPr>
                <w:color w:val="564F47"/>
                <w:sz w:val="18"/>
              </w:rPr>
              <w:t xml:space="preserve">User → adjust wallet</w:t>
            </w:r>
          </w:p>
        </w:tc>
        <w:tc>
          <w:tcPr>
            <w:tcW w:w="3000" w:type="dxa"/>
          </w:tcPr>
          <w:p>
            <w:pPr>
              <w:spacing w:before="50" w:after="50"/>
            </w:pPr>
            <w:r>
              <w:rPr>
                <w:color w:val="564F47"/>
                <w:sz w:val="18"/>
              </w:rPr>
              <w:t xml:space="preserve">Amount ±, mandatory reason, dual-control notice above threshold; posts ledger entries</w:t>
            </w:r>
          </w:p>
        </w:tc>
      </w:tr>
      <w:tr>
        <w:tc>
          <w:tcPr>
            <w:tcW w:w="900" w:type="dxa"/>
          </w:tcPr>
          <w:p>
            <w:pPr>
              <w:spacing w:before="50" w:after="50"/>
            </w:pPr>
            <w:r>
              <w:rPr>
                <w:color w:val="564F47"/>
                <w:sz w:val="18"/>
              </w:rPr>
              <w:t xml:space="preserve">D-05</w:t>
            </w:r>
          </w:p>
        </w:tc>
        <w:tc>
          <w:tcPr>
            <w:tcW w:w="2800" w:type="dxa"/>
          </w:tcPr>
          <w:p>
            <w:pPr>
              <w:spacing w:before="50" w:after="50"/>
            </w:pPr>
            <w:r>
              <w:rPr>
                <w:color w:val="564F47"/>
                <w:sz w:val="18"/>
              </w:rPr>
              <w:t xml:space="preserve">Delete account</w:t>
            </w:r>
          </w:p>
        </w:tc>
        <w:tc>
          <w:tcPr>
            <w:tcW w:w="3200" w:type="dxa"/>
          </w:tcPr>
          <w:p>
            <w:pPr>
              <w:spacing w:before="50" w:after="50"/>
            </w:pPr>
            <w:r>
              <w:rPr>
                <w:color w:val="564F47"/>
                <w:sz w:val="18"/>
              </w:rPr>
              <w:t xml:space="preserve">Profile danger zone</w:t>
            </w:r>
          </w:p>
        </w:tc>
        <w:tc>
          <w:tcPr>
            <w:tcW w:w="3000" w:type="dxa"/>
          </w:tcPr>
          <w:p>
            <w:pPr>
              <w:spacing w:before="50" w:after="50"/>
            </w:pPr>
            <w:r>
              <w:rPr>
                <w:color w:val="564F47"/>
                <w:sz w:val="18"/>
              </w:rPr>
              <w:t xml:space="preserve">Explains 30-day soft-delete, wallet-balance check (blocks or auto-refunds), typed confirmation ('DELETE'), final email N-18</w:t>
            </w:r>
          </w:p>
        </w:tc>
      </w:tr>
      <w:tr>
        <w:tc>
          <w:tcPr>
            <w:tcW w:w="900" w:type="dxa"/>
          </w:tcPr>
          <w:p>
            <w:pPr>
              <w:spacing w:before="50" w:after="50"/>
            </w:pPr>
            <w:r>
              <w:rPr>
                <w:color w:val="564F47"/>
                <w:sz w:val="18"/>
              </w:rPr>
              <w:t xml:space="preserve">D-06</w:t>
            </w:r>
          </w:p>
        </w:tc>
        <w:tc>
          <w:tcPr>
            <w:tcW w:w="2800" w:type="dxa"/>
          </w:tcPr>
          <w:p>
            <w:pPr>
              <w:spacing w:before="50" w:after="50"/>
            </w:pPr>
            <w:r>
              <w:rPr>
                <w:color w:val="564F47"/>
                <w:sz w:val="18"/>
              </w:rPr>
              <w:t xml:space="preserve">Create/Edit entity (CRUD)</w:t>
            </w:r>
          </w:p>
        </w:tc>
        <w:tc>
          <w:tcPr>
            <w:tcW w:w="3200" w:type="dxa"/>
          </w:tcPr>
          <w:p>
            <w:pPr>
              <w:spacing w:before="50" w:after="50"/>
            </w:pPr>
            <w:r>
              <w:rPr>
                <w:color w:val="564F47"/>
                <w:sz w:val="18"/>
              </w:rPr>
              <w:t xml:space="preserve">Admin/vendor catalog pages</w:t>
            </w:r>
          </w:p>
        </w:tc>
        <w:tc>
          <w:tcPr>
            <w:tcW w:w="3000" w:type="dxa"/>
          </w:tcPr>
          <w:p>
            <w:pPr>
              <w:spacing w:before="50" w:after="50"/>
            </w:pPr>
            <w:r>
              <w:rPr>
                <w:color w:val="564F47"/>
                <w:sz w:val="18"/>
              </w:rPr>
              <w:t xml:space="preserve">Modal form with page-specific fields and validations; dirty-close guard ('Discard changes?'); save → toast per entity</w:t>
            </w:r>
          </w:p>
        </w:tc>
      </w:tr>
      <w:tr>
        <w:tc>
          <w:tcPr>
            <w:tcW w:w="900" w:type="dxa"/>
          </w:tcPr>
          <w:p>
            <w:pPr>
              <w:spacing w:before="50" w:after="50"/>
            </w:pPr>
            <w:r>
              <w:rPr>
                <w:color w:val="564F47"/>
                <w:sz w:val="18"/>
              </w:rPr>
              <w:t xml:space="preserve">D-07</w:t>
            </w:r>
          </w:p>
        </w:tc>
        <w:tc>
          <w:tcPr>
            <w:tcW w:w="2800" w:type="dxa"/>
          </w:tcPr>
          <w:p>
            <w:pPr>
              <w:spacing w:before="50" w:after="50"/>
            </w:pPr>
            <w:r>
              <w:rPr>
                <w:color w:val="564F47"/>
                <w:sz w:val="18"/>
              </w:rPr>
              <w:t xml:space="preserve">Mark trip delayed</w:t>
            </w:r>
          </w:p>
        </w:tc>
        <w:tc>
          <w:tcPr>
            <w:tcW w:w="3200" w:type="dxa"/>
          </w:tcPr>
          <w:p>
            <w:pPr>
              <w:spacing w:before="50" w:after="50"/>
            </w:pPr>
            <w:r>
              <w:rPr>
                <w:color w:val="564F47"/>
                <w:sz w:val="18"/>
              </w:rPr>
              <w:t xml:space="preserve">Vendor dashboard/trips</w:t>
            </w:r>
          </w:p>
        </w:tc>
        <w:tc>
          <w:tcPr>
            <w:tcW w:w="3000" w:type="dxa"/>
          </w:tcPr>
          <w:p>
            <w:pPr>
              <w:spacing w:before="50" w:after="50"/>
            </w:pPr>
            <w:r>
              <w:rPr>
                <w:color w:val="564F47"/>
                <w:sz w:val="18"/>
              </w:rPr>
              <w:t xml:space="preserve">Minutes picker (+15 steps), reason select, auto-preview of customer notification; fires N-06</w:t>
            </w:r>
          </w:p>
        </w:tc>
      </w:tr>
      <w:tr>
        <w:tc>
          <w:tcPr>
            <w:tcW w:w="900" w:type="dxa"/>
          </w:tcPr>
          <w:p>
            <w:pPr>
              <w:spacing w:before="50" w:after="50"/>
            </w:pPr>
            <w:r>
              <w:rPr>
                <w:color w:val="564F47"/>
                <w:sz w:val="18"/>
              </w:rPr>
              <w:t xml:space="preserve">D-08</w:t>
            </w:r>
          </w:p>
        </w:tc>
        <w:tc>
          <w:tcPr>
            <w:tcW w:w="2800" w:type="dxa"/>
          </w:tcPr>
          <w:p>
            <w:pPr>
              <w:spacing w:before="50" w:after="50"/>
            </w:pPr>
            <w:r>
              <w:rPr>
                <w:color w:val="564F47"/>
                <w:sz w:val="18"/>
              </w:rPr>
              <w:t xml:space="preserve">Hold expiring soon</w:t>
            </w:r>
          </w:p>
        </w:tc>
        <w:tc>
          <w:tcPr>
            <w:tcW w:w="3200" w:type="dxa"/>
          </w:tcPr>
          <w:p>
            <w:pPr>
              <w:spacing w:before="50" w:after="50"/>
            </w:pPr>
            <w:r>
              <w:rPr>
                <w:color w:val="564F47"/>
                <w:sz w:val="18"/>
              </w:rPr>
              <w:t xml:space="preserve">Seat/payment steps at 2:00 remaining</w:t>
            </w:r>
          </w:p>
        </w:tc>
        <w:tc>
          <w:tcPr>
            <w:tcW w:w="3000" w:type="dxa"/>
          </w:tcPr>
          <w:p>
            <w:pPr>
              <w:spacing w:before="50" w:after="50"/>
            </w:pPr>
            <w:r>
              <w:rPr>
                <w:color w:val="564F47"/>
                <w:sz w:val="18"/>
              </w:rPr>
              <w:t xml:space="preserve">Non-blocking banner → modal at 1:00 with one-time 5-min extension offer (BR-02)</w:t>
            </w:r>
          </w:p>
        </w:tc>
      </w:tr>
      <w:tr>
        <w:tc>
          <w:tcPr>
            <w:tcW w:w="900" w:type="dxa"/>
          </w:tcPr>
          <w:p>
            <w:pPr>
              <w:spacing w:before="50" w:after="50"/>
            </w:pPr>
            <w:r>
              <w:rPr>
                <w:color w:val="564F47"/>
                <w:sz w:val="18"/>
              </w:rPr>
              <w:t xml:space="preserve">D-09</w:t>
            </w:r>
          </w:p>
        </w:tc>
        <w:tc>
          <w:tcPr>
            <w:tcW w:w="2800" w:type="dxa"/>
          </w:tcPr>
          <w:p>
            <w:pPr>
              <w:spacing w:before="50" w:after="50"/>
            </w:pPr>
            <w:r>
              <w:rPr>
                <w:color w:val="564F47"/>
                <w:sz w:val="18"/>
              </w:rPr>
              <w:t xml:space="preserve">Session expired</w:t>
            </w:r>
          </w:p>
        </w:tc>
        <w:tc>
          <w:tcPr>
            <w:tcW w:w="3200" w:type="dxa"/>
          </w:tcPr>
          <w:p>
            <w:pPr>
              <w:spacing w:before="50" w:after="50"/>
            </w:pPr>
            <w:r>
              <w:rPr>
                <w:color w:val="564F47"/>
                <w:sz w:val="18"/>
              </w:rPr>
              <w:t xml:space="preserve">401 on protected action</w:t>
            </w:r>
          </w:p>
        </w:tc>
        <w:tc>
          <w:tcPr>
            <w:tcW w:w="3000" w:type="dxa"/>
          </w:tcPr>
          <w:p>
            <w:pPr>
              <w:spacing w:before="50" w:after="50"/>
            </w:pPr>
            <w:r>
              <w:rPr>
                <w:color w:val="564F47"/>
                <w:sz w:val="18"/>
              </w:rPr>
              <w:t xml:space="preserve">'Your session ended — sign in to continue'; preserves form context; return URL post-login</w:t>
            </w:r>
          </w:p>
        </w:tc>
      </w:tr>
      <w:tr>
        <w:tc>
          <w:tcPr>
            <w:tcW w:w="900" w:type="dxa"/>
          </w:tcPr>
          <w:p>
            <w:pPr>
              <w:spacing w:before="50" w:after="50"/>
            </w:pPr>
            <w:r>
              <w:rPr>
                <w:color w:val="564F47"/>
                <w:sz w:val="18"/>
              </w:rPr>
              <w:t xml:space="preserve">D-10</w:t>
            </w:r>
          </w:p>
        </w:tc>
        <w:tc>
          <w:tcPr>
            <w:tcW w:w="2800" w:type="dxa"/>
          </w:tcPr>
          <w:p>
            <w:pPr>
              <w:spacing w:before="50" w:after="50"/>
            </w:pPr>
            <w:r>
              <w:rPr>
                <w:color w:val="564F47"/>
                <w:sz w:val="18"/>
              </w:rPr>
              <w:t xml:space="preserve">Seat released</w:t>
            </w:r>
          </w:p>
        </w:tc>
        <w:tc>
          <w:tcPr>
            <w:tcW w:w="3200" w:type="dxa"/>
          </w:tcPr>
          <w:p>
            <w:pPr>
              <w:spacing w:before="50" w:after="50"/>
            </w:pPr>
            <w:r>
              <w:rPr>
                <w:color w:val="564F47"/>
                <w:sz w:val="18"/>
              </w:rPr>
              <w:t xml:space="preserve">Hold expiry while on page</w:t>
            </w:r>
          </w:p>
        </w:tc>
        <w:tc>
          <w:tcPr>
            <w:tcW w:w="3000" w:type="dxa"/>
          </w:tcPr>
          <w:p>
            <w:pPr>
              <w:spacing w:before="50" w:after="50"/>
            </w:pPr>
            <w:r>
              <w:rPr>
                <w:color w:val="564F47"/>
                <w:sz w:val="18"/>
              </w:rPr>
              <w:t xml:space="preserve">'Your seats were released' + 'Select again' CTA; if sold out meanwhile → alternatives list</w:t>
            </w:r>
          </w:p>
        </w:tc>
      </w:tr>
      <w:tr>
        <w:tc>
          <w:tcPr>
            <w:tcW w:w="900" w:type="dxa"/>
          </w:tcPr>
          <w:p>
            <w:pPr>
              <w:spacing w:before="50" w:after="50"/>
            </w:pPr>
            <w:r>
              <w:rPr>
                <w:color w:val="564F47"/>
                <w:sz w:val="18"/>
              </w:rPr>
              <w:t xml:space="preserve">D-11</w:t>
            </w:r>
          </w:p>
        </w:tc>
        <w:tc>
          <w:tcPr>
            <w:tcW w:w="2800" w:type="dxa"/>
          </w:tcPr>
          <w:p>
            <w:pPr>
              <w:spacing w:before="50" w:after="50"/>
            </w:pPr>
            <w:r>
              <w:rPr>
                <w:color w:val="564F47"/>
                <w:sz w:val="18"/>
              </w:rPr>
              <w:t xml:space="preserve">Impersonation banner (admin)</w:t>
            </w:r>
          </w:p>
        </w:tc>
        <w:tc>
          <w:tcPr>
            <w:tcW w:w="3200" w:type="dxa"/>
          </w:tcPr>
          <w:p>
            <w:pPr>
              <w:spacing w:before="50" w:after="50"/>
            </w:pPr>
            <w:r>
              <w:rPr>
                <w:color w:val="564F47"/>
                <w:sz w:val="18"/>
              </w:rPr>
              <w:t xml:space="preserve">Support impersonation</w:t>
            </w:r>
          </w:p>
        </w:tc>
        <w:tc>
          <w:tcPr>
            <w:tcW w:w="3000" w:type="dxa"/>
          </w:tcPr>
          <w:p>
            <w:pPr>
              <w:spacing w:before="50" w:after="50"/>
            </w:pPr>
            <w:r>
              <w:rPr>
                <w:color w:val="564F47"/>
                <w:sz w:val="18"/>
              </w:rPr>
              <w:t xml:space="preserve">Persistent top banner: target user, time remaining, end session; read-only enforcement</w:t>
            </w:r>
          </w:p>
        </w:tc>
      </w:tr>
      <w:tr>
        <w:tc>
          <w:tcPr>
            <w:tcW w:w="900" w:type="dxa"/>
          </w:tcPr>
          <w:p>
            <w:pPr>
              <w:spacing w:before="50" w:after="50"/>
            </w:pPr>
            <w:r>
              <w:rPr>
                <w:color w:val="564F47"/>
                <w:sz w:val="18"/>
              </w:rPr>
              <w:t xml:space="preserve">D-12</w:t>
            </w:r>
          </w:p>
        </w:tc>
        <w:tc>
          <w:tcPr>
            <w:tcW w:w="2800" w:type="dxa"/>
          </w:tcPr>
          <w:p>
            <w:pPr>
              <w:spacing w:before="50" w:after="50"/>
            </w:pPr>
            <w:r>
              <w:rPr>
                <w:color w:val="564F47"/>
                <w:sz w:val="18"/>
              </w:rPr>
              <w:t xml:space="preserve">Access code entry (private trip)</w:t>
            </w:r>
          </w:p>
        </w:tc>
        <w:tc>
          <w:tcPr>
            <w:tcW w:w="3200" w:type="dxa"/>
          </w:tcPr>
          <w:p>
            <w:pPr>
              <w:spacing w:before="50" w:after="50"/>
            </w:pPr>
            <w:r>
              <w:rPr>
                <w:color w:val="564F47"/>
                <w:sz w:val="18"/>
              </w:rPr>
              <w:t xml:space="preserve">Private trip link</w:t>
            </w:r>
          </w:p>
        </w:tc>
        <w:tc>
          <w:tcPr>
            <w:tcW w:w="3000" w:type="dxa"/>
          </w:tcPr>
          <w:p>
            <w:pPr>
              <w:spacing w:before="50" w:after="50"/>
            </w:pPr>
            <w:r>
              <w:rPr>
                <w:color w:val="564F47"/>
                <w:sz w:val="18"/>
              </w:rPr>
              <w:t xml:space="preserve">Code field, V24 on failure, attempts rate-limited</w:t>
            </w:r>
          </w:p>
        </w:tc>
      </w:tr>
    </w:tbl>
    <w:p>
      <w:pPr>
        <w:spacing w:before="0" w:after="160"/>
      </w:pPr>
    </w:p>
    <w:p>
      <w:pPr>
        <w:pStyle w:val="Heading2"/>
      </w:pPr>
      <w:r>
        <w:t>14.2 Toast Registry</w:t>
      </w:r>
    </w:p>
    <w:tbl>
      <w:tblPr>
        <w:tblW w:w="5000" w:type="pct"/>
        <w:tblBorders>
          <w:top w:val="single" w:color="B4540A" w:sz="10"/>
          <w:left w:val="nil"/>
          <w:bottom w:val="single" w:color="B4540A" w:sz="10"/>
          <w:right w:val="nil"/>
          <w:insideH w:val="single" w:color="DCD5CC" w:sz="4"/>
          <w:insideV w:val="nil"/>
        </w:tblBorders>
      </w:tblPr>
      <w:tblGrid>
        <w:gridCol w:w="1100"/>
        <w:gridCol w:w="4900"/>
        <w:gridCol w:w="3000"/>
      </w:tblGrid>
      <w:tr>
        <w:trPr>
          <w:tblHeader/>
        </w:trPr>
        <w:tc>
          <w:tcPr>
            <w:tcW w:w="1100" w:type="dxa"/>
            <w:shd w:val="clear" w:fill="F3EDE4"/>
          </w:tcPr>
          <w:p>
            <w:pPr>
              <w:spacing w:before="50" w:after="50"/>
            </w:pPr>
            <w:r>
              <w:rPr>
                <w:b/>
                <w:color w:val="221D18"/>
                <w:sz w:val="18"/>
              </w:rPr>
              <w:t xml:space="preserve">ID</w:t>
            </w:r>
          </w:p>
        </w:tc>
        <w:tc>
          <w:tcPr>
            <w:tcW w:w="4900" w:type="dxa"/>
            <w:shd w:val="clear" w:fill="F3EDE4"/>
          </w:tcPr>
          <w:p>
            <w:pPr>
              <w:spacing w:before="50" w:after="50"/>
            </w:pPr>
            <w:r>
              <w:rPr>
                <w:b/>
                <w:color w:val="221D18"/>
                <w:sz w:val="18"/>
              </w:rPr>
              <w:t xml:space="preserve">Message (EN)</w:t>
            </w:r>
          </w:p>
        </w:tc>
        <w:tc>
          <w:tcPr>
            <w:tcW w:w="3000" w:type="dxa"/>
            <w:shd w:val="clear" w:fill="F3EDE4"/>
          </w:tcPr>
          <w:p>
            <w:pPr>
              <w:spacing w:before="50" w:after="50"/>
            </w:pPr>
            <w:r>
              <w:rPr>
                <w:b/>
                <w:color w:val="221D18"/>
                <w:sz w:val="18"/>
              </w:rPr>
              <w:t xml:space="preserve">When</w:t>
            </w:r>
          </w:p>
        </w:tc>
      </w:tr>
      <w:tr>
        <w:tc>
          <w:tcPr>
            <w:tcW w:w="1100" w:type="dxa"/>
          </w:tcPr>
          <w:p>
            <w:pPr>
              <w:spacing w:before="50" w:after="50"/>
            </w:pPr>
            <w:r>
              <w:rPr>
                <w:color w:val="564F47"/>
                <w:sz w:val="18"/>
              </w:rPr>
              <w:t xml:space="preserve">T-GEN-01</w:t>
            </w:r>
          </w:p>
        </w:tc>
        <w:tc>
          <w:tcPr>
            <w:tcW w:w="4900" w:type="dxa"/>
          </w:tcPr>
          <w:p>
            <w:pPr>
              <w:spacing w:before="50" w:after="50"/>
            </w:pPr>
            <w:r>
              <w:rPr>
                <w:color w:val="564F47"/>
                <w:sz w:val="18"/>
              </w:rPr>
              <w:t xml:space="preserve">"Saved."</w:t>
            </w:r>
          </w:p>
        </w:tc>
        <w:tc>
          <w:tcPr>
            <w:tcW w:w="3000" w:type="dxa"/>
          </w:tcPr>
          <w:p>
            <w:pPr>
              <w:spacing w:before="50" w:after="50"/>
            </w:pPr>
            <w:r>
              <w:rPr>
                <w:color w:val="564F47"/>
                <w:sz w:val="18"/>
              </w:rPr>
              <w:t xml:space="preserve">Generic successful save</w:t>
            </w:r>
          </w:p>
        </w:tc>
      </w:tr>
      <w:tr>
        <w:tc>
          <w:tcPr>
            <w:tcW w:w="1100" w:type="dxa"/>
          </w:tcPr>
          <w:p>
            <w:pPr>
              <w:spacing w:before="50" w:after="50"/>
            </w:pPr>
            <w:r>
              <w:rPr>
                <w:color w:val="564F47"/>
                <w:sz w:val="18"/>
              </w:rPr>
              <w:t xml:space="preserve">T-GEN-02</w:t>
            </w:r>
          </w:p>
        </w:tc>
        <w:tc>
          <w:tcPr>
            <w:tcW w:w="4900" w:type="dxa"/>
          </w:tcPr>
          <w:p>
            <w:pPr>
              <w:spacing w:before="50" w:after="50"/>
            </w:pPr>
            <w:r>
              <w:rPr>
                <w:color w:val="564F47"/>
                <w:sz w:val="18"/>
              </w:rPr>
              <w:t xml:space="preserve">"Copied to clipboard."</w:t>
            </w:r>
          </w:p>
        </w:tc>
        <w:tc>
          <w:tcPr>
            <w:tcW w:w="3000" w:type="dxa"/>
          </w:tcPr>
          <w:p>
            <w:pPr>
              <w:spacing w:before="50" w:after="50"/>
            </w:pPr>
            <w:r>
              <w:rPr>
                <w:color w:val="564F47"/>
                <w:sz w:val="18"/>
              </w:rPr>
              <w:t xml:space="preserve">Reference/link copy</w:t>
            </w:r>
          </w:p>
        </w:tc>
      </w:tr>
      <w:tr>
        <w:tc>
          <w:tcPr>
            <w:tcW w:w="1100" w:type="dxa"/>
          </w:tcPr>
          <w:p>
            <w:pPr>
              <w:spacing w:before="50" w:after="50"/>
            </w:pPr>
            <w:r>
              <w:rPr>
                <w:color w:val="564F47"/>
                <w:sz w:val="18"/>
              </w:rPr>
              <w:t xml:space="preserve">T-NET-01</w:t>
            </w:r>
          </w:p>
        </w:tc>
        <w:tc>
          <w:tcPr>
            <w:tcW w:w="4900" w:type="dxa"/>
          </w:tcPr>
          <w:p>
            <w:pPr>
              <w:spacing w:before="50" w:after="50"/>
            </w:pPr>
            <w:r>
              <w:rPr>
                <w:color w:val="564F47"/>
                <w:sz w:val="18"/>
              </w:rPr>
              <w:t xml:space="preserve">"Couldn't load this right now — retry?"</w:t>
            </w:r>
          </w:p>
        </w:tc>
        <w:tc>
          <w:tcPr>
            <w:tcW w:w="3000" w:type="dxa"/>
          </w:tcPr>
          <w:p>
            <w:pPr>
              <w:spacing w:before="50" w:after="50"/>
            </w:pPr>
            <w:r>
              <w:rPr>
                <w:color w:val="564F47"/>
                <w:sz w:val="18"/>
              </w:rPr>
              <w:t xml:space="preserve">Query/load failure (with retry action)</w:t>
            </w:r>
          </w:p>
        </w:tc>
      </w:tr>
      <w:tr>
        <w:tc>
          <w:tcPr>
            <w:tcW w:w="1100" w:type="dxa"/>
          </w:tcPr>
          <w:p>
            <w:pPr>
              <w:spacing w:before="50" w:after="50"/>
            </w:pPr>
            <w:r>
              <w:rPr>
                <w:color w:val="564F47"/>
                <w:sz w:val="18"/>
              </w:rPr>
              <w:t xml:space="preserve">T-NET-02</w:t>
            </w:r>
          </w:p>
        </w:tc>
        <w:tc>
          <w:tcPr>
            <w:tcW w:w="4900" w:type="dxa"/>
          </w:tcPr>
          <w:p>
            <w:pPr>
              <w:spacing w:before="50" w:after="50"/>
            </w:pPr>
            <w:r>
              <w:rPr>
                <w:color w:val="564F47"/>
                <w:sz w:val="18"/>
              </w:rPr>
              <w:t xml:space="preserve">"Couldn't save your changes — retry?"</w:t>
            </w:r>
          </w:p>
        </w:tc>
        <w:tc>
          <w:tcPr>
            <w:tcW w:w="3000" w:type="dxa"/>
          </w:tcPr>
          <w:p>
            <w:pPr>
              <w:spacing w:before="50" w:after="50"/>
            </w:pPr>
            <w:r>
              <w:rPr>
                <w:color w:val="564F47"/>
                <w:sz w:val="18"/>
              </w:rPr>
              <w:t xml:space="preserve">Mutation failure (with retry action)</w:t>
            </w:r>
          </w:p>
        </w:tc>
      </w:tr>
      <w:tr>
        <w:tc>
          <w:tcPr>
            <w:tcW w:w="1100" w:type="dxa"/>
          </w:tcPr>
          <w:p>
            <w:pPr>
              <w:spacing w:before="50" w:after="50"/>
            </w:pPr>
            <w:r>
              <w:rPr>
                <w:color w:val="564F47"/>
                <w:sz w:val="18"/>
              </w:rPr>
              <w:t xml:space="preserve">T-AUT-01</w:t>
            </w:r>
          </w:p>
        </w:tc>
        <w:tc>
          <w:tcPr>
            <w:tcW w:w="4900" w:type="dxa"/>
          </w:tcPr>
          <w:p>
            <w:pPr>
              <w:spacing w:before="50" w:after="50"/>
            </w:pPr>
            <w:r>
              <w:rPr>
                <w:color w:val="564F47"/>
                <w:sz w:val="18"/>
              </w:rPr>
              <w:t xml:space="preserve">"Welcome aboard, {name}!"</w:t>
            </w:r>
          </w:p>
        </w:tc>
        <w:tc>
          <w:tcPr>
            <w:tcW w:w="3000" w:type="dxa"/>
          </w:tcPr>
          <w:p>
            <w:pPr>
              <w:spacing w:before="50" w:after="50"/>
            </w:pPr>
            <w:r>
              <w:rPr>
                <w:color w:val="564F47"/>
                <w:sz w:val="18"/>
              </w:rPr>
              <w:t xml:space="preserve">Registration/verification success</w:t>
            </w:r>
          </w:p>
        </w:tc>
      </w:tr>
      <w:tr>
        <w:tc>
          <w:tcPr>
            <w:tcW w:w="1100" w:type="dxa"/>
          </w:tcPr>
          <w:p>
            <w:pPr>
              <w:spacing w:before="50" w:after="50"/>
            </w:pPr>
            <w:r>
              <w:rPr>
                <w:color w:val="564F47"/>
                <w:sz w:val="18"/>
              </w:rPr>
              <w:t xml:space="preserve">T-PRF-01</w:t>
            </w:r>
          </w:p>
        </w:tc>
        <w:tc>
          <w:tcPr>
            <w:tcW w:w="4900" w:type="dxa"/>
          </w:tcPr>
          <w:p>
            <w:pPr>
              <w:spacing w:before="50" w:after="50"/>
            </w:pPr>
            <w:r>
              <w:rPr>
                <w:color w:val="564F47"/>
                <w:sz w:val="18"/>
              </w:rPr>
              <w:t xml:space="preserve">"Changes saved."</w:t>
            </w:r>
          </w:p>
        </w:tc>
        <w:tc>
          <w:tcPr>
            <w:tcW w:w="3000" w:type="dxa"/>
          </w:tcPr>
          <w:p>
            <w:pPr>
              <w:spacing w:before="50" w:after="50"/>
            </w:pPr>
            <w:r>
              <w:rPr>
                <w:color w:val="564F47"/>
                <w:sz w:val="18"/>
              </w:rPr>
              <w:t xml:space="preserve">Profile/settings saves</w:t>
            </w:r>
          </w:p>
        </w:tc>
      </w:tr>
      <w:tr>
        <w:tc>
          <w:tcPr>
            <w:tcW w:w="1100" w:type="dxa"/>
          </w:tcPr>
          <w:p>
            <w:pPr>
              <w:spacing w:before="50" w:after="50"/>
            </w:pPr>
            <w:r>
              <w:rPr>
                <w:color w:val="564F47"/>
                <w:sz w:val="18"/>
              </w:rPr>
              <w:t xml:space="preserve">T-PAY-01</w:t>
            </w:r>
          </w:p>
        </w:tc>
        <w:tc>
          <w:tcPr>
            <w:tcW w:w="4900" w:type="dxa"/>
          </w:tcPr>
          <w:p>
            <w:pPr>
              <w:spacing w:before="50" w:after="50"/>
            </w:pPr>
            <w:r>
              <w:rPr>
                <w:color w:val="564F47"/>
                <w:sz w:val="18"/>
              </w:rPr>
              <w:t xml:space="preserve">"Top-up failed — no amount was charged."</w:t>
            </w:r>
          </w:p>
        </w:tc>
        <w:tc>
          <w:tcPr>
            <w:tcW w:w="3000" w:type="dxa"/>
          </w:tcPr>
          <w:p>
            <w:pPr>
              <w:spacing w:before="50" w:after="50"/>
            </w:pPr>
            <w:r>
              <w:rPr>
                <w:color w:val="564F47"/>
                <w:sz w:val="18"/>
              </w:rPr>
              <w:t xml:space="preserve">Wallet top-up failure</w:t>
            </w:r>
          </w:p>
        </w:tc>
      </w:tr>
      <w:tr>
        <w:tc>
          <w:tcPr>
            <w:tcW w:w="1100" w:type="dxa"/>
          </w:tcPr>
          <w:p>
            <w:pPr>
              <w:spacing w:before="50" w:after="50"/>
            </w:pPr>
            <w:r>
              <w:rPr>
                <w:color w:val="564F47"/>
                <w:sz w:val="18"/>
              </w:rPr>
              <w:t xml:space="preserve">T-WAL-01</w:t>
            </w:r>
          </w:p>
        </w:tc>
        <w:tc>
          <w:tcPr>
            <w:tcW w:w="4900" w:type="dxa"/>
          </w:tcPr>
          <w:p>
            <w:pPr>
              <w:spacing w:before="50" w:after="50"/>
            </w:pPr>
            <w:r>
              <w:rPr>
                <w:color w:val="564F47"/>
                <w:sz w:val="18"/>
              </w:rPr>
              <w:t xml:space="preserve">"Wallet topped up: +{amount}."</w:t>
            </w:r>
          </w:p>
        </w:tc>
        <w:tc>
          <w:tcPr>
            <w:tcW w:w="3000" w:type="dxa"/>
          </w:tcPr>
          <w:p>
            <w:pPr>
              <w:spacing w:before="50" w:after="50"/>
            </w:pPr>
            <w:r>
              <w:rPr>
                <w:color w:val="564F47"/>
                <w:sz w:val="18"/>
              </w:rPr>
              <w:t xml:space="preserve">Top-up success</w:t>
            </w:r>
          </w:p>
        </w:tc>
      </w:tr>
      <w:tr>
        <w:tc>
          <w:tcPr>
            <w:tcW w:w="1100" w:type="dxa"/>
          </w:tcPr>
          <w:p>
            <w:pPr>
              <w:spacing w:before="50" w:after="50"/>
            </w:pPr>
            <w:r>
              <w:rPr>
                <w:color w:val="564F47"/>
                <w:sz w:val="18"/>
              </w:rPr>
              <w:t xml:space="preserve">T-RFD-01</w:t>
            </w:r>
          </w:p>
        </w:tc>
        <w:tc>
          <w:tcPr>
            <w:tcW w:w="4900" w:type="dxa"/>
          </w:tcPr>
          <w:p>
            <w:pPr>
              <w:spacing w:before="50" w:after="50"/>
            </w:pPr>
            <w:r>
              <w:rPr>
                <w:color w:val="564F47"/>
                <w:sz w:val="18"/>
              </w:rPr>
              <w:t xml:space="preserve">"Refund requested — we'll review it within {sla}."</w:t>
            </w:r>
          </w:p>
        </w:tc>
        <w:tc>
          <w:tcPr>
            <w:tcW w:w="3000" w:type="dxa"/>
          </w:tcPr>
          <w:p>
            <w:pPr>
              <w:spacing w:before="50" w:after="50"/>
            </w:pPr>
            <w:r>
              <w:rPr>
                <w:color w:val="564F47"/>
                <w:sz w:val="18"/>
              </w:rPr>
              <w:t xml:space="preserve">Refund submitted</w:t>
            </w:r>
          </w:p>
        </w:tc>
      </w:tr>
      <w:tr>
        <w:tc>
          <w:tcPr>
            <w:tcW w:w="1100" w:type="dxa"/>
          </w:tcPr>
          <w:p>
            <w:pPr>
              <w:spacing w:before="50" w:after="50"/>
            </w:pPr>
            <w:r>
              <w:rPr>
                <w:color w:val="564F47"/>
                <w:sz w:val="18"/>
              </w:rPr>
              <w:t xml:space="preserve">T-CPN-01</w:t>
            </w:r>
          </w:p>
        </w:tc>
        <w:tc>
          <w:tcPr>
            <w:tcW w:w="4900" w:type="dxa"/>
          </w:tcPr>
          <w:p>
            <w:pPr>
              <w:spacing w:before="50" w:after="50"/>
            </w:pPr>
            <w:r>
              <w:rPr>
                <w:color w:val="564F47"/>
                <w:sz w:val="18"/>
              </w:rPr>
              <w:t xml:space="preserve">"Coupon applied: −{amount}."</w:t>
            </w:r>
          </w:p>
        </w:tc>
        <w:tc>
          <w:tcPr>
            <w:tcW w:w="3000" w:type="dxa"/>
          </w:tcPr>
          <w:p>
            <w:pPr>
              <w:spacing w:before="50" w:after="50"/>
            </w:pPr>
            <w:r>
              <w:rPr>
                <w:color w:val="564F47"/>
                <w:sz w:val="18"/>
              </w:rPr>
              <w:t xml:space="preserve">Coupon success</w:t>
            </w:r>
          </w:p>
        </w:tc>
      </w:tr>
      <w:tr>
        <w:tc>
          <w:tcPr>
            <w:tcW w:w="1100" w:type="dxa"/>
          </w:tcPr>
          <w:p>
            <w:pPr>
              <w:spacing w:before="50" w:after="50"/>
            </w:pPr>
            <w:r>
              <w:rPr>
                <w:color w:val="564F47"/>
                <w:sz w:val="18"/>
              </w:rPr>
              <w:t xml:space="preserve">T-CPN-02</w:t>
            </w:r>
          </w:p>
        </w:tc>
        <w:tc>
          <w:tcPr>
            <w:tcW w:w="4900" w:type="dxa"/>
          </w:tcPr>
          <w:p>
            <w:pPr>
              <w:spacing w:before="50" w:after="50"/>
            </w:pPr>
            <w:r>
              <w:rPr>
                <w:color w:val="564F47"/>
                <w:sz w:val="18"/>
              </w:rPr>
              <w:t xml:space="preserve">"Coupon removed."</w:t>
            </w:r>
          </w:p>
        </w:tc>
        <w:tc>
          <w:tcPr>
            <w:tcW w:w="3000" w:type="dxa"/>
          </w:tcPr>
          <w:p>
            <w:pPr>
              <w:spacing w:before="50" w:after="50"/>
            </w:pPr>
            <w:r>
              <w:rPr>
                <w:color w:val="564F47"/>
                <w:sz w:val="18"/>
              </w:rPr>
              <w:t xml:space="preserve">Coupon removal</w:t>
            </w:r>
          </w:p>
        </w:tc>
      </w:tr>
      <w:tr>
        <w:tc>
          <w:tcPr>
            <w:tcW w:w="1100" w:type="dxa"/>
          </w:tcPr>
          <w:p>
            <w:pPr>
              <w:spacing w:before="50" w:after="50"/>
            </w:pPr>
            <w:r>
              <w:rPr>
                <w:color w:val="564F47"/>
                <w:sz w:val="18"/>
              </w:rPr>
              <w:t xml:space="preserve">T-BKG-01</w:t>
            </w:r>
          </w:p>
        </w:tc>
        <w:tc>
          <w:tcPr>
            <w:tcW w:w="4900" w:type="dxa"/>
          </w:tcPr>
          <w:p>
            <w:pPr>
              <w:spacing w:before="50" w:after="50"/>
            </w:pPr>
            <w:r>
              <w:rPr>
                <w:color w:val="564F47"/>
                <w:sz w:val="18"/>
              </w:rPr>
              <w:t xml:space="preserve">"Booking cancelled and refund queued."</w:t>
            </w:r>
          </w:p>
        </w:tc>
        <w:tc>
          <w:tcPr>
            <w:tcW w:w="3000" w:type="dxa"/>
          </w:tcPr>
          <w:p>
            <w:pPr>
              <w:spacing w:before="50" w:after="50"/>
            </w:pPr>
            <w:r>
              <w:rPr>
                <w:color w:val="564F47"/>
                <w:sz w:val="18"/>
              </w:rPr>
              <w:t xml:space="preserve">Admin/vendor cancellation done</w:t>
            </w:r>
          </w:p>
        </w:tc>
      </w:tr>
      <w:tr>
        <w:tc>
          <w:tcPr>
            <w:tcW w:w="1100" w:type="dxa"/>
          </w:tcPr>
          <w:p>
            <w:pPr>
              <w:spacing w:before="50" w:after="50"/>
            </w:pPr>
            <w:r>
              <w:rPr>
                <w:color w:val="564F47"/>
                <w:sz w:val="18"/>
              </w:rPr>
              <w:t xml:space="preserve">T-VND-01</w:t>
            </w:r>
          </w:p>
        </w:tc>
        <w:tc>
          <w:tcPr>
            <w:tcW w:w="4900" w:type="dxa"/>
          </w:tcPr>
          <w:p>
            <w:pPr>
              <w:spacing w:before="50" w:after="50"/>
            </w:pPr>
            <w:r>
              <w:rPr>
                <w:color w:val="564F47"/>
                <w:sz w:val="18"/>
              </w:rPr>
              <w:t xml:space="preserve">"Changes published."</w:t>
            </w:r>
          </w:p>
        </w:tc>
        <w:tc>
          <w:tcPr>
            <w:tcW w:w="3000" w:type="dxa"/>
          </w:tcPr>
          <w:p>
            <w:pPr>
              <w:spacing w:before="50" w:after="50"/>
            </w:pPr>
            <w:r>
              <w:rPr>
                <w:color w:val="564F47"/>
                <w:sz w:val="18"/>
              </w:rPr>
              <w:t xml:space="preserve">Vendor catalog publish</w:t>
            </w:r>
          </w:p>
        </w:tc>
      </w:tr>
      <w:tr>
        <w:tc>
          <w:tcPr>
            <w:tcW w:w="1100" w:type="dxa"/>
          </w:tcPr>
          <w:p>
            <w:pPr>
              <w:spacing w:before="50" w:after="50"/>
            </w:pPr>
            <w:r>
              <w:rPr>
                <w:color w:val="564F47"/>
                <w:sz w:val="18"/>
              </w:rPr>
              <w:t xml:space="preserve">T-ADM-01</w:t>
            </w:r>
          </w:p>
        </w:tc>
        <w:tc>
          <w:tcPr>
            <w:tcW w:w="4900" w:type="dxa"/>
          </w:tcPr>
          <w:p>
            <w:pPr>
              <w:spacing w:before="50" w:after="50"/>
            </w:pPr>
            <w:r>
              <w:rPr>
                <w:color w:val="564F47"/>
                <w:sz w:val="18"/>
              </w:rPr>
              <w:t xml:space="preserve">"{entity} updated."</w:t>
            </w:r>
          </w:p>
        </w:tc>
        <w:tc>
          <w:tcPr>
            <w:tcW w:w="3000" w:type="dxa"/>
          </w:tcPr>
          <w:p>
            <w:pPr>
              <w:spacing w:before="50" w:after="50"/>
            </w:pPr>
            <w:r>
              <w:rPr>
                <w:color w:val="564F47"/>
                <w:sz w:val="18"/>
              </w:rPr>
              <w:t xml:space="preserve">Admin CRUD saves</w:t>
            </w:r>
          </w:p>
        </w:tc>
      </w:tr>
    </w:tbl>
    <w:p>
      <w:pPr>
        <w:spacing w:before="0" w:after="160"/>
      </w:pPr>
    </w:p>
    <w:p>
      <w:pPr>
        <w:numPr>
          <w:ilvl w:val="0"/>
          <w:numId w:val="2"/>
        </w:numPr>
      </w:pPr>
      <w:r>
        <w:t>Toast behavior: bottom-center on mobile, bottom-end on desktop (direction-aware); 4s default, 6s with action; max 3 stacked; swipe to dismiss; never for information already visible on screen.</w:t>
      </w:r>
    </w:p>
    <w:p>
      <w:pPr>
        <w:pStyle w:val="Heading1"/>
      </w:pPr>
      <w:r>
        <w:t>15. Responsive Behavior Specification</w:t>
      </w:r>
      <w:bookmarkStart w:name="_Sec15" w:id="15"/>
      <w:bookmarkEnd w:id="15"/>
    </w:p>
    <w:tbl>
      <w:tblPr>
        <w:tblW w:w="5000" w:type="pct"/>
        <w:tblBorders>
          <w:top w:val="single" w:color="B4540A" w:sz="10"/>
          <w:left w:val="nil"/>
          <w:bottom w:val="single" w:color="B4540A" w:sz="10"/>
          <w:right w:val="nil"/>
          <w:insideH w:val="single" w:color="DCD5CC" w:sz="4"/>
          <w:insideV w:val="nil"/>
        </w:tblBorders>
      </w:tblPr>
      <w:tblGrid>
        <w:gridCol w:w="1700"/>
        <w:gridCol w:w="1600"/>
        <w:gridCol w:w="5700"/>
      </w:tblGrid>
      <w:tr>
        <w:trPr>
          <w:tblHeader/>
        </w:trPr>
        <w:tc>
          <w:tcPr>
            <w:tcW w:w="1700" w:type="dxa"/>
            <w:shd w:val="clear" w:fill="F3EDE4"/>
          </w:tcPr>
          <w:p>
            <w:pPr>
              <w:spacing w:before="50" w:after="50"/>
            </w:pPr>
            <w:r>
              <w:rPr>
                <w:b/>
                <w:color w:val="221D18"/>
                <w:sz w:val="18"/>
              </w:rPr>
              <w:t xml:space="preserve">Breakpoint</w:t>
            </w:r>
          </w:p>
        </w:tc>
        <w:tc>
          <w:tcPr>
            <w:tcW w:w="1600" w:type="dxa"/>
            <w:shd w:val="clear" w:fill="F3EDE4"/>
          </w:tcPr>
          <w:p>
            <w:pPr>
              <w:spacing w:before="50" w:after="50"/>
            </w:pPr>
            <w:r>
              <w:rPr>
                <w:b/>
                <w:color w:val="221D18"/>
                <w:sz w:val="18"/>
              </w:rPr>
              <w:t xml:space="preserve">Devices</w:t>
            </w:r>
          </w:p>
        </w:tc>
        <w:tc>
          <w:tcPr>
            <w:tcW w:w="5700" w:type="dxa"/>
            <w:shd w:val="clear" w:fill="F3EDE4"/>
          </w:tcPr>
          <w:p>
            <w:pPr>
              <w:spacing w:before="50" w:after="50"/>
            </w:pPr>
            <w:r>
              <w:rPr>
                <w:b/>
                <w:color w:val="221D18"/>
                <w:sz w:val="18"/>
              </w:rPr>
              <w:t xml:space="preserve">Global rules</w:t>
            </w:r>
          </w:p>
        </w:tc>
      </w:tr>
      <w:tr>
        <w:tc>
          <w:tcPr>
            <w:tcW w:w="1700" w:type="dxa"/>
          </w:tcPr>
          <w:p>
            <w:pPr>
              <w:spacing w:before="50" w:after="50"/>
            </w:pPr>
            <w:r>
              <w:rPr>
                <w:color w:val="564F47"/>
                <w:sz w:val="18"/>
              </w:rPr>
              <w:t xml:space="preserve">Mobile &lt; 640px</w:t>
            </w:r>
          </w:p>
        </w:tc>
        <w:tc>
          <w:tcPr>
            <w:tcW w:w="1600" w:type="dxa"/>
          </w:tcPr>
          <w:p>
            <w:pPr>
              <w:spacing w:before="50" w:after="50"/>
            </w:pPr>
            <w:r>
              <w:rPr>
                <w:color w:val="564F47"/>
                <w:sz w:val="18"/>
              </w:rPr>
              <w:t xml:space="preserve">Phones</w:t>
            </w:r>
          </w:p>
        </w:tc>
        <w:tc>
          <w:tcPr>
            <w:tcW w:w="5700" w:type="dxa"/>
          </w:tcPr>
          <w:p>
            <w:pPr>
              <w:spacing w:before="50" w:after="50"/>
            </w:pPr>
            <w:r>
              <w:rPr>
                <w:color w:val="564F47"/>
                <w:sz w:val="18"/>
              </w:rPr>
              <w:t xml:space="preserve">Single column; bottom nav (Home, Search, My Trips, Wallet, Profile); checkout summary becomes accordion; seat map pan/zoom; sticky primary CTA bottom; tables → cards; filters → drawer</w:t>
            </w:r>
          </w:p>
        </w:tc>
      </w:tr>
      <w:tr>
        <w:tc>
          <w:tcPr>
            <w:tcW w:w="1700" w:type="dxa"/>
          </w:tcPr>
          <w:p>
            <w:pPr>
              <w:spacing w:before="50" w:after="50"/>
            </w:pPr>
            <w:r>
              <w:rPr>
                <w:color w:val="564F47"/>
                <w:sz w:val="18"/>
              </w:rPr>
              <w:t xml:space="preserve">Tablet 640–1023px</w:t>
            </w:r>
          </w:p>
        </w:tc>
        <w:tc>
          <w:tcPr>
            <w:tcW w:w="1600" w:type="dxa"/>
          </w:tcPr>
          <w:p>
            <w:pPr>
              <w:spacing w:before="50" w:after="50"/>
            </w:pPr>
            <w:r>
              <w:rPr>
                <w:color w:val="564F47"/>
                <w:sz w:val="18"/>
              </w:rPr>
              <w:t xml:space="preserve">Tablets</w:t>
            </w:r>
          </w:p>
        </w:tc>
        <w:tc>
          <w:tcPr>
            <w:tcW w:w="5700" w:type="dxa"/>
          </w:tcPr>
          <w:p>
            <w:pPr>
              <w:spacing w:before="50" w:after="50"/>
            </w:pPr>
            <w:r>
              <w:rPr>
                <w:color w:val="564F47"/>
                <w:sz w:val="18"/>
              </w:rPr>
              <w:t xml:space="preserve">Two-column card grids; sidebar collapses to icons or drawer; stepper horizontal; filters drawer; dashboard side-by-side where space allows</w:t>
            </w:r>
          </w:p>
        </w:tc>
      </w:tr>
      <w:tr>
        <w:tc>
          <w:tcPr>
            <w:tcW w:w="1700" w:type="dxa"/>
          </w:tcPr>
          <w:p>
            <w:pPr>
              <w:spacing w:before="50" w:after="50"/>
            </w:pPr>
            <w:r>
              <w:rPr>
                <w:color w:val="564F47"/>
                <w:sz w:val="18"/>
              </w:rPr>
              <w:t xml:space="preserve">Laptop 1024–1279px</w:t>
            </w:r>
          </w:p>
        </w:tc>
        <w:tc>
          <w:tcPr>
            <w:tcW w:w="1600" w:type="dxa"/>
          </w:tcPr>
          <w:p>
            <w:pPr>
              <w:spacing w:before="50" w:after="50"/>
            </w:pPr>
            <w:r>
              <w:rPr>
                <w:color w:val="564F47"/>
                <w:sz w:val="18"/>
              </w:rPr>
              <w:t xml:space="preserve">Laptops</w:t>
            </w:r>
          </w:p>
        </w:tc>
        <w:tc>
          <w:tcPr>
            <w:tcW w:w="5700" w:type="dxa"/>
          </w:tcPr>
          <w:p>
            <w:pPr>
              <w:spacing w:before="50" w:after="50"/>
            </w:pPr>
            <w:r>
              <w:rPr>
                <w:color w:val="564F47"/>
                <w:sz w:val="18"/>
              </w:rPr>
              <w:t xml:space="preserve">Full layouts; persistent sidebar on dashboards; checkout summary rail visible</w:t>
            </w:r>
          </w:p>
        </w:tc>
      </w:tr>
      <w:tr>
        <w:tc>
          <w:tcPr>
            <w:tcW w:w="1700" w:type="dxa"/>
          </w:tcPr>
          <w:p>
            <w:pPr>
              <w:spacing w:before="50" w:after="50"/>
            </w:pPr>
            <w:r>
              <w:rPr>
                <w:color w:val="564F47"/>
                <w:sz w:val="18"/>
              </w:rPr>
              <w:t xml:space="preserve">Desktop ≥ 1280px</w:t>
            </w:r>
          </w:p>
        </w:tc>
        <w:tc>
          <w:tcPr>
            <w:tcW w:w="1600" w:type="dxa"/>
          </w:tcPr>
          <w:p>
            <w:pPr>
              <w:spacing w:before="50" w:after="50"/>
            </w:pPr>
            <w:r>
              <w:rPr>
                <w:color w:val="564F47"/>
                <w:sz w:val="18"/>
              </w:rPr>
              <w:t xml:space="preserve">Desktops</w:t>
            </w:r>
          </w:p>
        </w:tc>
        <w:tc>
          <w:tcPr>
            <w:tcW w:w="5700" w:type="dxa"/>
          </w:tcPr>
          <w:p>
            <w:pPr>
              <w:spacing w:before="50" w:after="50"/>
            </w:pPr>
            <w:r>
              <w:rPr>
                <w:color w:val="564F47"/>
                <w:sz w:val="18"/>
              </w:rPr>
              <w:t xml:space="preserve">Max content width 1280px centered; full data tables; multi-panel vendor/admin views</w:t>
            </w:r>
          </w:p>
        </w:tc>
      </w:tr>
    </w:tbl>
    <w:p>
      <w:pPr>
        <w:spacing w:before="0" w:after="160"/>
      </w:pPr>
    </w:p>
    <w:p>
      <w:pPr>
        <w:numPr>
          <w:ilvl w:val="0"/>
          <w:numId w:val="2"/>
        </w:numPr>
      </w:pPr>
      <w:r>
        <w:t>RTL mirrors all of the above (bottom nav order, drawer side, timeline direction, stepper direction).</w:t>
      </w:r>
    </w:p>
    <w:p>
      <w:pPr>
        <w:numPr>
          <w:ilvl w:val="0"/>
          <w:numId w:val="2"/>
        </w:numPr>
      </w:pPr>
      <w:r>
        <w:t>Touch targets ≥ 44px everywhere; seat map seats ≥ 40px at default zoom on mobile.</w:t>
      </w:r>
    </w:p>
    <w:p>
      <w:pPr>
        <w:numPr>
          <w:ilvl w:val="0"/>
          <w:numId w:val="2"/>
        </w:numPr>
      </w:pPr>
      <w:r>
        <w:t>Print: ticket page and manifests have print styles (QR ≥ 40mm, no backgrounds, single column).</w:t>
      </w:r>
    </w:p>
    <w:p>
      <w:pPr>
        <w:numPr>
          <w:ilvl w:val="0"/>
          <w:numId w:val="2"/>
        </w:numPr>
      </w:pPr>
      <w:r>
        <w:t>Test matrix per release: 360×800, 768×1024, 1280×800, 1440×900 — each in LTR and RTL, light and dark theme.</w:t>
      </w:r>
    </w:p>
    <w:p>
      <w:pPr>
        <w:pStyle w:val="Heading1"/>
      </w:pPr>
      <w:r>
        <w:t>16. Loading States Specification</w:t>
      </w:r>
      <w:bookmarkStart w:name="_Sec16" w:id="16"/>
      <w:bookmarkEnd w:id="16"/>
    </w:p>
    <w:tbl>
      <w:tblPr>
        <w:tblW w:w="5000" w:type="pct"/>
        <w:tblBorders>
          <w:top w:val="single" w:color="B4540A" w:sz="10"/>
          <w:left w:val="nil"/>
          <w:bottom w:val="single" w:color="B4540A" w:sz="10"/>
          <w:right w:val="nil"/>
          <w:insideH w:val="single" w:color="DCD5CC" w:sz="4"/>
          <w:insideV w:val="nil"/>
        </w:tblBorders>
      </w:tblPr>
      <w:tblGrid>
        <w:gridCol w:w="3000"/>
        <w:gridCol w:w="6000"/>
      </w:tblGrid>
      <w:tr>
        <w:trPr>
          <w:tblHeader/>
        </w:trPr>
        <w:tc>
          <w:tcPr>
            <w:tcW w:w="3000" w:type="dxa"/>
            <w:shd w:val="clear" w:fill="F3EDE4"/>
          </w:tcPr>
          <w:p>
            <w:pPr>
              <w:spacing w:before="50" w:after="50"/>
            </w:pPr>
            <w:r>
              <w:rPr>
                <w:b/>
                <w:color w:val="221D18"/>
                <w:sz w:val="18"/>
              </w:rPr>
              <w:t xml:space="preserve">Surface</w:t>
            </w:r>
          </w:p>
        </w:tc>
        <w:tc>
          <w:tcPr>
            <w:tcW w:w="6000" w:type="dxa"/>
            <w:shd w:val="clear" w:fill="F3EDE4"/>
          </w:tcPr>
          <w:p>
            <w:pPr>
              <w:spacing w:before="50" w:after="50"/>
            </w:pPr>
            <w:r>
              <w:rPr>
                <w:b/>
                <w:color w:val="221D18"/>
                <w:sz w:val="18"/>
              </w:rPr>
              <w:t xml:space="preserve">Loading treatment</w:t>
            </w:r>
          </w:p>
        </w:tc>
      </w:tr>
      <w:tr>
        <w:tc>
          <w:tcPr>
            <w:tcW w:w="3000" w:type="dxa"/>
          </w:tcPr>
          <w:p>
            <w:pPr>
              <w:spacing w:before="50" w:after="50"/>
            </w:pPr>
            <w:r>
              <w:rPr>
                <w:color w:val="564F47"/>
                <w:sz w:val="18"/>
              </w:rPr>
              <w:t xml:space="preserve">Route transitions</w:t>
            </w:r>
          </w:p>
        </w:tc>
        <w:tc>
          <w:tcPr>
            <w:tcW w:w="6000" w:type="dxa"/>
          </w:tcPr>
          <w:p>
            <w:pPr>
              <w:spacing w:before="50" w:after="50"/>
            </w:pPr>
            <w:r>
              <w:rPr>
                <w:color w:val="564F47"/>
                <w:sz w:val="18"/>
              </w:rPr>
              <w:t xml:space="preserve">Top progress bar; chunk loads in background; no white flash</w:t>
            </w:r>
          </w:p>
        </w:tc>
      </w:tr>
      <w:tr>
        <w:tc>
          <w:tcPr>
            <w:tcW w:w="3000" w:type="dxa"/>
          </w:tcPr>
          <w:p>
            <w:pPr>
              <w:spacing w:before="50" w:after="50"/>
            </w:pPr>
            <w:r>
              <w:rPr>
                <w:color w:val="564F47"/>
                <w:sz w:val="18"/>
              </w:rPr>
              <w:t xml:space="preserve">Search results</w:t>
            </w:r>
          </w:p>
        </w:tc>
        <w:tc>
          <w:tcPr>
            <w:tcW w:w="6000" w:type="dxa"/>
          </w:tcPr>
          <w:p>
            <w:pPr>
              <w:spacing w:before="50" w:after="50"/>
            </w:pPr>
            <w:r>
              <w:rPr>
                <w:color w:val="564F47"/>
                <w:sz w:val="18"/>
              </w:rPr>
              <w:t xml:space="preserve">4 skeleton TripCards matching final layout (zero layout shift)</w:t>
            </w:r>
          </w:p>
        </w:tc>
      </w:tr>
      <w:tr>
        <w:tc>
          <w:tcPr>
            <w:tcW w:w="3000" w:type="dxa"/>
          </w:tcPr>
          <w:p>
            <w:pPr>
              <w:spacing w:before="50" w:after="50"/>
            </w:pPr>
            <w:r>
              <w:rPr>
                <w:color w:val="564F47"/>
                <w:sz w:val="18"/>
              </w:rPr>
              <w:t xml:space="preserve">Trip details</w:t>
            </w:r>
          </w:p>
        </w:tc>
        <w:tc>
          <w:tcPr>
            <w:tcW w:w="6000" w:type="dxa"/>
          </w:tcPr>
          <w:p>
            <w:pPr>
              <w:spacing w:before="50" w:after="50"/>
            </w:pPr>
            <w:r>
              <w:rPr>
                <w:color w:val="564F47"/>
                <w:sz w:val="18"/>
              </w:rPr>
              <w:t xml:space="preserve">Itinerary + booking panel skeletons; seat preview shimmer</w:t>
            </w:r>
          </w:p>
        </w:tc>
      </w:tr>
      <w:tr>
        <w:tc>
          <w:tcPr>
            <w:tcW w:w="3000" w:type="dxa"/>
          </w:tcPr>
          <w:p>
            <w:pPr>
              <w:spacing w:before="50" w:after="50"/>
            </w:pPr>
            <w:r>
              <w:rPr>
                <w:color w:val="564F47"/>
                <w:sz w:val="18"/>
              </w:rPr>
              <w:t xml:space="preserve">Seat map</w:t>
            </w:r>
          </w:p>
        </w:tc>
        <w:tc>
          <w:tcPr>
            <w:tcW w:w="6000" w:type="dxa"/>
          </w:tcPr>
          <w:p>
            <w:pPr>
              <w:spacing w:before="50" w:after="50"/>
            </w:pPr>
            <w:r>
              <w:rPr>
                <w:color w:val="564F47"/>
                <w:sz w:val="18"/>
              </w:rPr>
              <w:t xml:space="preserve">Grid skeleton; seat taps optimistic with spinner ring; WebSocket diffs instant</w:t>
            </w:r>
          </w:p>
        </w:tc>
      </w:tr>
      <w:tr>
        <w:tc>
          <w:tcPr>
            <w:tcW w:w="3000" w:type="dxa"/>
          </w:tcPr>
          <w:p>
            <w:pPr>
              <w:spacing w:before="50" w:after="50"/>
            </w:pPr>
            <w:r>
              <w:rPr>
                <w:color w:val="564F47"/>
                <w:sz w:val="18"/>
              </w:rPr>
              <w:t xml:space="preserve">Payment</w:t>
            </w:r>
          </w:p>
        </w:tc>
        <w:tc>
          <w:tcPr>
            <w:tcW w:w="6000" w:type="dxa"/>
          </w:tcPr>
          <w:p>
            <w:pPr>
              <w:spacing w:before="50" w:after="50"/>
            </w:pPr>
            <w:r>
              <w:rPr>
                <w:color w:val="564F47"/>
                <w:sz w:val="18"/>
              </w:rPr>
              <w:t xml:space="preserve">Button spinner + page lock (double-submit guard); redirect interstitial with phase copy; callback polling state</w:t>
            </w:r>
          </w:p>
        </w:tc>
      </w:tr>
      <w:tr>
        <w:tc>
          <w:tcPr>
            <w:tcW w:w="3000" w:type="dxa"/>
          </w:tcPr>
          <w:p>
            <w:pPr>
              <w:spacing w:before="50" w:after="50"/>
            </w:pPr>
            <w:r>
              <w:rPr>
                <w:color w:val="564F47"/>
                <w:sz w:val="18"/>
              </w:rPr>
              <w:t xml:space="preserve">Dashboards (admin/vendor)</w:t>
            </w:r>
          </w:p>
        </w:tc>
        <w:tc>
          <w:tcPr>
            <w:tcW w:w="6000" w:type="dxa"/>
          </w:tcPr>
          <w:p>
            <w:pPr>
              <w:spacing w:before="50" w:after="50"/>
            </w:pPr>
            <w:r>
              <w:rPr>
                <w:color w:val="564F47"/>
                <w:sz w:val="18"/>
              </w:rPr>
              <w:t xml:space="preserve">KPI skeleton cards; chart shimmer frames; table skeleton rows (8)</w:t>
            </w:r>
          </w:p>
        </w:tc>
      </w:tr>
      <w:tr>
        <w:tc>
          <w:tcPr>
            <w:tcW w:w="3000" w:type="dxa"/>
          </w:tcPr>
          <w:p>
            <w:pPr>
              <w:spacing w:before="50" w:after="50"/>
            </w:pPr>
            <w:r>
              <w:rPr>
                <w:color w:val="564F47"/>
                <w:sz w:val="18"/>
              </w:rPr>
              <w:t xml:space="preserve">Lists (my trips, notifications, transactions)</w:t>
            </w:r>
          </w:p>
        </w:tc>
        <w:tc>
          <w:tcPr>
            <w:tcW w:w="6000" w:type="dxa"/>
          </w:tcPr>
          <w:p>
            <w:pPr>
              <w:spacing w:before="50" w:after="50"/>
            </w:pPr>
            <w:r>
              <w:rPr>
                <w:color w:val="564F47"/>
                <w:sz w:val="18"/>
              </w:rPr>
              <w:t xml:space="preserve">3 skeleton rows; infinite scroll footer spinner</w:t>
            </w:r>
          </w:p>
        </w:tc>
      </w:tr>
      <w:tr>
        <w:tc>
          <w:tcPr>
            <w:tcW w:w="3000" w:type="dxa"/>
          </w:tcPr>
          <w:p>
            <w:pPr>
              <w:spacing w:before="50" w:after="50"/>
            </w:pPr>
            <w:r>
              <w:rPr>
                <w:color w:val="564F47"/>
                <w:sz w:val="18"/>
              </w:rPr>
              <w:t xml:space="preserve">Forms save</w:t>
            </w:r>
          </w:p>
        </w:tc>
        <w:tc>
          <w:tcPr>
            <w:tcW w:w="6000" w:type="dxa"/>
          </w:tcPr>
          <w:p>
            <w:pPr>
              <w:spacing w:before="50" w:after="50"/>
            </w:pPr>
            <w:r>
              <w:rPr>
                <w:color w:val="564F47"/>
                <w:sz w:val="18"/>
              </w:rPr>
              <w:t xml:space="preserve">Inline button spinner; fields disabled; ≤ 400ms optimistic where safe</w:t>
            </w:r>
          </w:p>
        </w:tc>
      </w:tr>
      <w:tr>
        <w:tc>
          <w:tcPr>
            <w:tcW w:w="3000" w:type="dxa"/>
          </w:tcPr>
          <w:p>
            <w:pPr>
              <w:spacing w:before="50" w:after="50"/>
            </w:pPr>
            <w:r>
              <w:rPr>
                <w:color w:val="564F47"/>
                <w:sz w:val="18"/>
              </w:rPr>
              <w:t xml:space="preserve">Session restore (app boot)</w:t>
            </w:r>
          </w:p>
        </w:tc>
        <w:tc>
          <w:tcPr>
            <w:tcW w:w="6000" w:type="dxa"/>
          </w:tcPr>
          <w:p>
            <w:pPr>
              <w:spacing w:before="50" w:after="50"/>
            </w:pPr>
            <w:r>
              <w:rPr>
                <w:color w:val="564F47"/>
                <w:sz w:val="18"/>
              </w:rPr>
              <w:t xml:space="preserve">Branded splash; never flash protected content</w:t>
            </w:r>
          </w:p>
        </w:tc>
      </w:tr>
    </w:tbl>
    <w:p>
      <w:pPr>
        <w:spacing w:before="0" w:after="160"/>
      </w:pPr>
    </w:p>
    <w:p>
      <w:pPr>
        <w:numPr>
          <w:ilvl w:val="0"/>
          <w:numId w:val="2"/>
        </w:numPr>
      </w:pPr>
      <w:r>
        <w:t>Rule: any wait &gt; 400ms shows a skeleton, never a bare spinner; spinners only for actions under 2s expected; over 10s shows reassuring copy + cancel where possible.</w:t>
      </w:r>
    </w:p>
    <w:p>
      <w:pPr>
        <w:pStyle w:val="Heading1"/>
      </w:pPr>
      <w:r>
        <w:t>17. Empty States Specification</w:t>
      </w:r>
      <w:bookmarkStart w:name="_Sec17" w:id="17"/>
      <w:bookmarkEnd w:id="17"/>
    </w:p>
    <w:tbl>
      <w:tblPr>
        <w:tblW w:w="5000" w:type="pct"/>
        <w:tblBorders>
          <w:top w:val="single" w:color="B4540A" w:sz="10"/>
          <w:left w:val="nil"/>
          <w:bottom w:val="single" w:color="B4540A" w:sz="10"/>
          <w:right w:val="nil"/>
          <w:insideH w:val="single" w:color="DCD5CC" w:sz="4"/>
          <w:insideV w:val="nil"/>
        </w:tblBorders>
      </w:tblPr>
      <w:tblGrid>
        <w:gridCol w:w="3000"/>
        <w:gridCol w:w="6000"/>
      </w:tblGrid>
      <w:tr>
        <w:trPr>
          <w:tblHeader/>
        </w:trPr>
        <w:tc>
          <w:tcPr>
            <w:tcW w:w="3000" w:type="dxa"/>
            <w:shd w:val="clear" w:fill="F3EDE4"/>
          </w:tcPr>
          <w:p>
            <w:pPr>
              <w:spacing w:before="50" w:after="50"/>
            </w:pPr>
            <w:r>
              <w:rPr>
                <w:b/>
                <w:color w:val="221D18"/>
                <w:sz w:val="18"/>
              </w:rPr>
              <w:t xml:space="preserve">Context</w:t>
            </w:r>
          </w:p>
        </w:tc>
        <w:tc>
          <w:tcPr>
            <w:tcW w:w="6000" w:type="dxa"/>
            <w:shd w:val="clear" w:fill="F3EDE4"/>
          </w:tcPr>
          <w:p>
            <w:pPr>
              <w:spacing w:before="50" w:after="50"/>
            </w:pPr>
            <w:r>
              <w:rPr>
                <w:b/>
                <w:color w:val="221D18"/>
                <w:sz w:val="18"/>
              </w:rPr>
              <w:t xml:space="preserve">Empty state &amp; action</w:t>
            </w:r>
          </w:p>
        </w:tc>
      </w:tr>
      <w:tr>
        <w:tc>
          <w:tcPr>
            <w:tcW w:w="3000" w:type="dxa"/>
          </w:tcPr>
          <w:p>
            <w:pPr>
              <w:spacing w:before="50" w:after="50"/>
            </w:pPr>
            <w:r>
              <w:rPr>
                <w:color w:val="564F47"/>
                <w:sz w:val="18"/>
              </w:rPr>
              <w:t xml:space="preserve">No trips for search</w:t>
            </w:r>
          </w:p>
        </w:tc>
        <w:tc>
          <w:tcPr>
            <w:tcW w:w="6000" w:type="dxa"/>
          </w:tcPr>
          <w:p>
            <w:pPr>
              <w:spacing w:before="50" w:after="50"/>
            </w:pPr>
            <w:r>
              <w:rPr>
                <w:color w:val="564F47"/>
                <w:sz w:val="18"/>
              </w:rPr>
              <w:t xml:space="preserve">Illustration, 'No trips found for this route and date', actions: Try next day / Modify search / Request this route</w:t>
            </w:r>
          </w:p>
        </w:tc>
      </w:tr>
      <w:tr>
        <w:tc>
          <w:tcPr>
            <w:tcW w:w="3000" w:type="dxa"/>
          </w:tcPr>
          <w:p>
            <w:pPr>
              <w:spacing w:before="50" w:after="50"/>
            </w:pPr>
            <w:r>
              <w:rPr>
                <w:color w:val="564F47"/>
                <w:sz w:val="18"/>
              </w:rPr>
              <w:t xml:space="preserve">My Trips — upcoming</w:t>
            </w:r>
          </w:p>
        </w:tc>
        <w:tc>
          <w:tcPr>
            <w:tcW w:w="6000" w:type="dxa"/>
          </w:tcPr>
          <w:p>
            <w:pPr>
              <w:spacing w:before="50" w:after="50"/>
            </w:pPr>
            <w:r>
              <w:rPr>
                <w:color w:val="564F47"/>
                <w:sz w:val="18"/>
              </w:rPr>
              <w:t xml:space="preserve">'Your next adventure starts here', CTA: Search trips</w:t>
            </w:r>
          </w:p>
        </w:tc>
      </w:tr>
      <w:tr>
        <w:tc>
          <w:tcPr>
            <w:tcW w:w="3000" w:type="dxa"/>
          </w:tcPr>
          <w:p>
            <w:pPr>
              <w:spacing w:before="50" w:after="50"/>
            </w:pPr>
            <w:r>
              <w:rPr>
                <w:color w:val="564F47"/>
                <w:sz w:val="18"/>
              </w:rPr>
              <w:t xml:space="preserve">My Trips — past</w:t>
            </w:r>
          </w:p>
        </w:tc>
        <w:tc>
          <w:tcPr>
            <w:tcW w:w="6000" w:type="dxa"/>
          </w:tcPr>
          <w:p>
            <w:pPr>
              <w:spacing w:before="50" w:after="50"/>
            </w:pPr>
            <w:r>
              <w:rPr>
                <w:color w:val="564F47"/>
                <w:sz w:val="18"/>
              </w:rPr>
              <w:t xml:space="preserve">'Your completed trips will appear here'</w:t>
            </w:r>
          </w:p>
        </w:tc>
      </w:tr>
      <w:tr>
        <w:tc>
          <w:tcPr>
            <w:tcW w:w="3000" w:type="dxa"/>
          </w:tcPr>
          <w:p>
            <w:pPr>
              <w:spacing w:before="50" w:after="50"/>
            </w:pPr>
            <w:r>
              <w:rPr>
                <w:color w:val="564F47"/>
                <w:sz w:val="18"/>
              </w:rPr>
              <w:t xml:space="preserve">Wallet — no transactions</w:t>
            </w:r>
          </w:p>
        </w:tc>
        <w:tc>
          <w:tcPr>
            <w:tcW w:w="6000" w:type="dxa"/>
          </w:tcPr>
          <w:p>
            <w:pPr>
              <w:spacing w:before="50" w:after="50"/>
            </w:pPr>
            <w:r>
              <w:rPr>
                <w:color w:val="564F47"/>
                <w:sz w:val="18"/>
              </w:rPr>
              <w:t xml:space="preserve">'Your wallet history will appear here', CTA: Top up</w:t>
            </w:r>
          </w:p>
        </w:tc>
      </w:tr>
      <w:tr>
        <w:tc>
          <w:tcPr>
            <w:tcW w:w="3000" w:type="dxa"/>
          </w:tcPr>
          <w:p>
            <w:pPr>
              <w:spacing w:before="50" w:after="50"/>
            </w:pPr>
            <w:r>
              <w:rPr>
                <w:color w:val="564F47"/>
                <w:sz w:val="18"/>
              </w:rPr>
              <w:t xml:space="preserve">Notifications</w:t>
            </w:r>
          </w:p>
        </w:tc>
        <w:tc>
          <w:tcPr>
            <w:tcW w:w="6000" w:type="dxa"/>
          </w:tcPr>
          <w:p>
            <w:pPr>
              <w:spacing w:before="50" w:after="50"/>
            </w:pPr>
            <w:r>
              <w:rPr>
                <w:color w:val="564F47"/>
                <w:sz w:val="18"/>
              </w:rPr>
              <w:t xml:space="preserve">Bell illustration, 'You're all caught up'</w:t>
            </w:r>
          </w:p>
        </w:tc>
      </w:tr>
      <w:tr>
        <w:tc>
          <w:tcPr>
            <w:tcW w:w="3000" w:type="dxa"/>
          </w:tcPr>
          <w:p>
            <w:pPr>
              <w:spacing w:before="50" w:after="50"/>
            </w:pPr>
            <w:r>
              <w:rPr>
                <w:color w:val="564F47"/>
                <w:sz w:val="18"/>
              </w:rPr>
              <w:t xml:space="preserve">Private trips</w:t>
            </w:r>
          </w:p>
        </w:tc>
        <w:tc>
          <w:tcPr>
            <w:tcW w:w="6000" w:type="dxa"/>
          </w:tcPr>
          <w:p>
            <w:pPr>
              <w:spacing w:before="50" w:after="50"/>
            </w:pPr>
            <w:r>
              <w:rPr>
                <w:color w:val="564F47"/>
                <w:sz w:val="18"/>
              </w:rPr>
              <w:t xml:space="preserve">'Invitations from organizers will appear here'</w:t>
            </w:r>
          </w:p>
        </w:tc>
      </w:tr>
      <w:tr>
        <w:tc>
          <w:tcPr>
            <w:tcW w:w="3000" w:type="dxa"/>
          </w:tcPr>
          <w:p>
            <w:pPr>
              <w:spacing w:before="50" w:after="50"/>
            </w:pPr>
            <w:r>
              <w:rPr>
                <w:color w:val="564F47"/>
                <w:sz w:val="18"/>
              </w:rPr>
              <w:t xml:space="preserve">Saved passengers</w:t>
            </w:r>
          </w:p>
        </w:tc>
        <w:tc>
          <w:tcPr>
            <w:tcW w:w="6000" w:type="dxa"/>
          </w:tcPr>
          <w:p>
            <w:pPr>
              <w:spacing w:before="50" w:after="50"/>
            </w:pPr>
            <w:r>
              <w:rPr>
                <w:color w:val="564F47"/>
                <w:sz w:val="18"/>
              </w:rPr>
              <w:t xml:space="preserve">'Save passengers at your next booking for one-tap checkout'</w:t>
            </w:r>
          </w:p>
        </w:tc>
      </w:tr>
      <w:tr>
        <w:tc>
          <w:tcPr>
            <w:tcW w:w="3000" w:type="dxa"/>
          </w:tcPr>
          <w:p>
            <w:pPr>
              <w:spacing w:before="50" w:after="50"/>
            </w:pPr>
            <w:r>
              <w:rPr>
                <w:color w:val="564F47"/>
                <w:sz w:val="18"/>
              </w:rPr>
              <w:t xml:space="preserve">Admin queues (proposals, refunds)</w:t>
            </w:r>
          </w:p>
        </w:tc>
        <w:tc>
          <w:tcPr>
            <w:tcW w:w="6000" w:type="dxa"/>
          </w:tcPr>
          <w:p>
            <w:pPr>
              <w:spacing w:before="50" w:after="50"/>
            </w:pPr>
            <w:r>
              <w:rPr>
                <w:color w:val="564F47"/>
                <w:sz w:val="18"/>
              </w:rPr>
              <w:t xml:space="preserve">'All clear — nothing waiting for review'</w:t>
            </w:r>
          </w:p>
        </w:tc>
      </w:tr>
      <w:tr>
        <w:tc>
          <w:tcPr>
            <w:tcW w:w="3000" w:type="dxa"/>
          </w:tcPr>
          <w:p>
            <w:pPr>
              <w:spacing w:before="50" w:after="50"/>
            </w:pPr>
            <w:r>
              <w:rPr>
                <w:color w:val="564F47"/>
                <w:sz w:val="18"/>
              </w:rPr>
              <w:t xml:space="preserve">Admin tables (pre-data)</w:t>
            </w:r>
          </w:p>
        </w:tc>
        <w:tc>
          <w:tcPr>
            <w:tcW w:w="6000" w:type="dxa"/>
          </w:tcPr>
          <w:p>
            <w:pPr>
              <w:spacing w:before="50" w:after="50"/>
            </w:pPr>
            <w:r>
              <w:rPr>
                <w:color w:val="564F47"/>
                <w:sz w:val="18"/>
              </w:rPr>
              <w:t xml:space="preserve">Contextual: 'Add your first city/route/vendor' with create CTA</w:t>
            </w:r>
          </w:p>
        </w:tc>
      </w:tr>
      <w:tr>
        <w:tc>
          <w:tcPr>
            <w:tcW w:w="3000" w:type="dxa"/>
          </w:tcPr>
          <w:p>
            <w:pPr>
              <w:spacing w:before="50" w:after="50"/>
            </w:pPr>
            <w:r>
              <w:rPr>
                <w:color w:val="564F47"/>
                <w:sz w:val="18"/>
              </w:rPr>
              <w:t xml:space="preserve">Vendor dashboard (new vendor)</w:t>
            </w:r>
          </w:p>
        </w:tc>
        <w:tc>
          <w:tcPr>
            <w:tcW w:w="6000" w:type="dxa"/>
          </w:tcPr>
          <w:p>
            <w:pPr>
              <w:spacing w:before="50" w:after="50"/>
            </w:pPr>
            <w:r>
              <w:rPr>
                <w:color w:val="564F47"/>
                <w:sz w:val="18"/>
              </w:rPr>
              <w:t xml:space="preserve">Onboarding checklist empty state with progress</w:t>
            </w:r>
          </w:p>
        </w:tc>
      </w:tr>
      <w:tr>
        <w:tc>
          <w:tcPr>
            <w:tcW w:w="3000" w:type="dxa"/>
          </w:tcPr>
          <w:p>
            <w:pPr>
              <w:spacing w:before="50" w:after="50"/>
            </w:pPr>
            <w:r>
              <w:rPr>
                <w:color w:val="564F47"/>
                <w:sz w:val="18"/>
              </w:rPr>
              <w:t xml:space="preserve">Vendor reports (no sales yet)</w:t>
            </w:r>
          </w:p>
        </w:tc>
        <w:tc>
          <w:tcPr>
            <w:tcW w:w="6000" w:type="dxa"/>
          </w:tcPr>
          <w:p>
            <w:pPr>
              <w:spacing w:before="50" w:after="50"/>
            </w:pPr>
            <w:r>
              <w:rPr>
                <w:color w:val="564F47"/>
                <w:sz w:val="18"/>
              </w:rPr>
              <w:t xml:space="preserve">'Your reports will appear after your first bookings'</w:t>
            </w:r>
          </w:p>
        </w:tc>
      </w:tr>
      <w:tr>
        <w:tc>
          <w:tcPr>
            <w:tcW w:w="3000" w:type="dxa"/>
          </w:tcPr>
          <w:p>
            <w:pPr>
              <w:spacing w:before="50" w:after="50"/>
            </w:pPr>
            <w:r>
              <w:rPr>
                <w:color w:val="564F47"/>
                <w:sz w:val="18"/>
              </w:rPr>
              <w:t xml:space="preserve">Reports — no data in range</w:t>
            </w:r>
          </w:p>
        </w:tc>
        <w:tc>
          <w:tcPr>
            <w:tcW w:w="6000" w:type="dxa"/>
          </w:tcPr>
          <w:p>
            <w:pPr>
              <w:spacing w:before="50" w:after="50"/>
            </w:pPr>
            <w:r>
              <w:rPr>
                <w:color w:val="564F47"/>
                <w:sz w:val="18"/>
              </w:rPr>
              <w:t xml:space="preserve">'No data for this period — widen the date range'</w:t>
            </w:r>
          </w:p>
        </w:tc>
      </w:tr>
      <w:tr>
        <w:tc>
          <w:tcPr>
            <w:tcW w:w="3000" w:type="dxa"/>
          </w:tcPr>
          <w:p>
            <w:pPr>
              <w:spacing w:before="50" w:after="50"/>
            </w:pPr>
            <w:r>
              <w:rPr>
                <w:color w:val="564F47"/>
                <w:sz w:val="18"/>
              </w:rPr>
              <w:t xml:space="preserve">FAQ search — no match</w:t>
            </w:r>
          </w:p>
        </w:tc>
        <w:tc>
          <w:tcPr>
            <w:tcW w:w="6000" w:type="dxa"/>
          </w:tcPr>
          <w:p>
            <w:pPr>
              <w:spacing w:before="50" w:after="50"/>
            </w:pPr>
            <w:r>
              <w:rPr>
                <w:color w:val="564F47"/>
                <w:sz w:val="18"/>
              </w:rPr>
              <w:t xml:space="preserve">'No answers found' + contact CTA</w:t>
            </w:r>
          </w:p>
        </w:tc>
      </w:tr>
    </w:tbl>
    <w:p>
      <w:pPr>
        <w:spacing w:before="0" w:after="160"/>
      </w:pPr>
    </w:p>
    <w:p>
      <w:pPr>
        <w:numPr>
          <w:ilvl w:val="0"/>
          <w:numId w:val="2"/>
        </w:numPr>
      </w:pPr>
      <w:r>
        <w:t>Every empty state: icon, one-line title, one-line helpful copy, at most one primary action; localized; never a blank area.</w:t>
      </w:r>
    </w:p>
    <w:p>
      <w:pPr>
        <w:pStyle w:val="Heading1"/>
      </w:pPr>
      <w:r>
        <w:t>18. Animation Specification</w:t>
      </w:r>
      <w:bookmarkStart w:name="_Sec18" w:id="18"/>
      <w:bookmarkEnd w:id="18"/>
    </w:p>
    <w:tbl>
      <w:tblPr>
        <w:tblW w:w="5000" w:type="pct"/>
        <w:tblBorders>
          <w:top w:val="single" w:color="B4540A" w:sz="10"/>
          <w:left w:val="nil"/>
          <w:bottom w:val="single" w:color="B4540A" w:sz="10"/>
          <w:right w:val="nil"/>
          <w:insideH w:val="single" w:color="DCD5CC" w:sz="4"/>
          <w:insideV w:val="nil"/>
        </w:tblBorders>
      </w:tblPr>
      <w:tblGrid>
        <w:gridCol w:w="2800"/>
        <w:gridCol w:w="6200"/>
      </w:tblGrid>
      <w:tr>
        <w:trPr>
          <w:tblHeader/>
        </w:trPr>
        <w:tc>
          <w:tcPr>
            <w:tcW w:w="2800" w:type="dxa"/>
            <w:shd w:val="clear" w:fill="F3EDE4"/>
          </w:tcPr>
          <w:p>
            <w:pPr>
              <w:spacing w:before="50" w:after="50"/>
            </w:pPr>
            <w:r>
              <w:rPr>
                <w:b/>
                <w:color w:val="221D18"/>
                <w:sz w:val="18"/>
              </w:rPr>
              <w:t xml:space="preserve">Element</w:t>
            </w:r>
          </w:p>
        </w:tc>
        <w:tc>
          <w:tcPr>
            <w:tcW w:w="6200" w:type="dxa"/>
            <w:shd w:val="clear" w:fill="F3EDE4"/>
          </w:tcPr>
          <w:p>
            <w:pPr>
              <w:spacing w:before="50" w:after="50"/>
            </w:pPr>
            <w:r>
              <w:rPr>
                <w:b/>
                <w:color w:val="221D18"/>
                <w:sz w:val="18"/>
              </w:rPr>
              <w:t xml:space="preserve">Animation contract</w:t>
            </w:r>
          </w:p>
        </w:tc>
      </w:tr>
      <w:tr>
        <w:tc>
          <w:tcPr>
            <w:tcW w:w="2800" w:type="dxa"/>
          </w:tcPr>
          <w:p>
            <w:pPr>
              <w:spacing w:before="50" w:after="50"/>
            </w:pPr>
            <w:r>
              <w:rPr>
                <w:color w:val="564F47"/>
                <w:sz w:val="18"/>
              </w:rPr>
              <w:t xml:space="preserve">Page transitions</w:t>
            </w:r>
          </w:p>
        </w:tc>
        <w:tc>
          <w:tcPr>
            <w:tcW w:w="6200" w:type="dxa"/>
          </w:tcPr>
          <w:p>
            <w:pPr>
              <w:spacing w:before="50" w:after="50"/>
            </w:pPr>
            <w:r>
              <w:rPr>
                <w:color w:val="564F47"/>
                <w:sz w:val="18"/>
              </w:rPr>
              <w:t xml:space="preserve">Fade + 8px rise, 250ms premium easing (cubic-bezier(0.22,1,0.36,1)); instant exit; checkout steps slide in document direction</w:t>
            </w:r>
          </w:p>
        </w:tc>
      </w:tr>
      <w:tr>
        <w:tc>
          <w:tcPr>
            <w:tcW w:w="2800" w:type="dxa"/>
          </w:tcPr>
          <w:p>
            <w:pPr>
              <w:spacing w:before="50" w:after="50"/>
            </w:pPr>
            <w:r>
              <w:rPr>
                <w:color w:val="564F47"/>
                <w:sz w:val="18"/>
              </w:rPr>
              <w:t xml:space="preserve">Cards (routes, trips, stats)</w:t>
            </w:r>
          </w:p>
        </w:tc>
        <w:tc>
          <w:tcPr>
            <w:tcW w:w="6200" w:type="dxa"/>
          </w:tcPr>
          <w:p>
            <w:pPr>
              <w:spacing w:before="50" w:after="50"/>
            </w:pPr>
            <w:r>
              <w:rPr>
                <w:color w:val="564F47"/>
                <w:sz w:val="18"/>
              </w:rPr>
              <w:t xml:space="preserve">Stagger-in 40ms on scroll-into-view (once); hover lift 2px + soft shadow bloom (transform/opacity only)</w:t>
            </w:r>
          </w:p>
        </w:tc>
      </w:tr>
      <w:tr>
        <w:tc>
          <w:tcPr>
            <w:tcW w:w="2800" w:type="dxa"/>
          </w:tcPr>
          <w:p>
            <w:pPr>
              <w:spacing w:before="50" w:after="50"/>
            </w:pPr>
            <w:r>
              <w:rPr>
                <w:color w:val="564F47"/>
                <w:sz w:val="18"/>
              </w:rPr>
              <w:t xml:space="preserve">Seat map</w:t>
            </w:r>
          </w:p>
        </w:tc>
        <w:tc>
          <w:tcPr>
            <w:tcW w:w="6200" w:type="dxa"/>
          </w:tcPr>
          <w:p>
            <w:pPr>
              <w:spacing w:before="50" w:after="50"/>
            </w:pPr>
            <w:r>
              <w:rPr>
                <w:color w:val="564F47"/>
                <w:sz w:val="18"/>
              </w:rPr>
              <w:t xml:space="preserve">Select: spring 0.9→1 (260/26); deselect fade; taken-seat shake; live diffs crossfade status colors</w:t>
            </w:r>
          </w:p>
        </w:tc>
      </w:tr>
      <w:tr>
        <w:tc>
          <w:tcPr>
            <w:tcW w:w="2800" w:type="dxa"/>
          </w:tcPr>
          <w:p>
            <w:pPr>
              <w:spacing w:before="50" w:after="50"/>
            </w:pPr>
            <w:r>
              <w:rPr>
                <w:color w:val="564F47"/>
                <w:sz w:val="18"/>
              </w:rPr>
              <w:t xml:space="preserve">Lock timer</w:t>
            </w:r>
          </w:p>
        </w:tc>
        <w:tc>
          <w:tcPr>
            <w:tcW w:w="6200" w:type="dxa"/>
          </w:tcPr>
          <w:p>
            <w:pPr>
              <w:spacing w:before="50" w:after="50"/>
            </w:pPr>
            <w:r>
              <w:rPr>
                <w:color w:val="564F47"/>
                <w:sz w:val="18"/>
              </w:rPr>
              <w:t xml:space="preserve">Continuous shrink; color shifts at thresholds; pulse &lt; 30s</w:t>
            </w:r>
          </w:p>
        </w:tc>
      </w:tr>
      <w:tr>
        <w:tc>
          <w:tcPr>
            <w:tcW w:w="2800" w:type="dxa"/>
          </w:tcPr>
          <w:p>
            <w:pPr>
              <w:spacing w:before="50" w:after="50"/>
            </w:pPr>
            <w:r>
              <w:rPr>
                <w:color w:val="564F47"/>
                <w:sz w:val="18"/>
              </w:rPr>
              <w:t xml:space="preserve">Dialogs</w:t>
            </w:r>
          </w:p>
        </w:tc>
        <w:tc>
          <w:tcPr>
            <w:tcW w:w="6200" w:type="dxa"/>
          </w:tcPr>
          <w:p>
            <w:pPr>
              <w:spacing w:before="50" w:after="50"/>
            </w:pPr>
            <w:r>
              <w:rPr>
                <w:color w:val="564F47"/>
                <w:sz w:val="18"/>
              </w:rPr>
              <w:t xml:space="preserve">Scale 0.96→1 + fade, spring gentle; no bounce</w:t>
            </w:r>
          </w:p>
        </w:tc>
      </w:tr>
      <w:tr>
        <w:tc>
          <w:tcPr>
            <w:tcW w:w="2800" w:type="dxa"/>
          </w:tcPr>
          <w:p>
            <w:pPr>
              <w:spacing w:before="50" w:after="50"/>
            </w:pPr>
            <w:r>
              <w:rPr>
                <w:color w:val="564F47"/>
                <w:sz w:val="18"/>
              </w:rPr>
              <w:t xml:space="preserve">Toasts</w:t>
            </w:r>
          </w:p>
        </w:tc>
        <w:tc>
          <w:tcPr>
            <w:tcW w:w="6200" w:type="dxa"/>
          </w:tcPr>
          <w:p>
            <w:pPr>
              <w:spacing w:before="50" w:after="50"/>
            </w:pPr>
            <w:r>
              <w:rPr>
                <w:color w:val="564F47"/>
                <w:sz w:val="18"/>
              </w:rPr>
              <w:t xml:space="preserve">Slide-up + fade-in (200ms); swipe dismiss follows finger</w:t>
            </w:r>
          </w:p>
        </w:tc>
      </w:tr>
      <w:tr>
        <w:tc>
          <w:tcPr>
            <w:tcW w:w="2800" w:type="dxa"/>
          </w:tcPr>
          <w:p>
            <w:pPr>
              <w:spacing w:before="50" w:after="50"/>
            </w:pPr>
            <w:r>
              <w:rPr>
                <w:color w:val="564F47"/>
                <w:sz w:val="18"/>
              </w:rPr>
              <w:t xml:space="preserve">Success moments</w:t>
            </w:r>
          </w:p>
        </w:tc>
        <w:tc>
          <w:tcPr>
            <w:tcW w:w="6200" w:type="dxa"/>
          </w:tcPr>
          <w:p>
            <w:pPr>
              <w:spacing w:before="50" w:after="50"/>
            </w:pPr>
            <w:r>
              <w:rPr>
                <w:color w:val="564F47"/>
                <w:sz w:val="18"/>
              </w:rPr>
              <w:t xml:space="preserve">Checkmark draw (400ms); confirmation confetti once (skipped under reduced motion)</w:t>
            </w:r>
          </w:p>
        </w:tc>
      </w:tr>
      <w:tr>
        <w:tc>
          <w:tcPr>
            <w:tcW w:w="2800" w:type="dxa"/>
          </w:tcPr>
          <w:p>
            <w:pPr>
              <w:spacing w:before="50" w:after="50"/>
            </w:pPr>
            <w:r>
              <w:rPr>
                <w:color w:val="564F47"/>
                <w:sz w:val="18"/>
              </w:rPr>
              <w:t xml:space="preserve">Skeletons</w:t>
            </w:r>
          </w:p>
        </w:tc>
        <w:tc>
          <w:tcPr>
            <w:tcW w:w="6200" w:type="dxa"/>
          </w:tcPr>
          <w:p>
            <w:pPr>
              <w:spacing w:before="50" w:after="50"/>
            </w:pPr>
            <w:r>
              <w:rPr>
                <w:color w:val="564F47"/>
                <w:sz w:val="18"/>
              </w:rPr>
              <w:t xml:space="preserve">Subtle pulse 1.6s</w:t>
            </w:r>
          </w:p>
        </w:tc>
      </w:tr>
      <w:tr>
        <w:tc>
          <w:tcPr>
            <w:tcW w:w="2800" w:type="dxa"/>
          </w:tcPr>
          <w:p>
            <w:pPr>
              <w:spacing w:before="50" w:after="50"/>
            </w:pPr>
            <w:r>
              <w:rPr>
                <w:color w:val="564F47"/>
                <w:sz w:val="18"/>
              </w:rPr>
              <w:t xml:space="preserve">Counters (KPIs, demand, wallet)</w:t>
            </w:r>
          </w:p>
        </w:tc>
        <w:tc>
          <w:tcPr>
            <w:tcW w:w="6200" w:type="dxa"/>
          </w:tcPr>
          <w:p>
            <w:pPr>
              <w:spacing w:before="50" w:after="50"/>
            </w:pPr>
            <w:r>
              <w:rPr>
                <w:color w:val="564F47"/>
                <w:sz w:val="18"/>
              </w:rPr>
              <w:t xml:space="preserve">Count-up 600ms on first view</w:t>
            </w:r>
          </w:p>
        </w:tc>
      </w:tr>
      <w:tr>
        <w:tc>
          <w:tcPr>
            <w:tcW w:w="2800" w:type="dxa"/>
          </w:tcPr>
          <w:p>
            <w:pPr>
              <w:spacing w:before="50" w:after="50"/>
            </w:pPr>
            <w:r>
              <w:rPr>
                <w:color w:val="564F47"/>
                <w:sz w:val="18"/>
              </w:rPr>
              <w:t xml:space="preserve">Accordions/tabs</w:t>
            </w:r>
          </w:p>
        </w:tc>
        <w:tc>
          <w:tcPr>
            <w:tcW w:w="6200" w:type="dxa"/>
          </w:tcPr>
          <w:p>
            <w:pPr>
              <w:spacing w:before="50" w:after="50"/>
            </w:pPr>
            <w:r>
              <w:rPr>
                <w:color w:val="564F47"/>
                <w:sz w:val="18"/>
              </w:rPr>
              <w:t xml:space="preserve">Height/crossfade 250ms</w:t>
            </w:r>
          </w:p>
        </w:tc>
      </w:tr>
    </w:tbl>
    <w:p>
      <w:pPr>
        <w:spacing w:before="0" w:after="160"/>
      </w:pPr>
    </w:p>
    <w:p>
      <w:pPr>
        <w:numPr>
          <w:ilvl w:val="0"/>
          <w:numId w:val="2"/>
        </w:numPr>
      </w:pPr>
      <w:r>
        <w:t>Global: prefers-reduced-motion disables all non-essential animation (instant states instead); no animation blocks interaction; all motion is transform/opacity (GPU-friendly).</w:t>
      </w:r>
    </w:p>
    <w:p>
      <w:pPr>
        <w:pStyle w:val="Heading1"/>
      </w:pPr>
      <w:r>
        <w:t>19. Accessibility Requirements</w:t>
      </w:r>
      <w:bookmarkStart w:name="_Sec19" w:id="19"/>
      <w:bookmarkEnd w:id="19"/>
    </w:p>
    <w:p>
      <w:pPr>
        <w:numPr>
          <w:ilvl w:val="0"/>
          <w:numId w:val="2"/>
        </w:numPr>
      </w:pPr>
      <w:r>
        <w:rPr>
          <w:b/>
          <w:color w:val="221D18"/>
        </w:rPr>
        <w:t>Standard — </w:t>
      </w:r>
      <w:r>
        <w:t>WCAG 2.1 AA across all three surfaces (public, admin, vendor); axe checks in CI on critical pages.</w:t>
      </w:r>
    </w:p>
    <w:p>
      <w:pPr>
        <w:numPr>
          <w:ilvl w:val="0"/>
          <w:numId w:val="2"/>
        </w:numPr>
      </w:pPr>
      <w:r>
        <w:rPr>
          <w:b/>
          <w:color w:val="221D18"/>
        </w:rPr>
        <w:t>Keyboard — </w:t>
      </w:r>
      <w:r>
        <w:t>complete booking flow operable by keyboard; seat map arrow-key navigation with toggle semantics; dialogs trap and restore focus.</w:t>
      </w:r>
    </w:p>
    <w:p>
      <w:pPr>
        <w:numPr>
          <w:ilvl w:val="0"/>
          <w:numId w:val="2"/>
        </w:numPr>
      </w:pPr>
      <w:r>
        <w:rPr>
          <w:b/>
          <w:color w:val="221D18"/>
        </w:rPr>
        <w:t>Screen readers — </w:t>
      </w:r>
      <w:r>
        <w:t>aria-live announcements for: results count, seat status changes, timer at 2:00, price changes, toast messages, scan results; every image/icon meaningful alt or aria-hidden.</w:t>
      </w:r>
    </w:p>
    <w:p>
      <w:pPr>
        <w:numPr>
          <w:ilvl w:val="0"/>
          <w:numId w:val="2"/>
        </w:numPr>
      </w:pPr>
      <w:r>
        <w:rPr>
          <w:b/>
          <w:color w:val="221D18"/>
        </w:rPr>
        <w:t>Contrast — </w:t>
      </w:r>
      <w:r>
        <w:t>≥ 4.5:1 text in both themes; orange reserved for actions and verified against white; status never color-only (text/chip labels).</w:t>
      </w:r>
    </w:p>
    <w:p>
      <w:pPr>
        <w:numPr>
          <w:ilvl w:val="0"/>
          <w:numId w:val="2"/>
        </w:numPr>
      </w:pPr>
      <w:r>
        <w:rPr>
          <w:b/>
          <w:color w:val="221D18"/>
        </w:rPr>
        <w:t>Forms — </w:t>
      </w:r>
      <w:r>
        <w:t>visible labels on every input; errors linked via aria-describedby and summarized at top on submit; focus moves to first invalid field.</w:t>
      </w:r>
    </w:p>
    <w:p>
      <w:pPr>
        <w:numPr>
          <w:ilvl w:val="0"/>
          <w:numId w:val="2"/>
        </w:numPr>
      </w:pPr>
      <w:r>
        <w:rPr>
          <w:b/>
          <w:color w:val="221D18"/>
        </w:rPr>
        <w:t>RTL — </w:t>
      </w:r>
      <w:r>
        <w:t>full bidirectional support; mirrored icons; mixed-direction content (Arabic names + Latin codes) handled with bidi isolation.</w:t>
      </w:r>
    </w:p>
    <w:p>
      <w:pPr>
        <w:numPr>
          <w:ilvl w:val="0"/>
          <w:numId w:val="2"/>
        </w:numPr>
      </w:pPr>
      <w:r>
        <w:rPr>
          <w:b/>
          <w:color w:val="221D18"/>
        </w:rPr>
        <w:t>Reduced motion — </w:t>
      </w:r>
      <w:r>
        <w:t>honored globally (Chapter 18).</w:t>
      </w:r>
    </w:p>
    <w:p>
      <w:pPr>
        <w:pStyle w:val="Heading1"/>
      </w:pPr>
      <w:r>
        <w:t>20. SEO Requirements</w:t>
      </w:r>
      <w:bookmarkStart w:name="_Sec20" w:id="20"/>
      <w:bookmarkEnd w:id="20"/>
    </w:p>
    <w:tbl>
      <w:tblPr>
        <w:tblW w:w="5000" w:type="pct"/>
        <w:tblBorders>
          <w:top w:val="single" w:color="B4540A" w:sz="10"/>
          <w:left w:val="nil"/>
          <w:bottom w:val="single" w:color="B4540A" w:sz="10"/>
          <w:right w:val="nil"/>
          <w:insideH w:val="single" w:color="DCD5CC" w:sz="4"/>
          <w:insideV w:val="nil"/>
        </w:tblBorders>
      </w:tblPr>
      <w:tblGrid>
        <w:gridCol w:w="2900"/>
        <w:gridCol w:w="6100"/>
      </w:tblGrid>
      <w:tr>
        <w:trPr>
          <w:tblHeader/>
        </w:trPr>
        <w:tc>
          <w:tcPr>
            <w:tcW w:w="2900" w:type="dxa"/>
            <w:shd w:val="clear" w:fill="F3EDE4"/>
          </w:tcPr>
          <w:p>
            <w:pPr>
              <w:spacing w:before="50" w:after="50"/>
            </w:pPr>
            <w:r>
              <w:rPr>
                <w:b/>
                <w:color w:val="221D18"/>
                <w:sz w:val="18"/>
              </w:rPr>
              <w:t xml:space="preserve">Surface</w:t>
            </w:r>
          </w:p>
        </w:tc>
        <w:tc>
          <w:tcPr>
            <w:tcW w:w="6100" w:type="dxa"/>
            <w:shd w:val="clear" w:fill="F3EDE4"/>
          </w:tcPr>
          <w:p>
            <w:pPr>
              <w:spacing w:before="50" w:after="50"/>
            </w:pPr>
            <w:r>
              <w:rPr>
                <w:b/>
                <w:color w:val="221D18"/>
                <w:sz w:val="18"/>
              </w:rPr>
              <w:t xml:space="preserve">Requirements</w:t>
            </w:r>
          </w:p>
        </w:tc>
      </w:tr>
      <w:tr>
        <w:tc>
          <w:tcPr>
            <w:tcW w:w="2900" w:type="dxa"/>
          </w:tcPr>
          <w:p>
            <w:pPr>
              <w:spacing w:before="50" w:after="50"/>
            </w:pPr>
            <w:r>
              <w:rPr>
                <w:color w:val="564F47"/>
                <w:sz w:val="18"/>
              </w:rPr>
              <w:t xml:space="preserve">Public pages</w:t>
            </w:r>
          </w:p>
        </w:tc>
        <w:tc>
          <w:tcPr>
            <w:tcW w:w="6100" w:type="dxa"/>
          </w:tcPr>
          <w:p>
            <w:pPr>
              <w:spacing w:before="50" w:after="50"/>
            </w:pPr>
            <w:r>
              <w:rPr>
                <w:color w:val="564F47"/>
                <w:sz w:val="18"/>
              </w:rPr>
              <w:t xml:space="preserve">SSR/prerendered; unique meta title/description per locale; canonical + hreflang across ar-EG/ar-SA/en; OpenGraph + Twitter cards</w:t>
            </w:r>
          </w:p>
        </w:tc>
      </w:tr>
      <w:tr>
        <w:tc>
          <w:tcPr>
            <w:tcW w:w="2900" w:type="dxa"/>
          </w:tcPr>
          <w:p>
            <w:pPr>
              <w:spacing w:before="50" w:after="50"/>
            </w:pPr>
            <w:r>
              <w:rPr>
                <w:color w:val="564F47"/>
                <w:sz w:val="18"/>
              </w:rPr>
              <w:t xml:space="preserve">Route pages /r/:slug</w:t>
            </w:r>
          </w:p>
        </w:tc>
        <w:tc>
          <w:tcPr>
            <w:tcW w:w="6100" w:type="dxa"/>
          </w:tcPr>
          <w:p>
            <w:pPr>
              <w:spacing w:before="50" w:after="50"/>
            </w:pPr>
            <w:r>
              <w:rPr>
                <w:color w:val="564F47"/>
                <w:sz w:val="18"/>
              </w:rPr>
              <w:t xml:space="preserve">Programmatic per approved route, per-locale slugs; BusTrip JSON-LD (departure, arrival, price, vendor); live schedule embedded server-side; FAQ block (FAQPage JSON-LD)</w:t>
            </w:r>
          </w:p>
        </w:tc>
      </w:tr>
      <w:tr>
        <w:tc>
          <w:tcPr>
            <w:tcW w:w="2900" w:type="dxa"/>
          </w:tcPr>
          <w:p>
            <w:pPr>
              <w:spacing w:before="50" w:after="50"/>
            </w:pPr>
            <w:r>
              <w:rPr>
                <w:color w:val="564F47"/>
                <w:sz w:val="18"/>
              </w:rPr>
              <w:t xml:space="preserve">City pages /c/:slug</w:t>
            </w:r>
          </w:p>
        </w:tc>
        <w:tc>
          <w:tcPr>
            <w:tcW w:w="6100" w:type="dxa"/>
          </w:tcPr>
          <w:p>
            <w:pPr>
              <w:spacing w:before="50" w:after="50"/>
            </w:pPr>
            <w:r>
              <w:rPr>
                <w:color w:val="564F47"/>
                <w:sz w:val="18"/>
              </w:rPr>
              <w:t xml:space="preserve">City guide template: intro, stations, popular routes from city, BreadcrumbList JSON-LD</w:t>
            </w:r>
          </w:p>
        </w:tc>
      </w:tr>
      <w:tr>
        <w:tc>
          <w:tcPr>
            <w:tcW w:w="2900" w:type="dxa"/>
          </w:tcPr>
          <w:p>
            <w:pPr>
              <w:spacing w:before="50" w:after="50"/>
            </w:pPr>
            <w:r>
              <w:rPr>
                <w:color w:val="564F47"/>
                <w:sz w:val="18"/>
              </w:rPr>
              <w:t xml:space="preserve">CMS pages</w:t>
            </w:r>
          </w:p>
        </w:tc>
        <w:tc>
          <w:tcPr>
            <w:tcW w:w="6100" w:type="dxa"/>
          </w:tcPr>
          <w:p>
            <w:pPr>
              <w:spacing w:before="50" w:after="50"/>
            </w:pPr>
            <w:r>
              <w:rPr>
                <w:color w:val="564F47"/>
                <w:sz w:val="18"/>
              </w:rPr>
              <w:t xml:space="preserve">About/FAQ/Terms/Privacy/Contact: indexable with appropriate JSON-LD (Organization, FAQPage, ContactPoint)</w:t>
            </w:r>
          </w:p>
        </w:tc>
      </w:tr>
      <w:tr>
        <w:tc>
          <w:tcPr>
            <w:tcW w:w="2900" w:type="dxa"/>
          </w:tcPr>
          <w:p>
            <w:pPr>
              <w:spacing w:before="50" w:after="50"/>
            </w:pPr>
            <w:r>
              <w:rPr>
                <w:color w:val="564F47"/>
                <w:sz w:val="18"/>
              </w:rPr>
              <w:t xml:space="preserve">Checkout &amp; private</w:t>
            </w:r>
          </w:p>
        </w:tc>
        <w:tc>
          <w:tcPr>
            <w:tcW w:w="6100" w:type="dxa"/>
          </w:tcPr>
          <w:p>
            <w:pPr>
              <w:spacing w:before="50" w:after="50"/>
            </w:pPr>
            <w:r>
              <w:rPr>
                <w:color w:val="564F47"/>
                <w:sz w:val="18"/>
              </w:rPr>
              <w:t xml:space="preserve">noindex, nofollow on all booking steps, account pages, private trips, admin/vendor surfaces; proper 404/403 status codes</w:t>
            </w:r>
          </w:p>
        </w:tc>
      </w:tr>
      <w:tr>
        <w:tc>
          <w:tcPr>
            <w:tcW w:w="2900" w:type="dxa"/>
          </w:tcPr>
          <w:p>
            <w:pPr>
              <w:spacing w:before="50" w:after="50"/>
            </w:pPr>
            <w:r>
              <w:rPr>
                <w:color w:val="564F47"/>
                <w:sz w:val="18"/>
              </w:rPr>
              <w:t xml:space="preserve">Technical</w:t>
            </w:r>
          </w:p>
        </w:tc>
        <w:tc>
          <w:tcPr>
            <w:tcW w:w="6100" w:type="dxa"/>
          </w:tcPr>
          <w:p>
            <w:pPr>
              <w:spacing w:before="50" w:after="50"/>
            </w:pPr>
            <w:r>
              <w:rPr>
                <w:color w:val="564F47"/>
                <w:sz w:val="18"/>
              </w:rPr>
              <w:t xml:space="preserve">Sitemap per locale (auto-generated, includes route/city pages); robots.txt per environment; Core Web Vitals targets: LCP &lt; 2.5s, INP &lt; 200ms, CLS &lt; 0.05 on home + route pages</w:t>
            </w:r>
          </w:p>
        </w:tc>
      </w:tr>
      <w:tr>
        <w:tc>
          <w:tcPr>
            <w:tcW w:w="2900" w:type="dxa"/>
          </w:tcPr>
          <w:p>
            <w:pPr>
              <w:spacing w:before="50" w:after="50"/>
            </w:pPr>
            <w:r>
              <w:rPr>
                <w:color w:val="564F47"/>
                <w:sz w:val="18"/>
              </w:rPr>
              <w:t xml:space="preserve">Redirects</w:t>
            </w:r>
          </w:p>
        </w:tc>
        <w:tc>
          <w:tcPr>
            <w:tcW w:w="6100" w:type="dxa"/>
          </w:tcPr>
          <w:p>
            <w:pPr>
              <w:spacing w:before="50" w:after="50"/>
            </w:pPr>
            <w:r>
              <w:rPr>
                <w:color w:val="564F47"/>
                <w:sz w:val="18"/>
              </w:rPr>
              <w:t xml:space="preserve">Slug changes create 301s automatically; broken-link report from 404 logs</w:t>
            </w:r>
          </w:p>
        </w:tc>
      </w:tr>
    </w:tbl>
    <w:p>
      <w:pPr>
        <w:spacing w:before="0" w:after="160"/>
      </w:pPr>
    </w:p>
    <w:p>
      <w:pPr>
        <w:pStyle w:val="Heading1"/>
      </w:pPr>
      <w:r>
        <w:t>21. Acceptance Criteria &amp; Definition of Done</w:t>
      </w:r>
      <w:bookmarkStart w:name="_Sec21" w:id="21"/>
      <w:bookmarkEnd w:id="21"/>
    </w:p>
    <w:p>
      <w:r>
        <w:t>The release gate. A feature ships only when every applicable criterion passes. These are the testable expressions of this PRD.</w:t>
      </w:r>
    </w:p>
    <w:p>
      <w:pPr>
        <w:pStyle w:val="Heading2"/>
      </w:pPr>
      <w:r>
        <w:t>21.1 Critical Journey Acceptance Criteria</w:t>
      </w:r>
    </w:p>
    <w:tbl>
      <w:tblPr>
        <w:tblW w:w="5000" w:type="pct"/>
        <w:tblBorders>
          <w:top w:val="single" w:color="B4540A" w:sz="10"/>
          <w:left w:val="nil"/>
          <w:bottom w:val="single" w:color="B4540A" w:sz="10"/>
          <w:right w:val="nil"/>
          <w:insideH w:val="single" w:color="DCD5CC" w:sz="4"/>
          <w:insideV w:val="nil"/>
        </w:tblBorders>
      </w:tblPr>
      <w:tblGrid>
        <w:gridCol w:w="900"/>
        <w:gridCol w:w="8100"/>
      </w:tblGrid>
      <w:tr>
        <w:trPr>
          <w:tblHeader/>
        </w:trPr>
        <w:tc>
          <w:tcPr>
            <w:tcW w:w="900" w:type="dxa"/>
            <w:shd w:val="clear" w:fill="F3EDE4"/>
          </w:tcPr>
          <w:p>
            <w:pPr>
              <w:spacing w:before="50" w:after="50"/>
            </w:pPr>
            <w:r>
              <w:rPr>
                <w:b/>
                <w:color w:val="221D18"/>
                <w:sz w:val="18"/>
              </w:rPr>
              <w:t xml:space="preserve">ID</w:t>
            </w:r>
          </w:p>
        </w:tc>
        <w:tc>
          <w:tcPr>
            <w:tcW w:w="8100" w:type="dxa"/>
            <w:shd w:val="clear" w:fill="F3EDE4"/>
          </w:tcPr>
          <w:p>
            <w:pPr>
              <w:spacing w:before="50" w:after="50"/>
            </w:pPr>
            <w:r>
              <w:rPr>
                <w:b/>
                <w:color w:val="221D18"/>
                <w:sz w:val="18"/>
              </w:rPr>
              <w:t xml:space="preserve">Criterion (Given / When / Then)</w:t>
            </w:r>
          </w:p>
        </w:tc>
      </w:tr>
      <w:tr>
        <w:tc>
          <w:tcPr>
            <w:tcW w:w="900" w:type="dxa"/>
          </w:tcPr>
          <w:p>
            <w:pPr>
              <w:spacing w:before="50" w:after="50"/>
            </w:pPr>
            <w:r>
              <w:rPr>
                <w:color w:val="564F47"/>
                <w:sz w:val="18"/>
              </w:rPr>
              <w:t xml:space="preserve">AC-01</w:t>
            </w:r>
          </w:p>
        </w:tc>
        <w:tc>
          <w:tcPr>
            <w:tcW w:w="8100" w:type="dxa"/>
          </w:tcPr>
          <w:p>
            <w:pPr>
              <w:spacing w:before="50" w:after="50"/>
            </w:pPr>
            <w:r>
              <w:rPr>
                <w:color w:val="564F47"/>
                <w:sz w:val="18"/>
              </w:rPr>
              <w:t xml:space="preserve">Given a guest on Home, when they search a live route, then they see bookable trips with final per-passenger prices, in under 2 seconds (P95).</w:t>
            </w:r>
          </w:p>
        </w:tc>
      </w:tr>
      <w:tr>
        <w:tc>
          <w:tcPr>
            <w:tcW w:w="900" w:type="dxa"/>
          </w:tcPr>
          <w:p>
            <w:pPr>
              <w:spacing w:before="50" w:after="50"/>
            </w:pPr>
            <w:r>
              <w:rPr>
                <w:color w:val="564F47"/>
                <w:sz w:val="18"/>
              </w:rPr>
              <w:t xml:space="preserve">AC-02</w:t>
            </w:r>
          </w:p>
        </w:tc>
        <w:tc>
          <w:tcPr>
            <w:tcW w:w="8100" w:type="dxa"/>
          </w:tcPr>
          <w:p>
            <w:pPr>
              <w:spacing w:before="50" w:after="50"/>
            </w:pPr>
            <w:r>
              <w:rPr>
                <w:color w:val="564F47"/>
                <w:sz w:val="18"/>
              </w:rPr>
              <w:t xml:space="preserve">Given a guest mid-checkout, when the login gate appears, then after registering they return to the same step with all inputs and search context intact.</w:t>
            </w:r>
          </w:p>
        </w:tc>
      </w:tr>
      <w:tr>
        <w:tc>
          <w:tcPr>
            <w:tcW w:w="900" w:type="dxa"/>
          </w:tcPr>
          <w:p>
            <w:pPr>
              <w:spacing w:before="50" w:after="50"/>
            </w:pPr>
            <w:r>
              <w:rPr>
                <w:color w:val="564F47"/>
                <w:sz w:val="18"/>
              </w:rPr>
              <w:t xml:space="preserve">AC-03</w:t>
            </w:r>
          </w:p>
        </w:tc>
        <w:tc>
          <w:tcPr>
            <w:tcW w:w="8100" w:type="dxa"/>
          </w:tcPr>
          <w:p>
            <w:pPr>
              <w:spacing w:before="50" w:after="50"/>
            </w:pPr>
            <w:r>
              <w:rPr>
                <w:color w:val="564F47"/>
                <w:sz w:val="18"/>
              </w:rPr>
              <w:t xml:space="preserve">Given two customers selecting the same seat simultaneously, when both tap it, then exactly one succeeds; the other sees V12 with the seat auto-deselected within 2 seconds.</w:t>
            </w:r>
          </w:p>
        </w:tc>
      </w:tr>
      <w:tr>
        <w:tc>
          <w:tcPr>
            <w:tcW w:w="900" w:type="dxa"/>
          </w:tcPr>
          <w:p>
            <w:pPr>
              <w:spacing w:before="50" w:after="50"/>
            </w:pPr>
            <w:r>
              <w:rPr>
                <w:color w:val="564F47"/>
                <w:sz w:val="18"/>
              </w:rPr>
              <w:t xml:space="preserve">AC-04</w:t>
            </w:r>
          </w:p>
        </w:tc>
        <w:tc>
          <w:tcPr>
            <w:tcW w:w="8100" w:type="dxa"/>
          </w:tcPr>
          <w:p>
            <w:pPr>
              <w:spacing w:before="50" w:after="50"/>
            </w:pPr>
            <w:r>
              <w:rPr>
                <w:color w:val="564F47"/>
                <w:sz w:val="18"/>
              </w:rPr>
              <w:t xml:space="preserve">Given an active 10-minute hold, when the timer expires, then seats are released server-side and the user sees D-10 with a working re-select path.</w:t>
            </w:r>
          </w:p>
        </w:tc>
      </w:tr>
      <w:tr>
        <w:tc>
          <w:tcPr>
            <w:tcW w:w="900" w:type="dxa"/>
          </w:tcPr>
          <w:p>
            <w:pPr>
              <w:spacing w:before="50" w:after="50"/>
            </w:pPr>
            <w:r>
              <w:rPr>
                <w:color w:val="564F47"/>
                <w:sz w:val="18"/>
              </w:rPr>
              <w:t xml:space="preserve">AC-05</w:t>
            </w:r>
          </w:p>
        </w:tc>
        <w:tc>
          <w:tcPr>
            <w:tcW w:w="8100" w:type="dxa"/>
          </w:tcPr>
          <w:p>
            <w:pPr>
              <w:spacing w:before="50" w:after="50"/>
            </w:pPr>
            <w:r>
              <w:rPr>
                <w:color w:val="564F47"/>
                <w:sz w:val="18"/>
              </w:rPr>
              <w:t xml:space="preserve">Given a valid coupon, when applied, then the breakdown shows the discount as its own line within 1 second and the Pay button total updates; invalid codes show the correct V13 variant.</w:t>
            </w:r>
          </w:p>
        </w:tc>
      </w:tr>
      <w:tr>
        <w:tc>
          <w:tcPr>
            <w:tcW w:w="900" w:type="dxa"/>
          </w:tcPr>
          <w:p>
            <w:pPr>
              <w:spacing w:before="50" w:after="50"/>
            </w:pPr>
            <w:r>
              <w:rPr>
                <w:color w:val="564F47"/>
                <w:sz w:val="18"/>
              </w:rPr>
              <w:t xml:space="preserve">AC-06</w:t>
            </w:r>
          </w:p>
        </w:tc>
        <w:tc>
          <w:tcPr>
            <w:tcW w:w="8100" w:type="dxa"/>
          </w:tcPr>
          <w:p>
            <w:pPr>
              <w:spacing w:before="50" w:after="50"/>
            </w:pPr>
            <w:r>
              <w:rPr>
                <w:color w:val="564F47"/>
                <w:sz w:val="18"/>
              </w:rPr>
              <w:t xml:space="preserve">Given a payment that fails at the provider, when the callback returns, then the customer lands back on Payment with seats still held and a mapped reason — never a generic crash.</w:t>
            </w:r>
          </w:p>
        </w:tc>
      </w:tr>
      <w:tr>
        <w:tc>
          <w:tcPr>
            <w:tcW w:w="900" w:type="dxa"/>
          </w:tcPr>
          <w:p>
            <w:pPr>
              <w:spacing w:before="50" w:after="50"/>
            </w:pPr>
            <w:r>
              <w:rPr>
                <w:color w:val="564F47"/>
                <w:sz w:val="18"/>
              </w:rPr>
              <w:t xml:space="preserve">AC-07</w:t>
            </w:r>
          </w:p>
        </w:tc>
        <w:tc>
          <w:tcPr>
            <w:tcW w:w="8100" w:type="dxa"/>
          </w:tcPr>
          <w:p>
            <w:pPr>
              <w:spacing w:before="50" w:after="50"/>
            </w:pPr>
            <w:r>
              <w:rPr>
                <w:color w:val="564F47"/>
                <w:sz w:val="18"/>
              </w:rPr>
              <w:t xml:space="preserve">Given a duplicate payment callback, when processed, then exactly one booking confirms (BR-15), the duplicate is auto-flagged for refund, and the customer sees only the confirmation.</w:t>
            </w:r>
          </w:p>
        </w:tc>
      </w:tr>
      <w:tr>
        <w:tc>
          <w:tcPr>
            <w:tcW w:w="900" w:type="dxa"/>
          </w:tcPr>
          <w:p>
            <w:pPr>
              <w:spacing w:before="50" w:after="50"/>
            </w:pPr>
            <w:r>
              <w:rPr>
                <w:color w:val="564F47"/>
                <w:sz w:val="18"/>
              </w:rPr>
              <w:t xml:space="preserve">AC-08</w:t>
            </w:r>
          </w:p>
        </w:tc>
        <w:tc>
          <w:tcPr>
            <w:tcW w:w="8100" w:type="dxa"/>
          </w:tcPr>
          <w:p>
            <w:pPr>
              <w:spacing w:before="50" w:after="50"/>
            </w:pPr>
            <w:r>
              <w:rPr>
                <w:color w:val="564F47"/>
                <w:sz w:val="18"/>
              </w:rPr>
              <w:t xml:space="preserve">Given a confirmed booking, when confirmation completes, then N-01/N-02/N-03 dispatch within 60 seconds and the ticket QR verifies offline against its signature.</w:t>
            </w:r>
          </w:p>
        </w:tc>
      </w:tr>
      <w:tr>
        <w:tc>
          <w:tcPr>
            <w:tcW w:w="900" w:type="dxa"/>
          </w:tcPr>
          <w:p>
            <w:pPr>
              <w:spacing w:before="50" w:after="50"/>
            </w:pPr>
            <w:r>
              <w:rPr>
                <w:color w:val="564F47"/>
                <w:sz w:val="18"/>
              </w:rPr>
              <w:t xml:space="preserve">AC-09</w:t>
            </w:r>
          </w:p>
        </w:tc>
        <w:tc>
          <w:tcPr>
            <w:tcW w:w="8100" w:type="dxa"/>
          </w:tcPr>
          <w:p>
            <w:pPr>
              <w:spacing w:before="50" w:after="50"/>
            </w:pPr>
            <w:r>
              <w:rPr>
                <w:color w:val="564F47"/>
                <w:sz w:val="18"/>
              </w:rPr>
              <w:t xml:space="preserve">Given a scanned ticket, when scanned again, then the manifest rejects it with the original scan timestamp (BR-25); offline scans reconcile server-first on reconnect.</w:t>
            </w:r>
          </w:p>
        </w:tc>
      </w:tr>
      <w:tr>
        <w:tc>
          <w:tcPr>
            <w:tcW w:w="900" w:type="dxa"/>
          </w:tcPr>
          <w:p>
            <w:pPr>
              <w:spacing w:before="50" w:after="50"/>
            </w:pPr>
            <w:r>
              <w:rPr>
                <w:color w:val="564F47"/>
                <w:sz w:val="18"/>
              </w:rPr>
              <w:t xml:space="preserve">AC-10</w:t>
            </w:r>
          </w:p>
        </w:tc>
        <w:tc>
          <w:tcPr>
            <w:tcW w:w="8100" w:type="dxa"/>
          </w:tcPr>
          <w:p>
            <w:pPr>
              <w:spacing w:before="50" w:after="50"/>
            </w:pPr>
            <w:r>
              <w:rPr>
                <w:color w:val="564F47"/>
                <w:sz w:val="18"/>
              </w:rPr>
              <w:t xml:space="preserve">Given a vendor cancels a trip, when confirmed in D-03, then all affected customers receive policy-priced refunds and N-08 notifications without manual finance action.</w:t>
            </w:r>
          </w:p>
        </w:tc>
      </w:tr>
      <w:tr>
        <w:tc>
          <w:tcPr>
            <w:tcW w:w="900" w:type="dxa"/>
          </w:tcPr>
          <w:p>
            <w:pPr>
              <w:spacing w:before="50" w:after="50"/>
            </w:pPr>
            <w:r>
              <w:rPr>
                <w:color w:val="564F47"/>
                <w:sz w:val="18"/>
              </w:rPr>
              <w:t xml:space="preserve">AC-11</w:t>
            </w:r>
          </w:p>
        </w:tc>
        <w:tc>
          <w:tcPr>
            <w:tcW w:w="8100" w:type="dxa"/>
          </w:tcPr>
          <w:p>
            <w:pPr>
              <w:spacing w:before="50" w:after="50"/>
            </w:pPr>
            <w:r>
              <w:rPr>
                <w:color w:val="564F47"/>
                <w:sz w:val="18"/>
              </w:rPr>
              <w:t xml:space="preserve">Given a customer within a refundable window, when they request a refund via D-02, then the quote matches the policy tier exactly and status notifications fire at each stage change.</w:t>
            </w:r>
          </w:p>
        </w:tc>
      </w:tr>
      <w:tr>
        <w:tc>
          <w:tcPr>
            <w:tcW w:w="900" w:type="dxa"/>
          </w:tcPr>
          <w:p>
            <w:pPr>
              <w:spacing w:before="50" w:after="50"/>
            </w:pPr>
            <w:r>
              <w:rPr>
                <w:color w:val="564F47"/>
                <w:sz w:val="18"/>
              </w:rPr>
              <w:t xml:space="preserve">AC-12</w:t>
            </w:r>
          </w:p>
        </w:tc>
        <w:tc>
          <w:tcPr>
            <w:tcW w:w="8100" w:type="dxa"/>
          </w:tcPr>
          <w:p>
            <w:pPr>
              <w:spacing w:before="50" w:after="50"/>
            </w:pPr>
            <w:r>
              <w:rPr>
                <w:color w:val="564F47"/>
                <w:sz w:val="18"/>
              </w:rPr>
              <w:t xml:space="preserve">Given a new vendor, when they complete onboarding, then they can publish a bookable trip (station → route → layout → vehicle → schedule) using only the vendor dashboard, with every validation in Chapter 12 enforced.</w:t>
            </w:r>
          </w:p>
        </w:tc>
      </w:tr>
      <w:tr>
        <w:tc>
          <w:tcPr>
            <w:tcW w:w="900" w:type="dxa"/>
          </w:tcPr>
          <w:p>
            <w:pPr>
              <w:spacing w:before="50" w:after="50"/>
            </w:pPr>
            <w:r>
              <w:rPr>
                <w:color w:val="564F47"/>
                <w:sz w:val="18"/>
              </w:rPr>
              <w:t xml:space="preserve">AC-13</w:t>
            </w:r>
          </w:p>
        </w:tc>
        <w:tc>
          <w:tcPr>
            <w:tcW w:w="8100" w:type="dxa"/>
          </w:tcPr>
          <w:p>
            <w:pPr>
              <w:spacing w:before="50" w:after="50"/>
            </w:pPr>
            <w:r>
              <w:rPr>
                <w:color w:val="564F47"/>
                <w:sz w:val="18"/>
              </w:rPr>
              <w:t xml:space="preserve">Given the weekly settlement run, when it executes, then eligible entries (completed + refund window passed) batch into a statement whose line items reconcile exactly with the ledger, exportable as PDF.</w:t>
            </w:r>
          </w:p>
        </w:tc>
      </w:tr>
      <w:tr>
        <w:tc>
          <w:tcPr>
            <w:tcW w:w="900" w:type="dxa"/>
          </w:tcPr>
          <w:p>
            <w:pPr>
              <w:spacing w:before="50" w:after="50"/>
            </w:pPr>
            <w:r>
              <w:rPr>
                <w:color w:val="564F47"/>
                <w:sz w:val="18"/>
              </w:rPr>
              <w:t xml:space="preserve">AC-14</w:t>
            </w:r>
          </w:p>
        </w:tc>
        <w:tc>
          <w:tcPr>
            <w:tcW w:w="8100" w:type="dxa"/>
          </w:tcPr>
          <w:p>
            <w:pPr>
              <w:spacing w:before="50" w:after="50"/>
            </w:pPr>
            <w:r>
              <w:rPr>
                <w:color w:val="564F47"/>
                <w:sz w:val="18"/>
              </w:rPr>
              <w:t xml:space="preserve">Given any page, when loaded at 360px width in Arabic RTL, then layout mirrors correctly, no horizontal scroll exists, and all touch targets are ≥ 44px.</w:t>
            </w:r>
          </w:p>
        </w:tc>
      </w:tr>
      <w:tr>
        <w:tc>
          <w:tcPr>
            <w:tcW w:w="900" w:type="dxa"/>
          </w:tcPr>
          <w:p>
            <w:pPr>
              <w:spacing w:before="50" w:after="50"/>
            </w:pPr>
            <w:r>
              <w:rPr>
                <w:color w:val="564F47"/>
                <w:sz w:val="18"/>
              </w:rPr>
              <w:t xml:space="preserve">AC-15</w:t>
            </w:r>
          </w:p>
        </w:tc>
        <w:tc>
          <w:tcPr>
            <w:tcW w:w="8100" w:type="dxa"/>
          </w:tcPr>
          <w:p>
            <w:pPr>
              <w:spacing w:before="50" w:after="50"/>
            </w:pPr>
            <w:r>
              <w:rPr>
                <w:color w:val="564F47"/>
                <w:sz w:val="18"/>
              </w:rPr>
              <w:t xml:space="preserve">Given a keyboard-only user, when they complete a booking end-to-end including seat selection, then every step is reachable, focus is visible, and announcements fire at count/timer/price changes.</w:t>
            </w:r>
          </w:p>
        </w:tc>
      </w:tr>
    </w:tbl>
    <w:p>
      <w:pPr>
        <w:spacing w:before="0" w:after="160"/>
      </w:pPr>
    </w:p>
    <w:p>
      <w:pPr>
        <w:pStyle w:val="Heading2"/>
      </w:pPr>
      <w:r>
        <w:t>21.2 Definition of Done (per feature)</w:t>
      </w:r>
    </w:p>
    <w:p>
      <w:pPr>
        <w:numPr>
          <w:ilvl w:val="0"/>
          <w:numId w:val="1"/>
        </w:numPr>
      </w:pPr>
      <w:r>
        <w:rPr>
          <w:b/>
          <w:color w:val="221D18"/>
        </w:rPr>
        <w:t>Spec coverage — </w:t>
      </w:r>
      <w:r>
        <w:t>every field of the page spec (Chapter 7–9 format) implemented or explicitly deferred with product sign-off.</w:t>
      </w:r>
    </w:p>
    <w:p>
      <w:pPr>
        <w:numPr>
          <w:ilvl w:val="0"/>
          <w:numId w:val="1"/>
        </w:numPr>
      </w:pPr>
      <w:r>
        <w:rPr>
          <w:b/>
          <w:color w:val="221D18"/>
        </w:rPr>
        <w:t>States complete — </w:t>
      </w:r>
      <w:r>
        <w:t>loading, error, empty, and success states present and matching Chapters 16–17.</w:t>
      </w:r>
    </w:p>
    <w:p>
      <w:pPr>
        <w:numPr>
          <w:ilvl w:val="0"/>
          <w:numId w:val="1"/>
        </w:numPr>
      </w:pPr>
      <w:r>
        <w:rPr>
          <w:b/>
          <w:color w:val="221D18"/>
        </w:rPr>
        <w:t>Validation wired — </w:t>
      </w:r>
      <w:r>
        <w:t>messages from the Chapter 12 catalog via i18n keys in all three locales — no hard-coded strings.</w:t>
      </w:r>
    </w:p>
    <w:p>
      <w:pPr>
        <w:numPr>
          <w:ilvl w:val="0"/>
          <w:numId w:val="1"/>
        </w:numPr>
      </w:pPr>
      <w:r>
        <w:rPr>
          <w:b/>
          <w:color w:val="221D18"/>
        </w:rPr>
        <w:t>Notifications firing — </w:t>
      </w:r>
      <w:r>
        <w:t>chapter 13 triggers for the feature verified end-to-end on staging (email/SMS sandbox + in-app).</w:t>
      </w:r>
    </w:p>
    <w:p>
      <w:pPr>
        <w:numPr>
          <w:ilvl w:val="0"/>
          <w:numId w:val="1"/>
        </w:numPr>
      </w:pPr>
      <w:r>
        <w:rPr>
          <w:b/>
          <w:color w:val="221D18"/>
        </w:rPr>
        <w:t>Business rules tested — </w:t>
      </w:r>
      <w:r>
        <w:t>automated tests for each applicable BR-xx; race conditions (BR-01, BR-14, BR-15) covered by concurrency tests.</w:t>
      </w:r>
    </w:p>
    <w:p>
      <w:pPr>
        <w:numPr>
          <w:ilvl w:val="0"/>
          <w:numId w:val="1"/>
        </w:numPr>
      </w:pPr>
      <w:r>
        <w:rPr>
          <w:b/>
          <w:color w:val="221D18"/>
        </w:rPr>
        <w:t>Quality gates — </w:t>
      </w:r>
      <w:r>
        <w:t>axe clean on the feature's pages; Lighthouse ≥ 90 performance on public pages; bundle budget respected.</w:t>
      </w:r>
    </w:p>
    <w:p>
      <w:pPr>
        <w:numPr>
          <w:ilvl w:val="0"/>
          <w:numId w:val="1"/>
        </w:numPr>
      </w:pPr>
      <w:r>
        <w:rPr>
          <w:b/>
          <w:color w:val="221D18"/>
        </w:rPr>
        <w:t>Observability — </w:t>
      </w:r>
      <w:r>
        <w:t>feature events logged; admin audit entries where applicable (BR-30); dashboards/alerts updated.</w:t>
      </w:r>
    </w:p>
    <w:p>
      <w:pPr>
        <w:numPr>
          <w:ilvl w:val="0"/>
          <w:numId w:val="1"/>
        </w:numPr>
      </w:pPr>
      <w:r>
        <w:rPr>
          <w:b/>
          <w:color w:val="221D18"/>
        </w:rPr>
        <w:t>Documentation — </w:t>
      </w:r>
      <w:r>
        <w:t>changelog + help-center/FAQ updates for user-facing behavior.</w:t>
      </w:r>
    </w:p>
    <w:p>
      <w:r>
        <w:t>This PRD, together with Document 01 (Architecture Blueprint), constitutes the complete product and technical contract for v1.0 of the Transportation Booking Platform. Changes to this document follow the change-control process: proposal → product review → version increment → stakeholder sign-off.</w:t>
      </w:r>
    </w:p>
    <w:p>
      <w:pPr>
        <w:pStyle w:val="Heading1"/>
      </w:pPr>
      <w:r>
        <w:t>Appendix A: Transportation Operations Specification</w:t>
      </w:r>
      <w:bookmarkStart w:name="_Sec22" w:id="22"/>
      <w:bookmarkEnd w:id="22"/>
    </w:p>
    <w:p>
      <w:r>
        <w:t>This appendix defines how the platform operates as a real transportation company, day to day. It is the operational contract beneath the product experience described in Chapters 1–21: the transportation line model that drives search, the station and pricing model that drives fares, the seat semantics customers see, the boarding and driver operations that execute a trip, and the Egypt-market rules that govern them all. Every rule here is numbered (OP-xx) and traceable to the business rules in Chapter 11 and the acceptance criteria in Chapter 21.</w:t>
      </w:r>
    </w:p>
    <w:p>
      <w:pPr>
        <w:pStyle w:val="Heading2"/>
      </w:pPr>
      <w:r>
        <w:t>A.1 Transportation Lines</w:t>
      </w:r>
    </w:p>
    <w:p>
      <w:r>
        <w:t>The platform does not sell travel 'between cities'. It sells seats on predefined transportation lines. A line is a named, vendor-operated corridor with a fixed sequence of stations, its own schedules, and its own prices. Customers never search 'Cairo to South Sinai' — they choose a specific line and then their exact pickup and drop-off stations on it.</w:t>
      </w:r>
    </w:p>
    <w:p>
      <w:r>
        <w:rPr>
          <w:b/>
          <w:color w:val="221D18"/>
        </w:rPr>
        <w:t>Definition — </w:t>
      </w:r>
      <w:r>
        <w:t>a Transportation Line is a vendor-owned, versioned route entity: { line name (per locale), direction, ordered station list, schedules, station pricing matrix, assigned vehicle classes, status }. Lines follow the route versioning and publishing rules of Sections V-04 and A-03.</w:t>
      </w:r>
    </w:p>
    <w:p>
      <w:r>
        <w:t>Examples of lines operated on the platform:</w:t>
      </w:r>
    </w:p>
    <w:p>
      <w:pPr>
        <w:numPr>
          <w:ilvl w:val="0"/>
          <w:numId w:val="2"/>
        </w:numPr>
      </w:pPr>
      <w:r>
        <w:t>Cairo → Ras Sudr</w:t>
      </w:r>
    </w:p>
    <w:p>
      <w:pPr>
        <w:numPr>
          <w:ilvl w:val="0"/>
          <w:numId w:val="2"/>
        </w:numPr>
      </w:pPr>
      <w:r>
        <w:t>Alexandria → Ras Sudr</w:t>
      </w:r>
    </w:p>
    <w:p>
      <w:pPr>
        <w:numPr>
          <w:ilvl w:val="0"/>
          <w:numId w:val="2"/>
        </w:numPr>
      </w:pPr>
      <w:r>
        <w:t>Alexandria → El Tor</w:t>
      </w:r>
    </w:p>
    <w:p>
      <w:pPr>
        <w:numPr>
          <w:ilvl w:val="0"/>
          <w:numId w:val="2"/>
        </w:numPr>
      </w:pPr>
      <w:r>
        <w:t>Alexandria → Sharm El Sheikh</w:t>
      </w:r>
    </w:p>
    <w:p>
      <w:r>
        <w:t>Each line contains, and is only bookable through, four elements:</w:t>
      </w:r>
    </w:p>
    <w:p>
      <w:pPr>
        <w:numPr>
          <w:ilvl w:val="0"/>
          <w:numId w:val="1"/>
        </w:numPr>
      </w:pPr>
      <w:r>
        <w:rPr>
          <w:b/>
          <w:color w:val="221D18"/>
        </w:rPr>
        <w:t>Pickup stations — </w:t>
      </w:r>
      <w:r>
        <w:t>the ordered boarding points at the origin side of the line (Section A.2). A customer always boards at a named station, never 'somewhere in Cairo'.</w:t>
      </w:r>
    </w:p>
    <w:p>
      <w:pPr>
        <w:numPr>
          <w:ilvl w:val="0"/>
          <w:numId w:val="1"/>
        </w:numPr>
      </w:pPr>
      <w:r>
        <w:rPr>
          <w:b/>
          <w:color w:val="221D18"/>
        </w:rPr>
        <w:t>Drop-off stations — </w:t>
      </w:r>
      <w:r>
        <w:t>the ordered destination points, each with its own price (Section A.3).</w:t>
      </w:r>
    </w:p>
    <w:p>
      <w:pPr>
        <w:numPr>
          <w:ilvl w:val="0"/>
          <w:numId w:val="1"/>
        </w:numPr>
      </w:pPr>
      <w:r>
        <w:rPr>
          <w:b/>
          <w:color w:val="221D18"/>
        </w:rPr>
        <w:t>Trip schedules — </w:t>
      </w:r>
      <w:r>
        <w:t>the recurring weekly pattern that materializes concrete trips (Section A.6, and scheduler page V-03).</w:t>
      </w:r>
    </w:p>
    <w:p>
      <w:pPr>
        <w:numPr>
          <w:ilvl w:val="0"/>
          <w:numId w:val="1"/>
        </w:numPr>
      </w:pPr>
      <w:r>
        <w:rPr>
          <w:b/>
          <w:color w:val="221D18"/>
        </w:rPr>
        <w:t>Prices — </w:t>
      </w:r>
      <w:r>
        <w:t>the station pricing matrix per line: every pickup → drop-off pair has a defined fare (Section A.3, BR-21).</w:t>
      </w:r>
    </w:p>
    <w:p>
      <w:r>
        <w:rPr>
          <w:b/>
          <w:color w:val="221D18"/>
        </w:rPr>
        <w:t>Why lines, not cities — </w:t>
      </w:r>
      <w:r>
        <w:t>city-to-city search produces ambiguous pickups, unpriced segments, and unschedulable operations. The line model guarantees that every search result is an executable trip: known stations, known times, known price, known vehicle. Lines also let multiple vendors serve the same corridor with different stations and service levels, which is the marketplace's competitive surface.</w:t>
      </w:r>
    </w:p>
    <w:p>
      <w:pPr>
        <w:pStyle w:val="Heading2"/>
      </w:pPr>
      <w:r>
        <w:t>A.2 Pickup Stations</w:t>
      </w:r>
    </w:p>
    <w:p>
      <w:r>
        <w:t>Each transportation line contains multiple pickup stations, served in a fixed order. The bus physically stops at each one; the trip's boarding manifest is grouped by pickup station so the driver knows exactly who boards where.</w:t>
      </w:r>
    </w:p>
    <w:p>
      <w:r>
        <w:t>Example — the pickup stations of a Cairo-origin line, in service order:</w:t>
      </w:r>
    </w:p>
    <w:p>
      <w:pPr>
        <w:numPr>
          <w:ilvl w:val="0"/>
          <w:numId w:val="2"/>
        </w:numPr>
      </w:pPr>
      <w:r>
        <w:t>Abdel Monem Riyad</w:t>
      </w:r>
    </w:p>
    <w:p>
      <w:pPr>
        <w:numPr>
          <w:ilvl w:val="0"/>
          <w:numId w:val="2"/>
        </w:numPr>
      </w:pPr>
      <w:r>
        <w:t>El Mergany</w:t>
      </w:r>
    </w:p>
    <w:p>
      <w:pPr>
        <w:numPr>
          <w:ilvl w:val="0"/>
          <w:numId w:val="2"/>
        </w:numPr>
      </w:pPr>
      <w:r>
        <w:t>Railway Club</w:t>
      </w:r>
    </w:p>
    <w:p>
      <w:pPr>
        <w:numPr>
          <w:ilvl w:val="0"/>
          <w:numId w:val="2"/>
        </w:numPr>
      </w:pPr>
      <w:r>
        <w:t>Rehab</w:t>
      </w:r>
    </w:p>
    <w:p>
      <w:pPr>
        <w:numPr>
          <w:ilvl w:val="0"/>
          <w:numId w:val="2"/>
        </w:numPr>
      </w:pPr>
      <w:r>
        <w:t>Madinaty</w:t>
      </w:r>
    </w:p>
    <w:p>
      <w:r>
        <w:t>Every station record contains:</w:t>
      </w:r>
    </w:p>
    <w:tbl>
      <w:tblPr>
        <w:tblW w:w="5000" w:type="pct"/>
        <w:tblBorders>
          <w:top w:val="single" w:color="B4540A" w:sz="10"/>
          <w:left w:val="nil"/>
          <w:bottom w:val="single" w:color="B4540A" w:sz="10"/>
          <w:right w:val="nil"/>
          <w:insideH w:val="single" w:color="DCD5CC" w:sz="4"/>
          <w:insideV w:val="nil"/>
        </w:tblBorders>
      </w:tblPr>
      <w:tblGrid>
        <w:gridCol w:w="2400"/>
        <w:gridCol w:w="6600"/>
      </w:tblGrid>
      <w:tr>
        <w:trPr>
          <w:tblHeader/>
        </w:trPr>
        <w:tc>
          <w:tcPr>
            <w:tcW w:w="2400" w:type="dxa"/>
            <w:shd w:val="clear" w:fill="F3EDE4"/>
          </w:tcPr>
          <w:p>
            <w:pPr>
              <w:spacing w:before="50" w:after="50"/>
            </w:pPr>
            <w:r>
              <w:rPr>
                <w:b/>
                <w:color w:val="221D18"/>
                <w:sz w:val="18"/>
              </w:rPr>
              <w:t xml:space="preserve">Field</w:t>
            </w:r>
          </w:p>
        </w:tc>
        <w:tc>
          <w:tcPr>
            <w:tcW w:w="6600" w:type="dxa"/>
            <w:shd w:val="clear" w:fill="F3EDE4"/>
          </w:tcPr>
          <w:p>
            <w:pPr>
              <w:spacing w:before="50" w:after="50"/>
            </w:pPr>
            <w:r>
              <w:rPr>
                <w:b/>
                <w:color w:val="221D18"/>
                <w:sz w:val="18"/>
              </w:rPr>
              <w:t xml:space="preserve">Specification</w:t>
            </w:r>
          </w:p>
        </w:tc>
      </w:tr>
      <w:tr>
        <w:tc>
          <w:tcPr>
            <w:tcW w:w="2400" w:type="dxa"/>
          </w:tcPr>
          <w:p>
            <w:pPr>
              <w:spacing w:before="50" w:after="50"/>
            </w:pPr>
            <w:r>
              <w:rPr>
                <w:color w:val="564F47"/>
                <w:sz w:val="18"/>
              </w:rPr>
              <w:t xml:space="preserve">Name</w:t>
            </w:r>
          </w:p>
        </w:tc>
        <w:tc>
          <w:tcPr>
            <w:tcW w:w="6600" w:type="dxa"/>
          </w:tcPr>
          <w:p>
            <w:pPr>
              <w:spacing w:before="50" w:after="50"/>
            </w:pPr>
            <w:r>
              <w:rPr>
                <w:color w:val="564F47"/>
                <w:sz w:val="18"/>
              </w:rPr>
              <w:t xml:space="preserve">Localized (ar-EG / ar-SA / en); 3–60 characters (V29)</w:t>
            </w:r>
          </w:p>
        </w:tc>
      </w:tr>
      <w:tr>
        <w:tc>
          <w:tcPr>
            <w:tcW w:w="2400" w:type="dxa"/>
          </w:tcPr>
          <w:p>
            <w:pPr>
              <w:spacing w:before="50" w:after="50"/>
            </w:pPr>
            <w:r>
              <w:rPr>
                <w:color w:val="564F47"/>
                <w:sz w:val="18"/>
              </w:rPr>
              <w:t xml:space="preserve">Location</w:t>
            </w:r>
          </w:p>
        </w:tc>
        <w:tc>
          <w:tcPr>
            <w:tcW w:w="6600" w:type="dxa"/>
          </w:tcPr>
          <w:p>
            <w:pPr>
              <w:spacing w:before="50" w:after="50"/>
            </w:pPr>
            <w:r>
              <w:rPr>
                <w:color w:val="564F47"/>
                <w:sz w:val="18"/>
              </w:rPr>
              <w:t xml:space="preserve">Geographic coordinates, validated inside the station's city bounding box (V28)</w:t>
            </w:r>
          </w:p>
        </w:tc>
      </w:tr>
      <w:tr>
        <w:tc>
          <w:tcPr>
            <w:tcW w:w="2400" w:type="dxa"/>
          </w:tcPr>
          <w:p>
            <w:pPr>
              <w:spacing w:before="50" w:after="50"/>
            </w:pPr>
            <w:r>
              <w:rPr>
                <w:color w:val="564F47"/>
                <w:sz w:val="18"/>
              </w:rPr>
              <w:t xml:space="preserve">Google Maps</w:t>
            </w:r>
          </w:p>
        </w:tc>
        <w:tc>
          <w:tcPr>
            <w:tcW w:w="6600" w:type="dxa"/>
          </w:tcPr>
          <w:p>
            <w:pPr>
              <w:spacing w:before="50" w:after="50"/>
            </w:pPr>
            <w:r>
              <w:rPr>
                <w:color w:val="564F47"/>
                <w:sz w:val="18"/>
              </w:rPr>
              <w:t xml:space="preserve">Public Google Maps link shown to customers on trip details, tickets, and reminders — passengers navigate to the exact pin</w:t>
            </w:r>
          </w:p>
        </w:tc>
      </w:tr>
      <w:tr>
        <w:tc>
          <w:tcPr>
            <w:tcW w:w="2400" w:type="dxa"/>
          </w:tcPr>
          <w:p>
            <w:pPr>
              <w:spacing w:before="50" w:after="50"/>
            </w:pPr>
            <w:r>
              <w:rPr>
                <w:color w:val="564F47"/>
                <w:sz w:val="18"/>
              </w:rPr>
              <w:t xml:space="preserve">Order inside route</w:t>
            </w:r>
          </w:p>
        </w:tc>
        <w:tc>
          <w:tcPr>
            <w:tcW w:w="6600" w:type="dxa"/>
          </w:tcPr>
          <w:p>
            <w:pPr>
              <w:spacing w:before="50" w:after="50"/>
            </w:pPr>
            <w:r>
              <w:rPr>
                <w:color w:val="564F47"/>
                <w:sz w:val="18"/>
              </w:rPr>
              <w:t xml:space="preserve">Integer sequence on the line; boarding stops are served strictly in this order (OP-01)</w:t>
            </w:r>
          </w:p>
        </w:tc>
      </w:tr>
      <w:tr>
        <w:tc>
          <w:tcPr>
            <w:tcW w:w="2400" w:type="dxa"/>
          </w:tcPr>
          <w:p>
            <w:pPr>
              <w:spacing w:before="50" w:after="50"/>
            </w:pPr>
            <w:r>
              <w:rPr>
                <w:color w:val="564F47"/>
                <w:sz w:val="18"/>
              </w:rPr>
              <w:t xml:space="preserve">Estimated pickup time</w:t>
            </w:r>
          </w:p>
        </w:tc>
        <w:tc>
          <w:tcPr>
            <w:tcW w:w="6600" w:type="dxa"/>
          </w:tcPr>
          <w:p>
            <w:pPr>
              <w:spacing w:before="50" w:after="50"/>
            </w:pPr>
            <w:r>
              <w:rPr>
                <w:color w:val="564F47"/>
                <w:sz w:val="18"/>
              </w:rPr>
              <w:t xml:space="preserve">Per-station offset from trip departure (e.g. Abdel Monem Riyad 06:00, El Mergany 06:15, Railway Club 06:30); shown to the customer at booking and on the ticket; drives the reminder notifications</w:t>
            </w:r>
          </w:p>
        </w:tc>
      </w:tr>
      <w:tr>
        <w:tc>
          <w:tcPr>
            <w:tcW w:w="2400" w:type="dxa"/>
          </w:tcPr>
          <w:p>
            <w:pPr>
              <w:spacing w:before="50" w:after="50"/>
            </w:pPr>
            <w:r>
              <w:rPr>
                <w:color w:val="564F47"/>
                <w:sz w:val="18"/>
              </w:rPr>
              <w:t xml:space="preserve">Status</w:t>
            </w:r>
          </w:p>
        </w:tc>
        <w:tc>
          <w:tcPr>
            <w:tcW w:w="6600" w:type="dxa"/>
          </w:tcPr>
          <w:p>
            <w:pPr>
              <w:spacing w:before="50" w:after="50"/>
            </w:pPr>
            <w:r>
              <w:rPr>
                <w:color w:val="564F47"/>
                <w:sz w:val="18"/>
              </w:rPr>
              <w:t xml:space="preserve">Active / Inactive; inactive stations are excluded from search and booking but retained for historical trips</w:t>
            </w:r>
          </w:p>
        </w:tc>
      </w:tr>
    </w:tbl>
    <w:p>
      <w:pPr>
        <w:spacing w:before="0" w:after="160"/>
      </w:pPr>
    </w:p>
    <w:p>
      <w:r>
        <w:rPr>
          <w:b/>
          <w:color w:val="221D18"/>
        </w:rPr>
        <w:t>Vendor boarding notes — </w:t>
      </w:r>
      <w:r>
        <w:t>vendors may attach per-station notes (landmark, parking, gate) that appear on the ticket and the 1-hour reminder (N-07).</w:t>
      </w:r>
    </w:p>
    <w:p>
      <w:pPr>
        <w:pStyle w:val="Heading2"/>
      </w:pPr>
      <w:r>
        <w:t>A.3 Drop-off Stations &amp; the Station Pricing Matrix</w:t>
      </w:r>
    </w:p>
    <w:p>
      <w:r>
        <w:t>Each line contains many destination stations, and each destination has its own price. The fare a customer pays is determined by the pair (pickup station → drop-off station), not by the line alone. Two passengers on the same bus, in the same seat class, may pay different prices because they get off at different stations.</w:t>
      </w:r>
    </w:p>
    <w:p>
      <w:r>
        <w:t>Example — drop-off stations and prices on a line heading toward the Ras Sudr corridor:</w:t>
      </w:r>
    </w:p>
    <w:tbl>
      <w:tblPr>
        <w:tblW w:w="5000" w:type="pct"/>
        <w:tblBorders>
          <w:top w:val="single" w:color="B4540A" w:sz="10"/>
          <w:left w:val="nil"/>
          <w:bottom w:val="single" w:color="B4540A" w:sz="10"/>
          <w:right w:val="nil"/>
          <w:insideH w:val="single" w:color="DCD5CC" w:sz="4"/>
          <w:insideV w:val="nil"/>
        </w:tblBorders>
      </w:tblPr>
      <w:tblGrid>
        <w:gridCol w:w="4500"/>
        <w:gridCol w:w="4500"/>
      </w:tblGrid>
      <w:tr>
        <w:trPr>
          <w:tblHeader/>
        </w:trPr>
        <w:tc>
          <w:tcPr>
            <w:tcW w:w="4500" w:type="dxa"/>
            <w:shd w:val="clear" w:fill="F3EDE4"/>
          </w:tcPr>
          <w:p>
            <w:pPr>
              <w:spacing w:before="50" w:after="50"/>
            </w:pPr>
            <w:r>
              <w:rPr>
                <w:b/>
                <w:color w:val="221D18"/>
                <w:sz w:val="18"/>
              </w:rPr>
              <w:t xml:space="preserve">Drop-off Station</w:t>
            </w:r>
          </w:p>
        </w:tc>
        <w:tc>
          <w:tcPr>
            <w:tcW w:w="4500" w:type="dxa"/>
            <w:shd w:val="clear" w:fill="F3EDE4"/>
          </w:tcPr>
          <w:p>
            <w:pPr>
              <w:spacing w:before="50" w:after="50"/>
            </w:pPr>
            <w:r>
              <w:rPr>
                <w:b/>
                <w:color w:val="221D18"/>
                <w:sz w:val="18"/>
              </w:rPr>
              <w:t xml:space="preserve">Price (from primary pickup)</w:t>
            </w:r>
          </w:p>
        </w:tc>
      </w:tr>
      <w:tr>
        <w:tc>
          <w:tcPr>
            <w:tcW w:w="4500" w:type="dxa"/>
          </w:tcPr>
          <w:p>
            <w:pPr>
              <w:spacing w:before="50" w:after="50"/>
            </w:pPr>
            <w:r>
              <w:rPr>
                <w:color w:val="564F47"/>
                <w:sz w:val="18"/>
              </w:rPr>
              <w:t xml:space="preserve">Mousa Coast</w:t>
            </w:r>
          </w:p>
        </w:tc>
        <w:tc>
          <w:tcPr>
            <w:tcW w:w="4500" w:type="dxa"/>
          </w:tcPr>
          <w:p>
            <w:pPr>
              <w:spacing w:before="50" w:after="50"/>
            </w:pPr>
            <w:r>
              <w:rPr>
                <w:color w:val="564F47"/>
                <w:sz w:val="18"/>
              </w:rPr>
              <w:t xml:space="preserve">300 EGP</w:t>
            </w:r>
          </w:p>
        </w:tc>
      </w:tr>
      <w:tr>
        <w:tc>
          <w:tcPr>
            <w:tcW w:w="4500" w:type="dxa"/>
          </w:tcPr>
          <w:p>
            <w:pPr>
              <w:spacing w:before="50" w:after="50"/>
            </w:pPr>
            <w:r>
              <w:rPr>
                <w:color w:val="564F47"/>
                <w:sz w:val="18"/>
              </w:rPr>
              <w:t xml:space="preserve">Blue Lagoon</w:t>
            </w:r>
          </w:p>
        </w:tc>
        <w:tc>
          <w:tcPr>
            <w:tcW w:w="4500" w:type="dxa"/>
          </w:tcPr>
          <w:p>
            <w:pPr>
              <w:spacing w:before="50" w:after="50"/>
            </w:pPr>
            <w:r>
              <w:rPr>
                <w:color w:val="564F47"/>
                <w:sz w:val="18"/>
              </w:rPr>
              <w:t xml:space="preserve">340 EGP</w:t>
            </w:r>
          </w:p>
        </w:tc>
      </w:tr>
      <w:tr>
        <w:tc>
          <w:tcPr>
            <w:tcW w:w="4500" w:type="dxa"/>
          </w:tcPr>
          <w:p>
            <w:pPr>
              <w:spacing w:before="50" w:after="50"/>
            </w:pPr>
            <w:r>
              <w:rPr>
                <w:color w:val="564F47"/>
                <w:sz w:val="18"/>
              </w:rPr>
              <w:t xml:space="preserve">Royal Beach</w:t>
            </w:r>
          </w:p>
        </w:tc>
        <w:tc>
          <w:tcPr>
            <w:tcW w:w="4500" w:type="dxa"/>
          </w:tcPr>
          <w:p>
            <w:pPr>
              <w:spacing w:before="50" w:after="50"/>
            </w:pPr>
            <w:r>
              <w:rPr>
                <w:color w:val="564F47"/>
                <w:sz w:val="18"/>
              </w:rPr>
              <w:t xml:space="preserve">350 EGP</w:t>
            </w:r>
          </w:p>
        </w:tc>
      </w:tr>
      <w:tr>
        <w:tc>
          <w:tcPr>
            <w:tcW w:w="4500" w:type="dxa"/>
          </w:tcPr>
          <w:p>
            <w:pPr>
              <w:spacing w:before="50" w:after="50"/>
            </w:pPr>
            <w:r>
              <w:rPr>
                <w:color w:val="564F47"/>
                <w:sz w:val="18"/>
              </w:rPr>
              <w:t xml:space="preserve">Ras Sudr (Town)</w:t>
            </w:r>
          </w:p>
        </w:tc>
        <w:tc>
          <w:tcPr>
            <w:tcW w:w="4500" w:type="dxa"/>
          </w:tcPr>
          <w:p>
            <w:pPr>
              <w:spacing w:before="50" w:after="50"/>
            </w:pPr>
            <w:r>
              <w:rPr>
                <w:color w:val="564F47"/>
                <w:sz w:val="18"/>
              </w:rPr>
              <w:t xml:space="preserve">375 EGP</w:t>
            </w:r>
          </w:p>
        </w:tc>
      </w:tr>
    </w:tbl>
    <w:p>
      <w:pPr>
        <w:spacing w:before="0" w:after="160"/>
      </w:pPr>
    </w:p>
    <w:p>
      <w:pPr>
        <w:pStyle w:val="Heading3"/>
      </w:pPr>
      <w:r>
        <w:t>A.3.1 Station Pricing Matrix</w:t>
      </w:r>
    </w:p>
    <w:p>
      <w:r>
        <w:t>Pricing is stored and evaluated as a matrix per line version: rows = pickup stations, columns = drop-off stations, each cell = the fare for that pair. The matrix is triangular — only pairs where the pickup comes before the drop-off in station order are valid (OP-01); invalid cells do not exist and cannot be priced.</w:t>
      </w:r>
    </w:p>
    <w:p>
      <w:pPr>
        <w:shd w:val="clear" w:fill="F4F0E9"/>
        <w:spacing w:before="0" w:after="0" w:line="240" w:lineRule="auto"/>
        <w:ind w:left="220" w:right="220"/>
      </w:pPr>
      <w:r>
        <w:rPr>
          <w:rFonts w:ascii="Consolas" w:hAnsi="Consolas"/>
          <w:color w:val="3A332C"/>
          <w:sz w:val="17"/>
        </w:rPr>
        <w:t xml:space="preserve">Station Pricing Matrix — Cairo → Ras Sudr line (EGP, standard class)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PICKUP \\ DROP-OFF   Mousa Coast   Blue Lagoon   Royal Beach   Ras Sudr</w:t>
      </w:r>
    </w:p>
    <w:p>
      <w:pPr>
        <w:shd w:val="clear" w:fill="F4F0E9"/>
        <w:spacing w:before="0" w:after="0" w:line="240" w:lineRule="auto"/>
        <w:ind w:left="220" w:right="220"/>
      </w:pPr>
      <w:r>
        <w:rPr>
          <w:rFonts w:ascii="Consolas" w:hAnsi="Consolas"/>
          <w:color w:val="3A332C"/>
          <w:sz w:val="17"/>
        </w:rPr>
        <w:t xml:space="preserve">Abdel Monem Riyad       300           340           350          375</w:t>
      </w:r>
    </w:p>
    <w:p>
      <w:pPr>
        <w:shd w:val="clear" w:fill="F4F0E9"/>
        <w:spacing w:before="0" w:after="0" w:line="240" w:lineRule="auto"/>
        <w:ind w:left="220" w:right="220"/>
      </w:pPr>
      <w:r>
        <w:rPr>
          <w:rFonts w:ascii="Consolas" w:hAnsi="Consolas"/>
          <w:color w:val="3A332C"/>
          <w:sz w:val="17"/>
        </w:rPr>
        <w:t xml:space="preserve">El Mergany              300           340           350          375</w:t>
      </w:r>
    </w:p>
    <w:p>
      <w:pPr>
        <w:shd w:val="clear" w:fill="F4F0E9"/>
        <w:spacing w:before="0" w:after="0" w:line="240" w:lineRule="auto"/>
        <w:ind w:left="220" w:right="220"/>
      </w:pPr>
      <w:r>
        <w:rPr>
          <w:rFonts w:ascii="Consolas" w:hAnsi="Consolas"/>
          <w:color w:val="3A332C"/>
          <w:sz w:val="17"/>
        </w:rPr>
        <w:t xml:space="preserve">Railway Club            290           330           340          365</w:t>
      </w:r>
    </w:p>
    <w:p>
      <w:pPr>
        <w:shd w:val="clear" w:fill="F4F0E9"/>
        <w:spacing w:before="0" w:after="0" w:line="240" w:lineRule="auto"/>
        <w:ind w:left="220" w:right="220"/>
      </w:pPr>
      <w:r>
        <w:rPr>
          <w:rFonts w:ascii="Consolas" w:hAnsi="Consolas"/>
          <w:color w:val="3A332C"/>
          <w:sz w:val="17"/>
        </w:rPr>
        <w:t xml:space="preserve">Rehab                   280           320           330          355</w:t>
      </w:r>
    </w:p>
    <w:p>
      <w:pPr>
        <w:shd w:val="clear" w:fill="F4F0E9"/>
        <w:spacing w:before="0" w:after="0" w:line="240" w:lineRule="auto"/>
        <w:ind w:left="220" w:right="220"/>
      </w:pPr>
      <w:r>
        <w:rPr>
          <w:rFonts w:ascii="Consolas" w:hAnsi="Consolas"/>
          <w:color w:val="3A332C"/>
          <w:sz w:val="17"/>
        </w:rPr>
        <w:t xml:space="preserve">Madinaty                280           320           330          355</w:t>
      </w:r>
    </w:p>
    <w:p>
      <w:pPr>
        <w:spacing w:before="0" w:after="140"/>
      </w:pPr>
    </w:p>
    <w:p>
      <w:pPr>
        <w:numPr>
          <w:ilvl w:val="0"/>
          <w:numId w:val="2"/>
        </w:numPr>
      </w:pPr>
      <w:r>
        <w:rPr>
          <w:b/>
          <w:color w:val="221D18"/>
        </w:rPr>
        <w:t>Pair-based lookup — </w:t>
      </w:r>
      <w:r>
        <w:t>the price shown at every step (search, trip details, checkout) is the matrix cell for the selected pair (BR-21); seat class multipliers (VIP) apply on top of the pair fare.</w:t>
      </w:r>
    </w:p>
    <w:p>
      <w:pPr>
        <w:numPr>
          <w:ilvl w:val="0"/>
          <w:numId w:val="2"/>
        </w:numPr>
      </w:pPr>
      <w:r>
        <w:rPr>
          <w:b/>
          <w:color w:val="221D18"/>
        </w:rPr>
        <w:t>Fallback — </w:t>
      </w:r>
      <w:r>
        <w:t>a pair missing an explicit price falls back to the line's per-distance base rate, flagged for vendor review — customers never see an unpriced pair (BR-26).</w:t>
      </w:r>
    </w:p>
    <w:p>
      <w:pPr>
        <w:numPr>
          <w:ilvl w:val="0"/>
          <w:numId w:val="2"/>
        </w:numPr>
      </w:pPr>
      <w:r>
        <w:rPr>
          <w:b/>
          <w:color w:val="221D18"/>
        </w:rPr>
        <w:t>Versioning — </w:t>
      </w:r>
      <w:r>
        <w:t>price changes publish as a new line version; existing bookings keep their paid price; the matrix effective at the booking time is stored on the booking (BR-22 analog for pricing).</w:t>
      </w:r>
    </w:p>
    <w:p>
      <w:pPr>
        <w:numPr>
          <w:ilvl w:val="0"/>
          <w:numId w:val="2"/>
        </w:numPr>
      </w:pPr>
      <w:r>
        <w:rPr>
          <w:b/>
          <w:color w:val="221D18"/>
        </w:rPr>
        <w:t>Bounds — </w:t>
      </w:r>
      <w:r>
        <w:t>vendors cannot price any cell below the platform floor (service fee + gateway fee + commission) (BR-27).</w:t>
      </w:r>
    </w:p>
    <w:p>
      <w:pPr>
        <w:pStyle w:val="Heading2"/>
      </w:pPr>
      <w:r>
        <w:t>A.4 Search Flow</w:t>
      </w:r>
    </w:p>
    <w:p>
      <w:r>
        <w:t>The booking search is line-based and sequential. It is not, and never becomes, a free-form city→city search. The exact flow:</w:t>
      </w:r>
    </w:p>
    <w:p>
      <w:pPr>
        <w:shd w:val="clear" w:fill="F4F0E9"/>
        <w:spacing w:before="0" w:after="0" w:line="240" w:lineRule="auto"/>
        <w:ind w:left="220" w:right="220"/>
      </w:pPr>
      <w:r>
        <w:rPr>
          <w:rFonts w:ascii="Consolas" w:hAnsi="Consolas"/>
          <w:color w:val="3A332C"/>
          <w:sz w:val="17"/>
        </w:rPr>
        <w:t xml:space="preserve">Choose Transportation Line</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Choose Travel Date</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Choose Pickup Station</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Choose Drop-off Station</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Choose Passenger Count</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Show Available Trips</w:t>
      </w:r>
    </w:p>
    <w:p>
      <w:pPr>
        <w:spacing w:before="0" w:after="140"/>
      </w:pPr>
    </w:p>
    <w:p>
      <w:pPr>
        <w:numPr>
          <w:ilvl w:val="0"/>
          <w:numId w:val="1"/>
        </w:numPr>
      </w:pPr>
      <w:r>
        <w:rPr>
          <w:b/>
          <w:color w:val="221D18"/>
        </w:rPr>
        <w:t>Choose transportation line — </w:t>
      </w:r>
      <w:r>
        <w:t>the home search presents lines (e.g. 'Cairo → Ras Sudr'), grouped by origin region, searchable in both languages. Popular lines are pinned. Selecting a line scopes everything that follows.</w:t>
      </w:r>
    </w:p>
    <w:p>
      <w:pPr>
        <w:numPr>
          <w:ilvl w:val="0"/>
          <w:numId w:val="1"/>
        </w:numPr>
      </w:pPr>
      <w:r>
        <w:rPr>
          <w:b/>
          <w:color w:val="221D18"/>
        </w:rPr>
        <w:t>Choose travel date — </w:t>
      </w:r>
      <w:r>
        <w:t>the trip calendar (A.6) for that line: available days enabled, unavailable days disabled, each day showing its trip count.</w:t>
      </w:r>
    </w:p>
    <w:p>
      <w:pPr>
        <w:numPr>
          <w:ilvl w:val="0"/>
          <w:numId w:val="1"/>
        </w:numPr>
      </w:pPr>
      <w:r>
        <w:rPr>
          <w:b/>
          <w:color w:val="221D18"/>
        </w:rPr>
        <w:t>Choose pickup station — </w:t>
      </w:r>
      <w:r>
        <w:t>only that line's active pickup stations, in service order, each with its estimated pickup time for context.</w:t>
      </w:r>
    </w:p>
    <w:p>
      <w:pPr>
        <w:numPr>
          <w:ilvl w:val="0"/>
          <w:numId w:val="1"/>
        </w:numPr>
      </w:pPr>
      <w:r>
        <w:rPr>
          <w:b/>
          <w:color w:val="221D18"/>
        </w:rPr>
        <w:t>Choose drop-off station — </w:t>
      </w:r>
      <w:r>
        <w:t>only stations after the chosen pickup in the line order, each displaying its price from that pickup (the matrix row). Invalid orders are not rendered at all (OP-01) — the customer cannot make an invalid choice.</w:t>
      </w:r>
    </w:p>
    <w:p>
      <w:pPr>
        <w:numPr>
          <w:ilvl w:val="0"/>
          <w:numId w:val="1"/>
        </w:numPr>
      </w:pPr>
      <w:r>
        <w:rPr>
          <w:b/>
          <w:color w:val="221D18"/>
        </w:rPr>
        <w:t>Choose passenger count — </w:t>
      </w:r>
      <w:r>
        <w:t>1–10 (BR-08).</w:t>
      </w:r>
    </w:p>
    <w:p>
      <w:pPr>
        <w:numPr>
          <w:ilvl w:val="0"/>
          <w:numId w:val="1"/>
        </w:numPr>
      </w:pPr>
      <w:r>
        <w:rPr>
          <w:b/>
          <w:color w:val="221D18"/>
        </w:rPr>
        <w:t>Show available trips — </w:t>
      </w:r>
      <w:r>
        <w:t>trips on that line, that date, serving both stations, with ≥ the requested seats available (A.5).</w:t>
      </w:r>
    </w:p>
    <w:p>
      <w:r>
        <w:rPr>
          <w:b/>
          <w:color w:val="221D18"/>
        </w:rPr>
        <w:t>Interaction notes — </w:t>
      </w:r>
      <w:r>
        <w:t>steps auto-advance on selection (each choice reveals the next); the full path remains visible as editable chips ('Cairo → Ras Sudr · 14 Aug · Madinaty · Royal Beach · 2'); changing an upstream step resets dependent downstream choices with a gentle notice. Search state lives in URL params, shareable per Chapter 7 conventions.</w:t>
      </w:r>
    </w:p>
    <w:p>
      <w:pPr>
        <w:pStyle w:val="Heading2"/>
      </w:pPr>
      <w:r>
        <w:t>A.5 Available Trips</w:t>
      </w:r>
    </w:p>
    <w:p>
      <w:r>
        <w:t>The results of the line-based search show trips — concrete scheduled departures — each rendered as a card containing exactly:</w:t>
      </w:r>
    </w:p>
    <w:tbl>
      <w:tblPr>
        <w:tblW w:w="5000" w:type="pct"/>
        <w:tblBorders>
          <w:top w:val="single" w:color="B4540A" w:sz="10"/>
          <w:left w:val="nil"/>
          <w:bottom w:val="single" w:color="B4540A" w:sz="10"/>
          <w:right w:val="nil"/>
          <w:insideH w:val="single" w:color="DCD5CC" w:sz="4"/>
          <w:insideV w:val="nil"/>
        </w:tblBorders>
      </w:tblPr>
      <w:tblGrid>
        <w:gridCol w:w="2600"/>
        <w:gridCol w:w="6400"/>
      </w:tblGrid>
      <w:tr>
        <w:trPr>
          <w:tblHeader/>
        </w:trPr>
        <w:tc>
          <w:tcPr>
            <w:tcW w:w="2600" w:type="dxa"/>
            <w:shd w:val="clear" w:fill="F3EDE4"/>
          </w:tcPr>
          <w:p>
            <w:pPr>
              <w:spacing w:before="50" w:after="50"/>
            </w:pPr>
            <w:r>
              <w:rPr>
                <w:b/>
                <w:color w:val="221D18"/>
                <w:sz w:val="18"/>
              </w:rPr>
              <w:t xml:space="preserve">Field</w:t>
            </w:r>
          </w:p>
        </w:tc>
        <w:tc>
          <w:tcPr>
            <w:tcW w:w="6400" w:type="dxa"/>
            <w:shd w:val="clear" w:fill="F3EDE4"/>
          </w:tcPr>
          <w:p>
            <w:pPr>
              <w:spacing w:before="50" w:after="50"/>
            </w:pPr>
            <w:r>
              <w:rPr>
                <w:b/>
                <w:color w:val="221D18"/>
                <w:sz w:val="18"/>
              </w:rPr>
              <w:t xml:space="preserve">Specification</w:t>
            </w:r>
          </w:p>
        </w:tc>
      </w:tr>
      <w:tr>
        <w:tc>
          <w:tcPr>
            <w:tcW w:w="2600" w:type="dxa"/>
          </w:tcPr>
          <w:p>
            <w:pPr>
              <w:spacing w:before="50" w:after="50"/>
            </w:pPr>
            <w:r>
              <w:rPr>
                <w:color w:val="564F47"/>
                <w:sz w:val="18"/>
              </w:rPr>
              <w:t xml:space="preserve">Departure time</w:t>
            </w:r>
          </w:p>
        </w:tc>
        <w:tc>
          <w:tcPr>
            <w:tcW w:w="6400" w:type="dxa"/>
          </w:tcPr>
          <w:p>
            <w:pPr>
              <w:spacing w:before="50" w:after="50"/>
            </w:pPr>
            <w:r>
              <w:rPr>
                <w:color w:val="564F47"/>
                <w:sz w:val="18"/>
              </w:rPr>
              <w:t xml:space="preserve">Trip departure from the line's first station (e.g. 06:00)</w:t>
            </w:r>
          </w:p>
        </w:tc>
      </w:tr>
      <w:tr>
        <w:tc>
          <w:tcPr>
            <w:tcW w:w="2600" w:type="dxa"/>
          </w:tcPr>
          <w:p>
            <w:pPr>
              <w:spacing w:before="50" w:after="50"/>
            </w:pPr>
            <w:r>
              <w:rPr>
                <w:color w:val="564F47"/>
                <w:sz w:val="18"/>
              </w:rPr>
              <w:t xml:space="preserve">Arrival time</w:t>
            </w:r>
          </w:p>
        </w:tc>
        <w:tc>
          <w:tcPr>
            <w:tcW w:w="6400" w:type="dxa"/>
          </w:tcPr>
          <w:p>
            <w:pPr>
              <w:spacing w:before="50" w:after="50"/>
            </w:pPr>
            <w:r>
              <w:rPr>
                <w:color w:val="564F47"/>
                <w:sz w:val="18"/>
              </w:rPr>
              <w:t xml:space="preserve">Estimated arrival at the customer's chosen drop-off station — pair-specific, not the line's final stop</w:t>
            </w:r>
          </w:p>
        </w:tc>
      </w:tr>
      <w:tr>
        <w:tc>
          <w:tcPr>
            <w:tcW w:w="2600" w:type="dxa"/>
          </w:tcPr>
          <w:p>
            <w:pPr>
              <w:spacing w:before="50" w:after="50"/>
            </w:pPr>
            <w:r>
              <w:rPr>
                <w:color w:val="564F47"/>
                <w:sz w:val="18"/>
              </w:rPr>
              <w:t xml:space="preserve">Available seats</w:t>
            </w:r>
          </w:p>
        </w:tc>
        <w:tc>
          <w:tcPr>
            <w:tcW w:w="6400" w:type="dxa"/>
          </w:tcPr>
          <w:p>
            <w:pPr>
              <w:spacing w:before="50" w:after="50"/>
            </w:pPr>
            <w:r>
              <w:rPr>
                <w:color w:val="564F47"/>
                <w:sz w:val="18"/>
              </w:rPr>
              <w:t xml:space="preserve">Total sellable seats remaining on the trip across the whole line</w:t>
            </w:r>
          </w:p>
        </w:tc>
      </w:tr>
      <w:tr>
        <w:tc>
          <w:tcPr>
            <w:tcW w:w="2600" w:type="dxa"/>
          </w:tcPr>
          <w:p>
            <w:pPr>
              <w:spacing w:before="50" w:after="50"/>
            </w:pPr>
            <w:r>
              <w:rPr>
                <w:color w:val="564F47"/>
                <w:sz w:val="18"/>
              </w:rPr>
              <w:t xml:space="preserve">Vehicle type</w:t>
            </w:r>
          </w:p>
        </w:tc>
        <w:tc>
          <w:tcPr>
            <w:tcW w:w="6400" w:type="dxa"/>
          </w:tcPr>
          <w:p>
            <w:pPr>
              <w:spacing w:before="50" w:after="50"/>
            </w:pPr>
            <w:r>
              <w:rPr>
                <w:color w:val="564F47"/>
                <w:sz w:val="18"/>
              </w:rPr>
              <w:t xml:space="preserve">Van / Mini Bus / Bus / VIP Bus with capacity badge (A.7)</w:t>
            </w:r>
          </w:p>
        </w:tc>
      </w:tr>
      <w:tr>
        <w:tc>
          <w:tcPr>
            <w:tcW w:w="2600" w:type="dxa"/>
          </w:tcPr>
          <w:p>
            <w:pPr>
              <w:spacing w:before="50" w:after="50"/>
            </w:pPr>
            <w:r>
              <w:rPr>
                <w:color w:val="564F47"/>
                <w:sz w:val="18"/>
              </w:rPr>
              <w:t xml:space="preserve">Price</w:t>
            </w:r>
          </w:p>
        </w:tc>
        <w:tc>
          <w:tcPr>
            <w:tcW w:w="6400" w:type="dxa"/>
          </w:tcPr>
          <w:p>
            <w:pPr>
              <w:spacing w:before="50" w:after="50"/>
            </w:pPr>
            <w:r>
              <w:rPr>
                <w:color w:val="564F47"/>
                <w:sz w:val="18"/>
              </w:rPr>
              <w:t xml:space="preserve">The matrix price for the customer's pickup → drop-off pair, per passenger, final (fare + fees + taxes) (BR-26)</w:t>
            </w:r>
          </w:p>
        </w:tc>
      </w:tr>
      <w:tr>
        <w:tc>
          <w:tcPr>
            <w:tcW w:w="2600" w:type="dxa"/>
          </w:tcPr>
          <w:p>
            <w:pPr>
              <w:spacing w:before="50" w:after="50"/>
            </w:pPr>
            <w:r>
              <w:rPr>
                <w:color w:val="564F47"/>
                <w:sz w:val="18"/>
              </w:rPr>
              <w:t xml:space="preserve">Remaining seats</w:t>
            </w:r>
          </w:p>
        </w:tc>
        <w:tc>
          <w:tcPr>
            <w:tcW w:w="6400" w:type="dxa"/>
          </w:tcPr>
          <w:p>
            <w:pPr>
              <w:spacing w:before="50" w:after="50"/>
            </w:pPr>
            <w:r>
              <w:rPr>
                <w:color w:val="564F47"/>
                <w:sz w:val="18"/>
              </w:rPr>
              <w:t xml:space="preserve">Scarcity indicator shown only when ≤ 6 ('Only 3 left')</w:t>
            </w:r>
          </w:p>
        </w:tc>
      </w:tr>
      <w:tr>
        <w:tc>
          <w:tcPr>
            <w:tcW w:w="2600" w:type="dxa"/>
          </w:tcPr>
          <w:p>
            <w:pPr>
              <w:spacing w:before="50" w:after="50"/>
            </w:pPr>
            <w:r>
              <w:rPr>
                <w:color w:val="564F47"/>
                <w:sz w:val="18"/>
              </w:rPr>
              <w:t xml:space="preserve">Trip status</w:t>
            </w:r>
          </w:p>
        </w:tc>
        <w:tc>
          <w:tcPr>
            <w:tcW w:w="6400" w:type="dxa"/>
          </w:tcPr>
          <w:p>
            <w:pPr>
              <w:spacing w:before="50" w:after="50"/>
            </w:pPr>
            <w:r>
              <w:rPr>
                <w:color w:val="564F47"/>
                <w:sz w:val="18"/>
              </w:rPr>
              <w:t xml:space="preserve">Open for booking / Boarding soon (&lt; 2h to departure, still bookable per cutoff) / Sold out (greyed, BR-13) / Cancelled (never shown)</w:t>
            </w:r>
          </w:p>
        </w:tc>
      </w:tr>
    </w:tbl>
    <w:p>
      <w:pPr>
        <w:spacing w:before="0" w:after="160"/>
      </w:pPr>
    </w:p>
    <w:p>
      <w:pPr>
        <w:numPr>
          <w:ilvl w:val="0"/>
          <w:numId w:val="2"/>
        </w:numPr>
      </w:pPr>
      <w:r>
        <w:rPr>
          <w:b/>
          <w:color w:val="221D18"/>
        </w:rPr>
        <w:t>Cutoff rule (OP-02) — </w:t>
      </w:r>
      <w:r>
        <w:t>online booking closes 60 minutes before the trip's departure from the customer's pickup station (later pickups on the same trip stay bookable longer); counter sales at the station may continue until departure per vendor policy.</w:t>
      </w:r>
    </w:p>
    <w:p>
      <w:pPr>
        <w:numPr>
          <w:ilvl w:val="0"/>
          <w:numId w:val="2"/>
        </w:numPr>
      </w:pPr>
      <w:r>
        <w:rPr>
          <w:b/>
          <w:color w:val="221D18"/>
        </w:rPr>
        <w:t>Sorting &amp; filtering — </w:t>
      </w:r>
      <w:r>
        <w:t>default sort by departure time; filters by time-of-day, vehicle type, and price range operate within the line's trips only.</w:t>
      </w:r>
    </w:p>
    <w:p>
      <w:pPr>
        <w:pStyle w:val="Heading2"/>
      </w:pPr>
      <w:r>
        <w:t>A.6 Trip Calendar</w:t>
      </w:r>
    </w:p>
    <w:p>
      <w:r>
        <w:t>Date selection uses a weekly trip calendar in the style passengers know from Egyptian operators (e.g. Seketna): the week strip shows which days the line runs, at a glance, before any search is executed.</w:t>
      </w:r>
    </w:p>
    <w:p>
      <w:pPr>
        <w:numPr>
          <w:ilvl w:val="0"/>
          <w:numId w:val="2"/>
        </w:numPr>
      </w:pPr>
      <w:r>
        <w:rPr>
          <w:b/>
          <w:color w:val="221D18"/>
        </w:rPr>
        <w:t>Available days — </w:t>
      </w:r>
      <w:r>
        <w:t>enabled, showing the number of available trips that day ('3 trips'); derived from the line's schedule rules (V-03) materialized 30 days ahead (BR-24).</w:t>
      </w:r>
    </w:p>
    <w:p>
      <w:pPr>
        <w:numPr>
          <w:ilvl w:val="0"/>
          <w:numId w:val="2"/>
        </w:numPr>
      </w:pPr>
      <w:r>
        <w:rPr>
          <w:b/>
          <w:color w:val="221D18"/>
        </w:rPr>
        <w:t>Unavailable days — </w:t>
      </w:r>
      <w:r>
        <w:t>disabled (greyed, non-interactive): days the line does not operate, days fully cancelled, and past dates.</w:t>
      </w:r>
    </w:p>
    <w:p>
      <w:pPr>
        <w:numPr>
          <w:ilvl w:val="0"/>
          <w:numId w:val="2"/>
        </w:numPr>
      </w:pPr>
      <w:r>
        <w:rPr>
          <w:b/>
          <w:color w:val="221D18"/>
        </w:rPr>
        <w:t>Sold-out days — </w:t>
      </w:r>
      <w:r>
        <w:t>enabled but badged 'Full' — selectable so the customer can see the sold-out trips and pick an adjacent day, but no booking can start from them.</w:t>
      </w:r>
    </w:p>
    <w:p>
      <w:pPr>
        <w:numPr>
          <w:ilvl w:val="0"/>
          <w:numId w:val="2"/>
        </w:numPr>
      </w:pPr>
      <w:r>
        <w:rPr>
          <w:b/>
          <w:color w:val="221D18"/>
        </w:rPr>
        <w:t>Navigation — </w:t>
      </w:r>
      <w:r>
        <w:t>week strip scrolls horizontally (RTL-aware); month view toggle for planning; today auto-selected when the line runs today and the cutoff hasn't passed.</w:t>
      </w:r>
    </w:p>
    <w:p>
      <w:pPr>
        <w:numPr>
          <w:ilvl w:val="0"/>
          <w:numId w:val="2"/>
        </w:numPr>
      </w:pPr>
      <w:r>
        <w:rPr>
          <w:b/>
          <w:color w:val="221D18"/>
        </w:rPr>
        <w:t>Updates — </w:t>
      </w:r>
      <w:r>
        <w:t>trip counts and availability refresh live (the same real-time channel as seat availability, BR per OP-06); a day that sells out while the customer is deciding updates its badge without a reload.</w:t>
      </w:r>
    </w:p>
    <w:p>
      <w:pPr>
        <w:pStyle w:val="Heading2"/>
      </w:pPr>
      <w:r>
        <w:t>A.7 Vehicle Types</w:t>
      </w:r>
    </w:p>
    <w:p>
      <w:r>
        <w:t>Every trip runs on a registered vehicle of one of four classes — or on a fully custom layout. Each vehicle class maps to a seat-map template family; each individual vehicle is bound to one versioned seat layout (V-06, V-31).</w:t>
      </w:r>
    </w:p>
    <w:tbl>
      <w:tblPr>
        <w:tblW w:w="5000" w:type="pct"/>
        <w:tblBorders>
          <w:top w:val="single" w:color="B4540A" w:sz="10"/>
          <w:left w:val="nil"/>
          <w:bottom w:val="single" w:color="B4540A" w:sz="10"/>
          <w:right w:val="nil"/>
          <w:insideH w:val="single" w:color="DCD5CC" w:sz="4"/>
          <w:insideV w:val="nil"/>
        </w:tblBorders>
      </w:tblPr>
      <w:tblGrid>
        <w:gridCol w:w="2100"/>
        <w:gridCol w:w="3300"/>
        <w:gridCol w:w="3600"/>
      </w:tblGrid>
      <w:tr>
        <w:trPr>
          <w:tblHeader/>
        </w:trPr>
        <w:tc>
          <w:tcPr>
            <w:tcW w:w="2100" w:type="dxa"/>
            <w:shd w:val="clear" w:fill="F3EDE4"/>
          </w:tcPr>
          <w:p>
            <w:pPr>
              <w:spacing w:before="50" w:after="50"/>
            </w:pPr>
            <w:r>
              <w:rPr>
                <w:b/>
                <w:color w:val="221D18"/>
                <w:sz w:val="18"/>
              </w:rPr>
              <w:t xml:space="preserve">Vehicle Type</w:t>
            </w:r>
          </w:p>
        </w:tc>
        <w:tc>
          <w:tcPr>
            <w:tcW w:w="3300" w:type="dxa"/>
            <w:shd w:val="clear" w:fill="F3EDE4"/>
          </w:tcPr>
          <w:p>
            <w:pPr>
              <w:spacing w:before="50" w:after="50"/>
            </w:pPr>
            <w:r>
              <w:rPr>
                <w:b/>
                <w:color w:val="221D18"/>
                <w:sz w:val="18"/>
              </w:rPr>
              <w:t xml:space="preserve">Typical Layout</w:t>
            </w:r>
          </w:p>
        </w:tc>
        <w:tc>
          <w:tcPr>
            <w:tcW w:w="3600" w:type="dxa"/>
            <w:shd w:val="clear" w:fill="F3EDE4"/>
          </w:tcPr>
          <w:p>
            <w:pPr>
              <w:spacing w:before="50" w:after="50"/>
            </w:pPr>
            <w:r>
              <w:rPr>
                <w:b/>
                <w:color w:val="221D18"/>
                <w:sz w:val="18"/>
              </w:rPr>
              <w:t xml:space="preserve">Product Notes</w:t>
            </w:r>
          </w:p>
        </w:tc>
      </w:tr>
      <w:tr>
        <w:tc>
          <w:tcPr>
            <w:tcW w:w="2100" w:type="dxa"/>
          </w:tcPr>
          <w:p>
            <w:pPr>
              <w:spacing w:before="50" w:after="50"/>
            </w:pPr>
            <w:r>
              <w:rPr>
                <w:color w:val="564F47"/>
                <w:sz w:val="18"/>
              </w:rPr>
              <w:t xml:space="preserve">Van</w:t>
            </w:r>
          </w:p>
        </w:tc>
        <w:tc>
          <w:tcPr>
            <w:tcW w:w="3300" w:type="dxa"/>
          </w:tcPr>
          <w:p>
            <w:pPr>
              <w:spacing w:before="50" w:after="50"/>
            </w:pPr>
            <w:r>
              <w:rPr>
                <w:color w:val="564F47"/>
                <w:sz w:val="18"/>
              </w:rPr>
              <w:t xml:space="preserve">5 rows × 3 (2+1), 14 seats</w:t>
            </w:r>
          </w:p>
        </w:tc>
        <w:tc>
          <w:tcPr>
            <w:tcW w:w="3600" w:type="dxa"/>
          </w:tcPr>
          <w:p>
            <w:pPr>
              <w:spacing w:before="50" w:after="50"/>
            </w:pPr>
            <w:r>
              <w:rPr>
                <w:color w:val="564F47"/>
                <w:sz w:val="18"/>
              </w:rPr>
              <w:t xml:space="preserve">Fast shuttles on short corridors; no onboard amenities expected; compact seat map</w:t>
            </w:r>
          </w:p>
        </w:tc>
      </w:tr>
      <w:tr>
        <w:tc>
          <w:tcPr>
            <w:tcW w:w="2100" w:type="dxa"/>
          </w:tcPr>
          <w:p>
            <w:pPr>
              <w:spacing w:before="50" w:after="50"/>
            </w:pPr>
            <w:r>
              <w:rPr>
                <w:color w:val="564F47"/>
                <w:sz w:val="18"/>
              </w:rPr>
              <w:t xml:space="preserve">Mini Bus</w:t>
            </w:r>
          </w:p>
        </w:tc>
        <w:tc>
          <w:tcPr>
            <w:tcW w:w="3300" w:type="dxa"/>
          </w:tcPr>
          <w:p>
            <w:pPr>
              <w:spacing w:before="50" w:after="50"/>
            </w:pPr>
            <w:r>
              <w:rPr>
                <w:color w:val="564F47"/>
                <w:sz w:val="18"/>
              </w:rPr>
              <w:t xml:space="preserve">8 rows × 3 (2+1), 24 seats</w:t>
            </w:r>
          </w:p>
        </w:tc>
        <w:tc>
          <w:tcPr>
            <w:tcW w:w="3600" w:type="dxa"/>
          </w:tcPr>
          <w:p>
            <w:pPr>
              <w:spacing w:before="50" w:after="50"/>
            </w:pPr>
            <w:r>
              <w:rPr>
                <w:color w:val="564F47"/>
                <w:sz w:val="18"/>
              </w:rPr>
              <w:t xml:space="preserve">The workhorse for mid-distance lines; single door; standard + optional rear VIP row</w:t>
            </w:r>
          </w:p>
        </w:tc>
      </w:tr>
      <w:tr>
        <w:tc>
          <w:tcPr>
            <w:tcW w:w="2100" w:type="dxa"/>
          </w:tcPr>
          <w:p>
            <w:pPr>
              <w:spacing w:before="50" w:after="50"/>
            </w:pPr>
            <w:r>
              <w:rPr>
                <w:color w:val="564F47"/>
                <w:sz w:val="18"/>
              </w:rPr>
              <w:t xml:space="preserve">Bus</w:t>
            </w:r>
          </w:p>
        </w:tc>
        <w:tc>
          <w:tcPr>
            <w:tcW w:w="3300" w:type="dxa"/>
          </w:tcPr>
          <w:p>
            <w:pPr>
              <w:spacing w:before="50" w:after="50"/>
            </w:pPr>
            <w:r>
              <w:rPr>
                <w:color w:val="564F47"/>
                <w:sz w:val="18"/>
              </w:rPr>
              <w:t xml:space="preserve">13 rows × 4 (2+2), 49 seats</w:t>
            </w:r>
          </w:p>
        </w:tc>
        <w:tc>
          <w:tcPr>
            <w:tcW w:w="3600" w:type="dxa"/>
          </w:tcPr>
          <w:p>
            <w:pPr>
              <w:spacing w:before="50" w:after="50"/>
            </w:pPr>
            <w:r>
              <w:rPr>
                <w:color w:val="564F47"/>
                <w:sz w:val="18"/>
              </w:rPr>
              <w:t xml:space="preserve">Full-size intercity coach; front-right door; emergency exits mid and rear</w:t>
            </w:r>
          </w:p>
        </w:tc>
      </w:tr>
      <w:tr>
        <w:tc>
          <w:tcPr>
            <w:tcW w:w="2100" w:type="dxa"/>
          </w:tcPr>
          <w:p>
            <w:pPr>
              <w:spacing w:before="50" w:after="50"/>
            </w:pPr>
            <w:r>
              <w:rPr>
                <w:color w:val="564F47"/>
                <w:sz w:val="18"/>
              </w:rPr>
              <w:t xml:space="preserve">VIP Bus</w:t>
            </w:r>
          </w:p>
        </w:tc>
        <w:tc>
          <w:tcPr>
            <w:tcW w:w="3300" w:type="dxa"/>
          </w:tcPr>
          <w:p>
            <w:pPr>
              <w:spacing w:before="50" w:after="50"/>
            </w:pPr>
            <w:r>
              <w:rPr>
                <w:color w:val="564F47"/>
                <w:sz w:val="18"/>
              </w:rPr>
              <w:t xml:space="preserve">4 rows × 3 (1+1+1), 12 seats</w:t>
            </w:r>
          </w:p>
        </w:tc>
        <w:tc>
          <w:tcPr>
            <w:tcW w:w="3600" w:type="dxa"/>
          </w:tcPr>
          <w:p>
            <w:pPr>
              <w:spacing w:before="50" w:after="50"/>
            </w:pPr>
            <w:r>
              <w:rPr>
                <w:color w:val="564F47"/>
                <w:sz w:val="18"/>
              </w:rPr>
              <w:t xml:space="preserve">Premium service: wide seats, extra legroom zones, premium seat class pricing (V35)</w:t>
            </w:r>
          </w:p>
        </w:tc>
      </w:tr>
      <w:tr>
        <w:tc>
          <w:tcPr>
            <w:tcW w:w="2100" w:type="dxa"/>
          </w:tcPr>
          <w:p>
            <w:pPr>
              <w:spacing w:before="50" w:after="50"/>
            </w:pPr>
            <w:r>
              <w:rPr>
                <w:color w:val="564F47"/>
                <w:sz w:val="18"/>
              </w:rPr>
              <w:t xml:space="preserve">Custom Seat Layout</w:t>
            </w:r>
          </w:p>
        </w:tc>
        <w:tc>
          <w:tcPr>
            <w:tcW w:w="3300" w:type="dxa"/>
          </w:tcPr>
          <w:p>
            <w:pPr>
              <w:spacing w:before="50" w:after="50"/>
            </w:pPr>
            <w:r>
              <w:rPr>
                <w:color w:val="564F47"/>
                <w:sz w:val="18"/>
              </w:rPr>
              <w:t xml:space="preserve">Any vendor-designed grid</w:t>
            </w:r>
          </w:p>
        </w:tc>
        <w:tc>
          <w:tcPr>
            <w:tcW w:w="3600" w:type="dxa"/>
          </w:tcPr>
          <w:p>
            <w:pPr>
              <w:spacing w:before="50" w:after="50"/>
            </w:pPr>
            <w:r>
              <w:rPr>
                <w:color w:val="564F47"/>
                <w:sz w:val="18"/>
              </w:rPr>
              <w:t xml:space="preserve">Built in the Seat Layout Builder (V-07): vendor paints cells (seat/aisle/door/driver/empty), labels seats, marks accessible and VIP seats; validated (V32–V35), versioned, and bound to vehicles</w:t>
            </w:r>
          </w:p>
        </w:tc>
      </w:tr>
    </w:tbl>
    <w:p>
      <w:pPr>
        <w:spacing w:before="0" w:after="160"/>
      </w:pPr>
    </w:p>
    <w:p>
      <w:pPr>
        <w:numPr>
          <w:ilvl w:val="0"/>
          <w:numId w:val="2"/>
        </w:numPr>
      </w:pPr>
      <w:r>
        <w:rPr>
          <w:b/>
          <w:color w:val="221D18"/>
        </w:rPr>
        <w:t>Every vehicle has its own seat map — </w:t>
      </w:r>
      <w:r>
        <w:t>the map shown to customers is always the exact layout bound to that vehicle — geometry from the layout version, statuses live from the seat-availability channel (OP-06). Trip capacity is the layout's seat count, never a typed number (OP-05).</w:t>
      </w:r>
    </w:p>
    <w:p>
      <w:pPr>
        <w:pStyle w:val="Heading2"/>
      </w:pPr>
      <w:r>
        <w:t>A.8 Seat Selection Semantics</w:t>
      </w:r>
    </w:p>
    <w:p>
      <w:r>
        <w:t>The seat map uses nine cell/seat semantics. Colors and icons follow the design system; every status also carries a text label (never color-only, Chapter 19).</w:t>
      </w:r>
    </w:p>
    <w:tbl>
      <w:tblPr>
        <w:tblW w:w="5000" w:type="pct"/>
        <w:tblBorders>
          <w:top w:val="single" w:color="B4540A" w:sz="10"/>
          <w:left w:val="nil"/>
          <w:bottom w:val="single" w:color="B4540A" w:sz="10"/>
          <w:right w:val="nil"/>
          <w:insideH w:val="single" w:color="DCD5CC" w:sz="4"/>
          <w:insideV w:val="nil"/>
        </w:tblBorders>
      </w:tblPr>
      <w:tblGrid>
        <w:gridCol w:w="2400"/>
        <w:gridCol w:w="6600"/>
      </w:tblGrid>
      <w:tr>
        <w:trPr>
          <w:tblHeader/>
        </w:trPr>
        <w:tc>
          <w:tcPr>
            <w:tcW w:w="2400" w:type="dxa"/>
            <w:shd w:val="clear" w:fill="F3EDE4"/>
          </w:tcPr>
          <w:p>
            <w:pPr>
              <w:spacing w:before="50" w:after="50"/>
            </w:pPr>
            <w:r>
              <w:rPr>
                <w:b/>
                <w:color w:val="221D18"/>
                <w:sz w:val="18"/>
              </w:rPr>
              <w:t xml:space="preserve">Semantics</w:t>
            </w:r>
          </w:p>
        </w:tc>
        <w:tc>
          <w:tcPr>
            <w:tcW w:w="6600" w:type="dxa"/>
            <w:shd w:val="clear" w:fill="F3EDE4"/>
          </w:tcPr>
          <w:p>
            <w:pPr>
              <w:spacing w:before="50" w:after="50"/>
            </w:pPr>
            <w:r>
              <w:rPr>
                <w:b/>
                <w:color w:val="221D18"/>
                <w:sz w:val="18"/>
              </w:rPr>
              <w:t xml:space="preserve">Meaning &amp; behavior</w:t>
            </w:r>
          </w:p>
        </w:tc>
      </w:tr>
      <w:tr>
        <w:tc>
          <w:tcPr>
            <w:tcW w:w="2400" w:type="dxa"/>
          </w:tcPr>
          <w:p>
            <w:pPr>
              <w:spacing w:before="50" w:after="50"/>
            </w:pPr>
            <w:r>
              <w:rPr>
                <w:color w:val="564F47"/>
                <w:sz w:val="18"/>
              </w:rPr>
              <w:t xml:space="preserve">Available seat</w:t>
            </w:r>
          </w:p>
        </w:tc>
        <w:tc>
          <w:tcPr>
            <w:tcW w:w="6600" w:type="dxa"/>
          </w:tcPr>
          <w:p>
            <w:pPr>
              <w:spacing w:before="50" w:after="50"/>
            </w:pPr>
            <w:r>
              <w:rPr>
                <w:color w:val="564F47"/>
                <w:sz w:val="18"/>
              </w:rPr>
              <w:t xml:space="preserve">Bookable; tap/click or Enter selects it; initiates or joins the customer's hold (BR-01..BR-03)</w:t>
            </w:r>
          </w:p>
        </w:tc>
      </w:tr>
      <w:tr>
        <w:tc>
          <w:tcPr>
            <w:tcW w:w="2400" w:type="dxa"/>
          </w:tcPr>
          <w:p>
            <w:pPr>
              <w:spacing w:before="50" w:after="50"/>
            </w:pPr>
            <w:r>
              <w:rPr>
                <w:color w:val="564F47"/>
                <w:sz w:val="18"/>
              </w:rPr>
              <w:t xml:space="preserve">Reserved seat</w:t>
            </w:r>
          </w:p>
        </w:tc>
        <w:tc>
          <w:tcPr>
            <w:tcW w:w="6600" w:type="dxa"/>
          </w:tcPr>
          <w:p>
            <w:pPr>
              <w:spacing w:before="50" w:after="50"/>
            </w:pPr>
            <w:r>
              <w:rPr>
                <w:color w:val="564F47"/>
                <w:sz w:val="18"/>
              </w:rPr>
              <w:t xml:space="preserve">Sold or held by someone else; non-interactive; held seats appear as 'being selected' transiently within 2s (OP-06) and convert to reserved on payment</w:t>
            </w:r>
          </w:p>
        </w:tc>
      </w:tr>
      <w:tr>
        <w:tc>
          <w:tcPr>
            <w:tcW w:w="2400" w:type="dxa"/>
          </w:tcPr>
          <w:p>
            <w:pPr>
              <w:spacing w:before="50" w:after="50"/>
            </w:pPr>
            <w:r>
              <w:rPr>
                <w:color w:val="564F47"/>
                <w:sz w:val="18"/>
              </w:rPr>
              <w:t xml:space="preserve">Selected seat</w:t>
            </w:r>
          </w:p>
        </w:tc>
        <w:tc>
          <w:tcPr>
            <w:tcW w:w="6600" w:type="dxa"/>
          </w:tcPr>
          <w:p>
            <w:pPr>
              <w:spacing w:before="50" w:after="50"/>
            </w:pPr>
            <w:r>
              <w:rPr>
                <w:color w:val="564F47"/>
                <w:sz w:val="18"/>
              </w:rPr>
              <w:t xml:space="preserve">In the current customer's hold; shows assignment (passenger name); tap again to deselect; bounded by the 10-minute timer (BR-02)</w:t>
            </w:r>
          </w:p>
        </w:tc>
      </w:tr>
      <w:tr>
        <w:tc>
          <w:tcPr>
            <w:tcW w:w="2400" w:type="dxa"/>
          </w:tcPr>
          <w:p>
            <w:pPr>
              <w:spacing w:before="50" w:after="50"/>
            </w:pPr>
            <w:r>
              <w:rPr>
                <w:color w:val="564F47"/>
                <w:sz w:val="18"/>
              </w:rPr>
              <w:t xml:space="preserve">Female seat</w:t>
            </w:r>
          </w:p>
        </w:tc>
        <w:tc>
          <w:tcPr>
            <w:tcW w:w="6600" w:type="dxa"/>
          </w:tcPr>
          <w:p>
            <w:pPr>
              <w:spacing w:before="50" w:after="50"/>
            </w:pPr>
            <w:r>
              <w:rPr>
                <w:color w:val="564F47"/>
                <w:sz w:val="18"/>
              </w:rPr>
              <w:t xml:space="preserve">Seat currently occupied by a female passenger — informational marker used for adjacent-seat awareness (see OP-03); the seat itself is reserved and non-interactive</w:t>
            </w:r>
          </w:p>
        </w:tc>
      </w:tr>
      <w:tr>
        <w:tc>
          <w:tcPr>
            <w:tcW w:w="2400" w:type="dxa"/>
          </w:tcPr>
          <w:p>
            <w:pPr>
              <w:spacing w:before="50" w:after="50"/>
            </w:pPr>
            <w:r>
              <w:rPr>
                <w:color w:val="564F47"/>
                <w:sz w:val="18"/>
              </w:rPr>
              <w:t xml:space="preserve">Male seat</w:t>
            </w:r>
          </w:p>
        </w:tc>
        <w:tc>
          <w:tcPr>
            <w:tcW w:w="6600" w:type="dxa"/>
          </w:tcPr>
          <w:p>
            <w:pPr>
              <w:spacing w:before="50" w:after="50"/>
            </w:pPr>
            <w:r>
              <w:rPr>
                <w:color w:val="564F47"/>
                <w:sz w:val="18"/>
              </w:rPr>
              <w:t xml:space="preserve">Same convention for male-occupied seats (OP-03)</w:t>
            </w:r>
          </w:p>
        </w:tc>
      </w:tr>
      <w:tr>
        <w:tc>
          <w:tcPr>
            <w:tcW w:w="2400" w:type="dxa"/>
          </w:tcPr>
          <w:p>
            <w:pPr>
              <w:spacing w:before="50" w:after="50"/>
            </w:pPr>
            <w:r>
              <w:rPr>
                <w:color w:val="564F47"/>
                <w:sz w:val="18"/>
              </w:rPr>
              <w:t xml:space="preserve">Disabled seat</w:t>
            </w:r>
          </w:p>
        </w:tc>
        <w:tc>
          <w:tcPr>
            <w:tcW w:w="6600" w:type="dxa"/>
          </w:tcPr>
          <w:p>
            <w:pPr>
              <w:spacing w:before="50" w:after="50"/>
            </w:pPr>
            <w:r>
              <w:rPr>
                <w:color w:val="564F47"/>
                <w:sz w:val="18"/>
              </w:rPr>
              <w:t xml:space="preserve">Not sellable: blocked by vendor (maintenance, broken, crew reserve); rendered but disabled with a blocked icon; never counted in available seats</w:t>
            </w:r>
          </w:p>
        </w:tc>
      </w:tr>
      <w:tr>
        <w:tc>
          <w:tcPr>
            <w:tcW w:w="2400" w:type="dxa"/>
          </w:tcPr>
          <w:p>
            <w:pPr>
              <w:spacing w:before="50" w:after="50"/>
            </w:pPr>
            <w:r>
              <w:rPr>
                <w:color w:val="564F47"/>
                <w:sz w:val="18"/>
              </w:rPr>
              <w:t xml:space="preserve">Driver</w:t>
            </w:r>
          </w:p>
        </w:tc>
        <w:tc>
          <w:tcPr>
            <w:tcW w:w="6600" w:type="dxa"/>
          </w:tcPr>
          <w:p>
            <w:pPr>
              <w:spacing w:before="50" w:after="50"/>
            </w:pPr>
            <w:r>
              <w:rPr>
                <w:color w:val="564F47"/>
                <w:sz w:val="18"/>
              </w:rPr>
              <w:t xml:space="preserve">The driver position cell; fixed, required by layout validation (V34); non-interactive</w:t>
            </w:r>
          </w:p>
        </w:tc>
      </w:tr>
      <w:tr>
        <w:tc>
          <w:tcPr>
            <w:tcW w:w="2400" w:type="dxa"/>
          </w:tcPr>
          <w:p>
            <w:pPr>
              <w:spacing w:before="50" w:after="50"/>
            </w:pPr>
            <w:r>
              <w:rPr>
                <w:color w:val="564F47"/>
                <w:sz w:val="18"/>
              </w:rPr>
              <w:t xml:space="preserve">Door</w:t>
            </w:r>
          </w:p>
        </w:tc>
        <w:tc>
          <w:tcPr>
            <w:tcW w:w="6600" w:type="dxa"/>
          </w:tcPr>
          <w:p>
            <w:pPr>
              <w:spacing w:before="50" w:after="50"/>
            </w:pPr>
            <w:r>
              <w:rPr>
                <w:color w:val="564F47"/>
                <w:sz w:val="18"/>
              </w:rPr>
              <w:t xml:space="preserve">Boarding door cell(s); orientation anchors for the map; at least one required (V33)</w:t>
            </w:r>
          </w:p>
        </w:tc>
      </w:tr>
      <w:tr>
        <w:tc>
          <w:tcPr>
            <w:tcW w:w="2400" w:type="dxa"/>
          </w:tcPr>
          <w:p>
            <w:pPr>
              <w:spacing w:before="50" w:after="50"/>
            </w:pPr>
            <w:r>
              <w:rPr>
                <w:color w:val="564F47"/>
                <w:sz w:val="18"/>
              </w:rPr>
              <w:t xml:space="preserve">Emergency exit</w:t>
            </w:r>
          </w:p>
        </w:tc>
        <w:tc>
          <w:tcPr>
            <w:tcW w:w="6600" w:type="dxa"/>
          </w:tcPr>
          <w:p>
            <w:pPr>
              <w:spacing w:before="50" w:after="50"/>
            </w:pPr>
            <w:r>
              <w:rPr>
                <w:color w:val="564F47"/>
                <w:sz w:val="18"/>
              </w:rPr>
              <w:t xml:space="preserve">Emergency exit cell (and optionally exit-adjacent seats flagged 'exit row'); informational; exit-row seats may carry a legal-age note where applicable</w:t>
            </w:r>
          </w:p>
        </w:tc>
      </w:tr>
    </w:tbl>
    <w:p>
      <w:pPr>
        <w:spacing w:before="0" w:after="160"/>
      </w:pPr>
    </w:p>
    <w:p>
      <w:r>
        <w:rPr>
          <w:b/>
          <w:color w:val="221D18"/>
        </w:rPr>
        <w:t>Gender markers (OP-03) — </w:t>
      </w:r>
      <w:r>
        <w:t>when a booking's passengers declare gender, occupied seats display female/male markers so subsequent bookers can make culturally comfortable adjacent-seat choices — a standard expectation on Egyptian intercity services. Markers are informational only: they never hard-block a selection in v1.0; the map shows them subtly (icon + label) and the seat remains governed by its actual availability status.</w:t>
      </w:r>
    </w:p>
    <w:p>
      <w:r>
        <w:rPr>
          <w:b/>
          <w:color w:val="221D18"/>
        </w:rPr>
        <w:t>Real-time behavior — </w:t>
      </w:r>
      <w:r>
        <w:t>all status changes (hold, release, sale) propagate to every open seat map within 2 seconds via the WebSocket channel (OP-06); the DB row lock remains the final arbiter at purchase (BR-01, A.16 of Document 01).</w:t>
      </w:r>
    </w:p>
    <w:p>
      <w:pPr>
        <w:pStyle w:val="Heading2"/>
      </w:pPr>
      <w:r>
        <w:t>A.9 Boarding Process</w:t>
      </w:r>
    </w:p>
    <w:p>
      <w:r>
        <w:t>The operational execution of a booking, end to end, exactly as performed at the station:</w:t>
      </w:r>
    </w:p>
    <w:p>
      <w:pPr>
        <w:shd w:val="clear" w:fill="F4F0E9"/>
        <w:spacing w:before="0" w:after="0" w:line="240" w:lineRule="auto"/>
        <w:ind w:left="220" w:right="220"/>
      </w:pPr>
      <w:r>
        <w:rPr>
          <w:rFonts w:ascii="Consolas" w:hAnsi="Consolas"/>
          <w:color w:val="3A332C"/>
          <w:sz w:val="17"/>
        </w:rPr>
        <w:t xml:space="preserve">Booking Confirmed</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QR Ticket Generated</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Passenger Arrives (at their pickup station, 30 min early per reminders)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Driver scans QR</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Passenger Boarded (check-in recorded with timestamp + station)</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Seat Locked (seat finalizes; no changes possible after boarding)</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Trip Started (departure confirmed by driver)</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Trip Completed</w:t>
      </w:r>
    </w:p>
    <w:p>
      <w:pPr>
        <w:spacing w:before="0" w:after="140"/>
      </w:pPr>
    </w:p>
    <w:p>
      <w:pPr>
        <w:numPr>
          <w:ilvl w:val="0"/>
          <w:numId w:val="1"/>
        </w:numPr>
      </w:pPr>
      <w:r>
        <w:rPr>
          <w:b/>
          <w:color w:val="221D18"/>
        </w:rPr>
        <w:t>Booking confirmed — </w:t>
      </w:r>
      <w:r>
        <w:t>payment capture confirms the booking; seats convert to sold (Chapter 10, Step 9).</w:t>
      </w:r>
    </w:p>
    <w:p>
      <w:pPr>
        <w:numPr>
          <w:ilvl w:val="0"/>
          <w:numId w:val="1"/>
        </w:numPr>
      </w:pPr>
      <w:r>
        <w:rPr>
          <w:b/>
          <w:color w:val="221D18"/>
        </w:rPr>
        <w:t>QR ticket generated — </w:t>
      </w:r>
      <w:r>
        <w:t>signed QR per ticket (offline-verifiable) issued to the customer across channels (N-01/N-02) and stored in My Trips.</w:t>
      </w:r>
    </w:p>
    <w:p>
      <w:pPr>
        <w:numPr>
          <w:ilvl w:val="0"/>
          <w:numId w:val="1"/>
        </w:numPr>
      </w:pPr>
      <w:r>
        <w:rPr>
          <w:b/>
          <w:color w:val="221D18"/>
        </w:rPr>
        <w:t>Passenger arrives — </w:t>
      </w:r>
      <w:r>
        <w:t>customer navigates via the station's Google Maps pin (A.2); reminders at 24h and 2h (N-04, N-05) carry the pickup time specific to their station.</w:t>
      </w:r>
    </w:p>
    <w:p>
      <w:pPr>
        <w:numPr>
          <w:ilvl w:val="0"/>
          <w:numId w:val="1"/>
        </w:numPr>
      </w:pPr>
      <w:r>
        <w:rPr>
          <w:b/>
          <w:color w:val="221D18"/>
        </w:rPr>
        <w:t>Driver scans QR — </w:t>
      </w:r>
      <w:r>
        <w:t>at the pickup stop, the driver (or dispatcher) scans with the manifest app: signature check + trip match + status check (~300ms online, queued offline).</w:t>
      </w:r>
    </w:p>
    <w:p>
      <w:pPr>
        <w:numPr>
          <w:ilvl w:val="0"/>
          <w:numId w:val="1"/>
        </w:numPr>
      </w:pPr>
      <w:r>
        <w:rPr>
          <w:b/>
          <w:color w:val="221D18"/>
        </w:rPr>
        <w:t>Passenger boarded — </w:t>
      </w:r>
      <w:r>
        <w:t>check-in recorded with timestamp and station; manifest progress advances; duplicate scans rejected with the original scan time (BR-25).</w:t>
      </w:r>
    </w:p>
    <w:p>
      <w:pPr>
        <w:numPr>
          <w:ilvl w:val="0"/>
          <w:numId w:val="1"/>
        </w:numPr>
      </w:pPr>
      <w:r>
        <w:rPr>
          <w:b/>
          <w:color w:val="221D18"/>
        </w:rPr>
        <w:t>Seat locked — </w:t>
      </w:r>
      <w:r>
        <w:t>once boarded, the seat is final: no refund, no change — the booking moves past the point of operational no-return (OP-04).</w:t>
      </w:r>
    </w:p>
    <w:p>
      <w:pPr>
        <w:numPr>
          <w:ilvl w:val="0"/>
          <w:numId w:val="1"/>
        </w:numPr>
      </w:pPr>
      <w:r>
        <w:rPr>
          <w:b/>
          <w:color w:val="221D18"/>
        </w:rPr>
        <w:t>Trip started — </w:t>
      </w:r>
      <w:r>
        <w:t>driver confirms departure from the manifest app; trip status → Departed (A.12); no-show list finalizes for vendor follow-up.</w:t>
      </w:r>
    </w:p>
    <w:p>
      <w:pPr>
        <w:numPr>
          <w:ilvl w:val="0"/>
          <w:numId w:val="1"/>
        </w:numPr>
      </w:pPr>
      <w:r>
        <w:rPr>
          <w:b/>
          <w:color w:val="221D18"/>
        </w:rPr>
        <w:t>Trip completed — </w:t>
      </w:r>
      <w:r>
        <w:t>arrival confirmed (or auto-swept at arrival + grace); bookings complete; settlement eligibility starts after the refund window (BR-23).</w:t>
      </w:r>
    </w:p>
    <w:p>
      <w:pPr>
        <w:pStyle w:val="Heading2"/>
      </w:pPr>
      <w:r>
        <w:t>A.10 Driver Operations</w:t>
      </w:r>
    </w:p>
    <w:p>
      <w:r>
        <w:t>Drivers are operational actors with a dedicated, minimal surface (manifest mode, V-08) — designed for a phone, one hand, poor connectivity. The driver lifecycle per trip:</w:t>
      </w:r>
    </w:p>
    <w:tbl>
      <w:tblPr>
        <w:tblW w:w="5000" w:type="pct"/>
        <w:tblBorders>
          <w:top w:val="single" w:color="B4540A" w:sz="10"/>
          <w:left w:val="nil"/>
          <w:bottom w:val="single" w:color="B4540A" w:sz="10"/>
          <w:right w:val="nil"/>
          <w:insideH w:val="single" w:color="DCD5CC" w:sz="4"/>
          <w:insideV w:val="nil"/>
        </w:tblBorders>
      </w:tblPr>
      <w:tblGrid>
        <w:gridCol w:w="2400"/>
        <w:gridCol w:w="6600"/>
      </w:tblGrid>
      <w:tr>
        <w:trPr>
          <w:tblHeader/>
        </w:trPr>
        <w:tc>
          <w:tcPr>
            <w:tcW w:w="2400" w:type="dxa"/>
            <w:shd w:val="clear" w:fill="F3EDE4"/>
          </w:tcPr>
          <w:p>
            <w:pPr>
              <w:spacing w:before="50" w:after="50"/>
            </w:pPr>
            <w:r>
              <w:rPr>
                <w:b/>
                <w:color w:val="221D18"/>
                <w:sz w:val="18"/>
              </w:rPr>
              <w:t xml:space="preserve">Operation</w:t>
            </w:r>
          </w:p>
        </w:tc>
        <w:tc>
          <w:tcPr>
            <w:tcW w:w="6600" w:type="dxa"/>
            <w:shd w:val="clear" w:fill="F3EDE4"/>
          </w:tcPr>
          <w:p>
            <w:pPr>
              <w:spacing w:before="50" w:after="50"/>
            </w:pPr>
            <w:r>
              <w:rPr>
                <w:b/>
                <w:color w:val="221D18"/>
                <w:sz w:val="18"/>
              </w:rPr>
              <w:t xml:space="preserve">Specification</w:t>
            </w:r>
          </w:p>
        </w:tc>
      </w:tr>
      <w:tr>
        <w:tc>
          <w:tcPr>
            <w:tcW w:w="2400" w:type="dxa"/>
          </w:tcPr>
          <w:p>
            <w:pPr>
              <w:spacing w:before="50" w:after="50"/>
            </w:pPr>
            <w:r>
              <w:rPr>
                <w:color w:val="564F47"/>
                <w:sz w:val="18"/>
              </w:rPr>
              <w:t xml:space="preserve">Driver assignment</w:t>
            </w:r>
          </w:p>
        </w:tc>
        <w:tc>
          <w:tcPr>
            <w:tcW w:w="6600" w:type="dxa"/>
          </w:tcPr>
          <w:p>
            <w:pPr>
              <w:spacing w:before="50" w:after="50"/>
            </w:pPr>
            <w:r>
              <w:rPr>
                <w:color w:val="564F47"/>
                <w:sz w:val="18"/>
              </w:rPr>
              <w:t xml:space="preserve">Vendor assigns a driver to schedules or individual trips (V-02/V-03); conflict detection warns on overlapping assignments; drivers see only their own upcoming trips</w:t>
            </w:r>
          </w:p>
        </w:tc>
      </w:tr>
      <w:tr>
        <w:tc>
          <w:tcPr>
            <w:tcW w:w="2400" w:type="dxa"/>
          </w:tcPr>
          <w:p>
            <w:pPr>
              <w:spacing w:before="50" w:after="50"/>
            </w:pPr>
            <w:r>
              <w:rPr>
                <w:color w:val="564F47"/>
                <w:sz w:val="18"/>
              </w:rPr>
              <w:t xml:space="preserve">Trip status</w:t>
            </w:r>
          </w:p>
        </w:tc>
        <w:tc>
          <w:tcPr>
            <w:tcW w:w="6600" w:type="dxa"/>
          </w:tcPr>
          <w:p>
            <w:pPr>
              <w:spacing w:before="50" w:after="50"/>
            </w:pPr>
            <w:r>
              <w:rPr>
                <w:color w:val="564F47"/>
                <w:sz w:val="18"/>
              </w:rPr>
              <w:t xml:space="preserve">Driver advances the trip through its operational states: confirm boarding start, depart, arrive; delays are declared by dispatcher/driver with reason (D-07), firing customer notifications (N-06)</w:t>
            </w:r>
          </w:p>
        </w:tc>
      </w:tr>
      <w:tr>
        <w:tc>
          <w:tcPr>
            <w:tcW w:w="2400" w:type="dxa"/>
          </w:tcPr>
          <w:p>
            <w:pPr>
              <w:spacing w:before="50" w:after="50"/>
            </w:pPr>
            <w:r>
              <w:rPr>
                <w:color w:val="564F47"/>
                <w:sz w:val="18"/>
              </w:rPr>
              <w:t xml:space="preserve">Passenger manifest</w:t>
            </w:r>
          </w:p>
        </w:tc>
        <w:tc>
          <w:tcPr>
            <w:tcW w:w="6600" w:type="dxa"/>
          </w:tcPr>
          <w:p>
            <w:pPr>
              <w:spacing w:before="50" w:after="50"/>
            </w:pPr>
            <w:r>
              <w:rPr>
                <w:color w:val="564F47"/>
                <w:sz w:val="18"/>
              </w:rPr>
              <w:t xml:space="preserve">Per-stop grouped manifest (A.11) cached encrypted on the device for offline use; progress header 'boarded X/Y'</w:t>
            </w:r>
          </w:p>
        </w:tc>
      </w:tr>
      <w:tr>
        <w:tc>
          <w:tcPr>
            <w:tcW w:w="2400" w:type="dxa"/>
          </w:tcPr>
          <w:p>
            <w:pPr>
              <w:spacing w:before="50" w:after="50"/>
            </w:pPr>
            <w:r>
              <w:rPr>
                <w:color w:val="564F47"/>
                <w:sz w:val="18"/>
              </w:rPr>
              <w:t xml:space="preserve">Passenger check-in</w:t>
            </w:r>
          </w:p>
        </w:tc>
        <w:tc>
          <w:tcPr>
            <w:tcW w:w="6600" w:type="dxa"/>
          </w:tcPr>
          <w:p>
            <w:pPr>
              <w:spacing w:before="50" w:after="50"/>
            </w:pPr>
            <w:r>
              <w:rPr>
                <w:color w:val="564F47"/>
                <w:sz w:val="18"/>
              </w:rPr>
              <w:t xml:space="preserve">QR scan (camera) or manual ticket-code entry; instant feedback: green (boarded), red with reason (wrong trip / refunded / already boarded)</w:t>
            </w:r>
          </w:p>
        </w:tc>
      </w:tr>
      <w:tr>
        <w:tc>
          <w:tcPr>
            <w:tcW w:w="2400" w:type="dxa"/>
          </w:tcPr>
          <w:p>
            <w:pPr>
              <w:spacing w:before="50" w:after="50"/>
            </w:pPr>
            <w:r>
              <w:rPr>
                <w:color w:val="564F47"/>
                <w:sz w:val="18"/>
              </w:rPr>
              <w:t xml:space="preserve">Boarding</w:t>
            </w:r>
          </w:p>
        </w:tc>
        <w:tc>
          <w:tcPr>
            <w:tcW w:w="6600" w:type="dxa"/>
          </w:tcPr>
          <w:p>
            <w:pPr>
              <w:spacing w:before="50" w:after="50"/>
            </w:pPr>
            <w:r>
              <w:rPr>
                <w:color w:val="564F47"/>
                <w:sz w:val="18"/>
              </w:rPr>
              <w:t xml:space="preserve">Station-by-station: the app shows the current stop's expected passengers first; boarding from a later pickup is supported automatically by station grouping</w:t>
            </w:r>
          </w:p>
        </w:tc>
      </w:tr>
      <w:tr>
        <w:tc>
          <w:tcPr>
            <w:tcW w:w="2400" w:type="dxa"/>
          </w:tcPr>
          <w:p>
            <w:pPr>
              <w:spacing w:before="50" w:after="50"/>
            </w:pPr>
            <w:r>
              <w:rPr>
                <w:color w:val="564F47"/>
                <w:sz w:val="18"/>
              </w:rPr>
              <w:t xml:space="preserve">No-show</w:t>
            </w:r>
          </w:p>
        </w:tc>
        <w:tc>
          <w:tcPr>
            <w:tcW w:w="6600" w:type="dxa"/>
          </w:tcPr>
          <w:p>
            <w:pPr>
              <w:spacing w:before="50" w:after="50"/>
            </w:pPr>
            <w:r>
              <w:rPr>
                <w:color w:val="564F47"/>
                <w:sz w:val="18"/>
              </w:rPr>
              <w:t xml:space="preserve">After departure grace (vendor-configurable, default 10 min past the stop's pickup time), unboarded passengers are marked no-show; no-shows keep their booking state (no automatic refund — refund eligibility follows the policy tiers, BR-10)</w:t>
            </w:r>
          </w:p>
        </w:tc>
      </w:tr>
      <w:tr>
        <w:tc>
          <w:tcPr>
            <w:tcW w:w="2400" w:type="dxa"/>
          </w:tcPr>
          <w:p>
            <w:pPr>
              <w:spacing w:before="50" w:after="50"/>
            </w:pPr>
            <w:r>
              <w:rPr>
                <w:color w:val="564F47"/>
                <w:sz w:val="18"/>
              </w:rPr>
              <w:t xml:space="preserve">Completed</w:t>
            </w:r>
          </w:p>
        </w:tc>
        <w:tc>
          <w:tcPr>
            <w:tcW w:w="6600" w:type="dxa"/>
          </w:tcPr>
          <w:p>
            <w:pPr>
              <w:spacing w:before="50" w:after="50"/>
            </w:pPr>
            <w:r>
              <w:rPr>
                <w:color w:val="564F47"/>
                <w:sz w:val="18"/>
              </w:rPr>
              <w:t xml:space="preserve">Driver confirms arrival at the final station (or system auto-completes); trip locks to read-only; scan log and manifest archived</w:t>
            </w:r>
          </w:p>
        </w:tc>
      </w:tr>
    </w:tbl>
    <w:p>
      <w:pPr>
        <w:spacing w:before="0" w:after="160"/>
      </w:pPr>
    </w:p>
    <w:p>
      <w:pPr>
        <w:numPr>
          <w:ilvl w:val="0"/>
          <w:numId w:val="2"/>
        </w:numPr>
      </w:pPr>
      <w:r>
        <w:rPr>
          <w:b/>
          <w:color w:val="221D18"/>
        </w:rPr>
        <w:t>Offline-first (OP-07) — </w:t>
      </w:r>
      <w:r>
        <w:t>the manifest app caches the trip manifest encrypted before departure; scans queue locally and reconcile server-first on reconnection — conflicts (e.g. seat refunded mid-trip by support) surface to the driver as an alert.</w:t>
      </w:r>
    </w:p>
    <w:p>
      <w:pPr>
        <w:pStyle w:val="Heading2"/>
      </w:pPr>
      <w:r>
        <w:t>A.11 Passenger Manifest</w:t>
      </w:r>
    </w:p>
    <w:p>
      <w:r>
        <w:t>The manifest is the legal and operational passenger list of a trip — used by the driver at boarding, by the vendor for operations, and exportable for authorities where required (Section 2.3 constraints). It is grouped by pickup station, ordered by service sequence, and contains, per passenger:</w:t>
      </w:r>
    </w:p>
    <w:tbl>
      <w:tblPr>
        <w:tblW w:w="5000" w:type="pct"/>
        <w:tblBorders>
          <w:top w:val="single" w:color="B4540A" w:sz="10"/>
          <w:left w:val="nil"/>
          <w:bottom w:val="single" w:color="B4540A" w:sz="10"/>
          <w:right w:val="nil"/>
          <w:insideH w:val="single" w:color="DCD5CC" w:sz="4"/>
          <w:insideV w:val="nil"/>
        </w:tblBorders>
      </w:tblPr>
      <w:tblGrid>
        <w:gridCol w:w="2600"/>
        <w:gridCol w:w="6400"/>
      </w:tblGrid>
      <w:tr>
        <w:trPr>
          <w:tblHeader/>
        </w:trPr>
        <w:tc>
          <w:tcPr>
            <w:tcW w:w="2600" w:type="dxa"/>
            <w:shd w:val="clear" w:fill="F3EDE4"/>
          </w:tcPr>
          <w:p>
            <w:pPr>
              <w:spacing w:before="50" w:after="50"/>
            </w:pPr>
            <w:r>
              <w:rPr>
                <w:b/>
                <w:color w:val="221D18"/>
                <w:sz w:val="18"/>
              </w:rPr>
              <w:t xml:space="preserve">Field</w:t>
            </w:r>
          </w:p>
        </w:tc>
        <w:tc>
          <w:tcPr>
            <w:tcW w:w="6400" w:type="dxa"/>
            <w:shd w:val="clear" w:fill="F3EDE4"/>
          </w:tcPr>
          <w:p>
            <w:pPr>
              <w:spacing w:before="50" w:after="50"/>
            </w:pPr>
            <w:r>
              <w:rPr>
                <w:b/>
                <w:color w:val="221D18"/>
                <w:sz w:val="18"/>
              </w:rPr>
              <w:t xml:space="preserve">Specification</w:t>
            </w:r>
          </w:p>
        </w:tc>
      </w:tr>
      <w:tr>
        <w:tc>
          <w:tcPr>
            <w:tcW w:w="2600" w:type="dxa"/>
          </w:tcPr>
          <w:p>
            <w:pPr>
              <w:spacing w:before="50" w:after="50"/>
            </w:pPr>
            <w:r>
              <w:rPr>
                <w:color w:val="564F47"/>
                <w:sz w:val="18"/>
              </w:rPr>
              <w:t xml:space="preserve">Passenger name</w:t>
            </w:r>
          </w:p>
        </w:tc>
        <w:tc>
          <w:tcPr>
            <w:tcW w:w="6400" w:type="dxa"/>
          </w:tcPr>
          <w:p>
            <w:pPr>
              <w:spacing w:before="50" w:after="50"/>
            </w:pPr>
            <w:r>
              <w:rPr>
                <w:color w:val="564F47"/>
                <w:sz w:val="18"/>
              </w:rPr>
              <w:t xml:space="preserve">Full name as booked (from the ID); lead passenger flagged</w:t>
            </w:r>
          </w:p>
        </w:tc>
      </w:tr>
      <w:tr>
        <w:tc>
          <w:tcPr>
            <w:tcW w:w="2600" w:type="dxa"/>
          </w:tcPr>
          <w:p>
            <w:pPr>
              <w:spacing w:before="50" w:after="50"/>
            </w:pPr>
            <w:r>
              <w:rPr>
                <w:color w:val="564F47"/>
                <w:sz w:val="18"/>
              </w:rPr>
              <w:t xml:space="preserve">Seat number</w:t>
            </w:r>
          </w:p>
        </w:tc>
        <w:tc>
          <w:tcPr>
            <w:tcW w:w="6400" w:type="dxa"/>
          </w:tcPr>
          <w:p>
            <w:pPr>
              <w:spacing w:before="50" w:after="50"/>
            </w:pPr>
            <w:r>
              <w:rPr>
                <w:color w:val="564F47"/>
                <w:sz w:val="18"/>
              </w:rPr>
              <w:t xml:space="preserve">Assigned seat label (e.g. 12A); unassigned bookings cannot appear on a manifest</w:t>
            </w:r>
          </w:p>
        </w:tc>
      </w:tr>
      <w:tr>
        <w:tc>
          <w:tcPr>
            <w:tcW w:w="2600" w:type="dxa"/>
          </w:tcPr>
          <w:p>
            <w:pPr>
              <w:spacing w:before="50" w:after="50"/>
            </w:pPr>
            <w:r>
              <w:rPr>
                <w:color w:val="564F47"/>
                <w:sz w:val="18"/>
              </w:rPr>
              <w:t xml:space="preserve">Pickup station</w:t>
            </w:r>
          </w:p>
        </w:tc>
        <w:tc>
          <w:tcPr>
            <w:tcW w:w="6400" w:type="dxa"/>
          </w:tcPr>
          <w:p>
            <w:pPr>
              <w:spacing w:before="50" w:after="50"/>
            </w:pPr>
            <w:r>
              <w:rPr>
                <w:color w:val="564F47"/>
                <w:sz w:val="18"/>
              </w:rPr>
              <w:t xml:space="preserve">The station where this passenger boards, with its estimated pickup time</w:t>
            </w:r>
          </w:p>
        </w:tc>
      </w:tr>
      <w:tr>
        <w:tc>
          <w:tcPr>
            <w:tcW w:w="2600" w:type="dxa"/>
          </w:tcPr>
          <w:p>
            <w:pPr>
              <w:spacing w:before="50" w:after="50"/>
            </w:pPr>
            <w:r>
              <w:rPr>
                <w:color w:val="564F47"/>
                <w:sz w:val="18"/>
              </w:rPr>
              <w:t xml:space="preserve">Drop-off station</w:t>
            </w:r>
          </w:p>
        </w:tc>
        <w:tc>
          <w:tcPr>
            <w:tcW w:w="6400" w:type="dxa"/>
          </w:tcPr>
          <w:p>
            <w:pPr>
              <w:spacing w:before="50" w:after="50"/>
            </w:pPr>
            <w:r>
              <w:rPr>
                <w:color w:val="564F47"/>
                <w:sz w:val="18"/>
              </w:rPr>
              <w:t xml:space="preserve">The station where this passenger alights — drivers use it for stop announcements</w:t>
            </w:r>
          </w:p>
        </w:tc>
      </w:tr>
      <w:tr>
        <w:tc>
          <w:tcPr>
            <w:tcW w:w="2600" w:type="dxa"/>
          </w:tcPr>
          <w:p>
            <w:pPr>
              <w:spacing w:before="50" w:after="50"/>
            </w:pPr>
            <w:r>
              <w:rPr>
                <w:color w:val="564F47"/>
                <w:sz w:val="18"/>
              </w:rPr>
              <w:t xml:space="preserve">Phone</w:t>
            </w:r>
          </w:p>
        </w:tc>
        <w:tc>
          <w:tcPr>
            <w:tcW w:w="6400" w:type="dxa"/>
          </w:tcPr>
          <w:p>
            <w:pPr>
              <w:spacing w:before="50" w:after="50"/>
            </w:pPr>
            <w:r>
              <w:rPr>
                <w:color w:val="564F47"/>
                <w:sz w:val="18"/>
              </w:rPr>
              <w:t xml:space="preserve">Customer contact (masked relay for vendor-initiated contact, V-08)</w:t>
            </w:r>
          </w:p>
        </w:tc>
      </w:tr>
      <w:tr>
        <w:tc>
          <w:tcPr>
            <w:tcW w:w="2600" w:type="dxa"/>
          </w:tcPr>
          <w:p>
            <w:pPr>
              <w:spacing w:before="50" w:after="50"/>
            </w:pPr>
            <w:r>
              <w:rPr>
                <w:color w:val="564F47"/>
                <w:sz w:val="18"/>
              </w:rPr>
              <w:t xml:space="preserve">Booking status</w:t>
            </w:r>
          </w:p>
        </w:tc>
        <w:tc>
          <w:tcPr>
            <w:tcW w:w="6400" w:type="dxa"/>
          </w:tcPr>
          <w:p>
            <w:pPr>
              <w:spacing w:before="50" w:after="50"/>
            </w:pPr>
            <w:r>
              <w:rPr>
                <w:color w:val="564F47"/>
                <w:sz w:val="18"/>
              </w:rPr>
              <w:t xml:space="preserve">Confirmed / Refund-pending / Cancelled (cancelled bookings drop off the active manifest automatically)</w:t>
            </w:r>
          </w:p>
        </w:tc>
      </w:tr>
      <w:tr>
        <w:tc>
          <w:tcPr>
            <w:tcW w:w="2600" w:type="dxa"/>
          </w:tcPr>
          <w:p>
            <w:pPr>
              <w:spacing w:before="50" w:after="50"/>
            </w:pPr>
            <w:r>
              <w:rPr>
                <w:color w:val="564F47"/>
                <w:sz w:val="18"/>
              </w:rPr>
              <w:t xml:space="preserve">Boarding status</w:t>
            </w:r>
          </w:p>
        </w:tc>
        <w:tc>
          <w:tcPr>
            <w:tcW w:w="6400" w:type="dxa"/>
          </w:tcPr>
          <w:p>
            <w:pPr>
              <w:spacing w:before="50" w:after="50"/>
            </w:pPr>
            <w:r>
              <w:rPr>
                <w:color w:val="564F47"/>
                <w:sz w:val="18"/>
              </w:rPr>
              <w:t xml:space="preserve">Expected / Boarded (timestamp) / No-show; drives the progress header</w:t>
            </w:r>
          </w:p>
        </w:tc>
      </w:tr>
    </w:tbl>
    <w:p>
      <w:pPr>
        <w:spacing w:before="0" w:after="160"/>
      </w:pPr>
    </w:p>
    <w:p>
      <w:pPr>
        <w:numPr>
          <w:ilvl w:val="0"/>
          <w:numId w:val="2"/>
        </w:numPr>
      </w:pPr>
      <w:r>
        <w:rPr>
          <w:b/>
          <w:color w:val="221D18"/>
        </w:rPr>
        <w:t>Views — </w:t>
      </w:r>
      <w:r>
        <w:t>driver view (stop-grouped, scan-first), vendor view (full, exportable PDF), platform authority export (includes national ID, per regulatory requirement).</w:t>
      </w:r>
    </w:p>
    <w:p>
      <w:pPr>
        <w:numPr>
          <w:ilvl w:val="0"/>
          <w:numId w:val="2"/>
        </w:numPr>
      </w:pPr>
      <w:r>
        <w:rPr>
          <w:b/>
          <w:color w:val="221D18"/>
        </w:rPr>
        <w:t>Live sync — </w:t>
      </w:r>
      <w:r>
        <w:t>manifest updates (new sale, refund, check-in) propagate in real time while online; the driver app shows a last-synced timestamp when offline.</w:t>
      </w:r>
    </w:p>
    <w:p>
      <w:pPr>
        <w:pStyle w:val="Heading2"/>
      </w:pPr>
      <w:r>
        <w:t>A.12 Trip Statuses</w:t>
      </w:r>
    </w:p>
    <w:p>
      <w:r>
        <w:t>A trip moves through seven operational statuses. Status changes are made by the scheduler, the driver/dispatcher, or the system sweep — never by editing data directly; every transition is timestamped and, where customer-affecting, triggers the notification matrix (Chapter 13).</w:t>
      </w:r>
    </w:p>
    <w:tbl>
      <w:tblPr>
        <w:tblW w:w="5000" w:type="pct"/>
        <w:tblBorders>
          <w:top w:val="single" w:color="B4540A" w:sz="10"/>
          <w:left w:val="nil"/>
          <w:bottom w:val="single" w:color="B4540A" w:sz="10"/>
          <w:right w:val="nil"/>
          <w:insideH w:val="single" w:color="DCD5CC" w:sz="4"/>
          <w:insideV w:val="nil"/>
        </w:tblBorders>
      </w:tblPr>
      <w:tblGrid>
        <w:gridCol w:w="2100"/>
        <w:gridCol w:w="6900"/>
      </w:tblGrid>
      <w:tr>
        <w:trPr>
          <w:tblHeader/>
        </w:trPr>
        <w:tc>
          <w:tcPr>
            <w:tcW w:w="2100" w:type="dxa"/>
            <w:shd w:val="clear" w:fill="F3EDE4"/>
          </w:tcPr>
          <w:p>
            <w:pPr>
              <w:spacing w:before="50" w:after="50"/>
            </w:pPr>
            <w:r>
              <w:rPr>
                <w:b/>
                <w:color w:val="221D18"/>
                <w:sz w:val="18"/>
              </w:rPr>
              <w:t xml:space="preserve">Status</w:t>
            </w:r>
          </w:p>
        </w:tc>
        <w:tc>
          <w:tcPr>
            <w:tcW w:w="6900" w:type="dxa"/>
            <w:shd w:val="clear" w:fill="F3EDE4"/>
          </w:tcPr>
          <w:p>
            <w:pPr>
              <w:spacing w:before="50" w:after="50"/>
            </w:pPr>
            <w:r>
              <w:rPr>
                <w:b/>
                <w:color w:val="221D18"/>
                <w:sz w:val="18"/>
              </w:rPr>
              <w:t xml:space="preserve">Meaning &amp; transitions</w:t>
            </w:r>
          </w:p>
        </w:tc>
      </w:tr>
      <w:tr>
        <w:tc>
          <w:tcPr>
            <w:tcW w:w="2100" w:type="dxa"/>
          </w:tcPr>
          <w:p>
            <w:pPr>
              <w:spacing w:before="50" w:after="50"/>
            </w:pPr>
            <w:r>
              <w:rPr>
                <w:color w:val="564F47"/>
                <w:sz w:val="18"/>
              </w:rPr>
              <w:t xml:space="preserve">Scheduled</w:t>
            </w:r>
          </w:p>
        </w:tc>
        <w:tc>
          <w:tcPr>
            <w:tcW w:w="6900" w:type="dxa"/>
          </w:tcPr>
          <w:p>
            <w:pPr>
              <w:spacing w:before="50" w:after="50"/>
            </w:pPr>
            <w:r>
              <w:rPr>
                <w:color w:val="564F47"/>
                <w:sz w:val="18"/>
              </w:rPr>
              <w:t xml:space="preserve">Materialized from a schedule rule (BR-24), open for booking once published; → Boarding (driver starts boarding), → Cancelled</w:t>
            </w:r>
          </w:p>
        </w:tc>
      </w:tr>
      <w:tr>
        <w:tc>
          <w:tcPr>
            <w:tcW w:w="2100" w:type="dxa"/>
          </w:tcPr>
          <w:p>
            <w:pPr>
              <w:spacing w:before="50" w:after="50"/>
            </w:pPr>
            <w:r>
              <w:rPr>
                <w:color w:val="564F47"/>
                <w:sz w:val="18"/>
              </w:rPr>
              <w:t xml:space="preserve">Boarding</w:t>
            </w:r>
          </w:p>
        </w:tc>
        <w:tc>
          <w:tcPr>
            <w:tcW w:w="6900" w:type="dxa"/>
          </w:tcPr>
          <w:p>
            <w:pPr>
              <w:spacing w:before="50" w:after="50"/>
            </w:pPr>
            <w:r>
              <w:rPr>
                <w:color w:val="564F47"/>
                <w:sz w:val="18"/>
              </w:rPr>
              <w:t xml:space="preserve">Driver opened boarding at the first station; bookable at later pickups until cutoff (OP-02); → Departed, → Delayed, → Cancelled</w:t>
            </w:r>
          </w:p>
        </w:tc>
      </w:tr>
      <w:tr>
        <w:tc>
          <w:tcPr>
            <w:tcW w:w="2100" w:type="dxa"/>
          </w:tcPr>
          <w:p>
            <w:pPr>
              <w:spacing w:before="50" w:after="50"/>
            </w:pPr>
            <w:r>
              <w:rPr>
                <w:color w:val="564F47"/>
                <w:sz w:val="18"/>
              </w:rPr>
              <w:t xml:space="preserve">Departed</w:t>
            </w:r>
          </w:p>
        </w:tc>
        <w:tc>
          <w:tcPr>
            <w:tcW w:w="6900" w:type="dxa"/>
          </w:tcPr>
          <w:p>
            <w:pPr>
              <w:spacing w:before="50" w:after="50"/>
            </w:pPr>
            <w:r>
              <w:rPr>
                <w:color w:val="564F47"/>
                <w:sz w:val="18"/>
              </w:rPr>
              <w:t xml:space="preserve">Trip started (driver confirmed); online booking closed for all stations; → Arrived, → Delayed</w:t>
            </w:r>
          </w:p>
        </w:tc>
      </w:tr>
      <w:tr>
        <w:tc>
          <w:tcPr>
            <w:tcW w:w="2100" w:type="dxa"/>
          </w:tcPr>
          <w:p>
            <w:pPr>
              <w:spacing w:before="50" w:after="50"/>
            </w:pPr>
            <w:r>
              <w:rPr>
                <w:color w:val="564F47"/>
                <w:sz w:val="18"/>
              </w:rPr>
              <w:t xml:space="preserve">Delayed</w:t>
            </w:r>
          </w:p>
        </w:tc>
        <w:tc>
          <w:tcPr>
            <w:tcW w:w="6900" w:type="dxa"/>
          </w:tcPr>
          <w:p>
            <w:pPr>
              <w:spacing w:before="50" w:after="50"/>
            </w:pPr>
            <w:r>
              <w:rPr>
                <w:color w:val="564F47"/>
                <w:sz w:val="18"/>
              </w:rPr>
              <w:t xml:space="preserve">Declared delay with minutes + reason (D-07); customers notified (N-06) with new estimated times; resumes to its prior state on departure/arrival</w:t>
            </w:r>
          </w:p>
        </w:tc>
      </w:tr>
      <w:tr>
        <w:tc>
          <w:tcPr>
            <w:tcW w:w="2100" w:type="dxa"/>
          </w:tcPr>
          <w:p>
            <w:pPr>
              <w:spacing w:before="50" w:after="50"/>
            </w:pPr>
            <w:r>
              <w:rPr>
                <w:color w:val="564F47"/>
                <w:sz w:val="18"/>
              </w:rPr>
              <w:t xml:space="preserve">Arrived</w:t>
            </w:r>
          </w:p>
        </w:tc>
        <w:tc>
          <w:tcPr>
            <w:tcW w:w="6900" w:type="dxa"/>
          </w:tcPr>
          <w:p>
            <w:pPr>
              <w:spacing w:before="50" w:after="50"/>
            </w:pPr>
            <w:r>
              <w:rPr>
                <w:color w:val="564F47"/>
                <w:sz w:val="18"/>
              </w:rPr>
              <w:t xml:space="preserve">Reached final station; manifest finalizes (no-shows marked); → Completed</w:t>
            </w:r>
          </w:p>
        </w:tc>
      </w:tr>
      <w:tr>
        <w:tc>
          <w:tcPr>
            <w:tcW w:w="2100" w:type="dxa"/>
          </w:tcPr>
          <w:p>
            <w:pPr>
              <w:spacing w:before="50" w:after="50"/>
            </w:pPr>
            <w:r>
              <w:rPr>
                <w:color w:val="564F47"/>
                <w:sz w:val="18"/>
              </w:rPr>
              <w:t xml:space="preserve">Completed</w:t>
            </w:r>
          </w:p>
        </w:tc>
        <w:tc>
          <w:tcPr>
            <w:tcW w:w="6900" w:type="dxa"/>
          </w:tcPr>
          <w:p>
            <w:pPr>
              <w:spacing w:before="50" w:after="50"/>
            </w:pPr>
            <w:r>
              <w:rPr>
                <w:color w:val="564F47"/>
                <w:sz w:val="18"/>
              </w:rPr>
              <w:t xml:space="preserve">Closed and read-only; bookings complete; settlement eligibility after refund window (BR-23)</w:t>
            </w:r>
          </w:p>
        </w:tc>
      </w:tr>
      <w:tr>
        <w:tc>
          <w:tcPr>
            <w:tcW w:w="2100" w:type="dxa"/>
          </w:tcPr>
          <w:p>
            <w:pPr>
              <w:spacing w:before="50" w:after="50"/>
            </w:pPr>
            <w:r>
              <w:rPr>
                <w:color w:val="564F47"/>
                <w:sz w:val="18"/>
              </w:rPr>
              <w:t xml:space="preserve">Cancelled</w:t>
            </w:r>
          </w:p>
        </w:tc>
        <w:tc>
          <w:tcPr>
            <w:tcW w:w="6900" w:type="dxa"/>
          </w:tcPr>
          <w:p>
            <w:pPr>
              <w:spacing w:before="50" w:after="50"/>
            </w:pPr>
            <w:r>
              <w:rPr>
                <w:color w:val="564F47"/>
                <w:sz w:val="18"/>
              </w:rPr>
              <w:t xml:space="preserve">Cancelled by vendor or platform (D-03, mandatory reason); automatic policy-priced refunds to all affected bookings (BR-12); N-08 dispatched; never reschedulable — a replacement trip is created instead</w:t>
            </w:r>
          </w:p>
        </w:tc>
      </w:tr>
    </w:tbl>
    <w:p>
      <w:pPr>
        <w:spacing w:before="0" w:after="160"/>
      </w:pPr>
    </w:p>
    <w:p>
      <w:pPr>
        <w:pStyle w:val="Heading2"/>
      </w:pPr>
      <w:r>
        <w:t>A.13 Payment Methods</w:t>
      </w:r>
    </w:p>
    <w:p>
      <w:r>
        <w:t>Five payment methods are supported, each with its own business rules. All methods flow through the payment provider abstraction (Document 01, A.12) and produce the same booking states; differences live in confirmation mechanics and settlement timing.</w:t>
      </w:r>
    </w:p>
    <w:tbl>
      <w:tblPr>
        <w:tblW w:w="5000" w:type="pct"/>
        <w:tblBorders>
          <w:top w:val="single" w:color="B4540A" w:sz="10"/>
          <w:left w:val="nil"/>
          <w:bottom w:val="single" w:color="B4540A" w:sz="10"/>
          <w:right w:val="nil"/>
          <w:insideH w:val="single" w:color="DCD5CC" w:sz="4"/>
          <w:insideV w:val="nil"/>
        </w:tblBorders>
      </w:tblPr>
      <w:tblGrid>
        <w:gridCol w:w="2100"/>
        <w:gridCol w:w="6900"/>
      </w:tblGrid>
      <w:tr>
        <w:trPr>
          <w:tblHeader/>
        </w:trPr>
        <w:tc>
          <w:tcPr>
            <w:tcW w:w="2100" w:type="dxa"/>
            <w:shd w:val="clear" w:fill="F3EDE4"/>
          </w:tcPr>
          <w:p>
            <w:pPr>
              <w:spacing w:before="50" w:after="50"/>
            </w:pPr>
            <w:r>
              <w:rPr>
                <w:b/>
                <w:color w:val="221D18"/>
                <w:sz w:val="18"/>
              </w:rPr>
              <w:t xml:space="preserve">Method</w:t>
            </w:r>
          </w:p>
        </w:tc>
        <w:tc>
          <w:tcPr>
            <w:tcW w:w="6900" w:type="dxa"/>
            <w:shd w:val="clear" w:fill="F3EDE4"/>
          </w:tcPr>
          <w:p>
            <w:pPr>
              <w:spacing w:before="50" w:after="50"/>
            </w:pPr>
            <w:r>
              <w:rPr>
                <w:b/>
                <w:color w:val="221D18"/>
                <w:sz w:val="18"/>
              </w:rPr>
              <w:t xml:space="preserve">Business rules</w:t>
            </w:r>
          </w:p>
        </w:tc>
      </w:tr>
      <w:tr>
        <w:tc>
          <w:tcPr>
            <w:tcW w:w="2100" w:type="dxa"/>
          </w:tcPr>
          <w:p>
            <w:pPr>
              <w:spacing w:before="50" w:after="50"/>
            </w:pPr>
            <w:r>
              <w:rPr>
                <w:color w:val="564F47"/>
                <w:sz w:val="18"/>
              </w:rPr>
              <w:t xml:space="preserve">Paymob</w:t>
            </w:r>
          </w:p>
        </w:tc>
        <w:tc>
          <w:tcPr>
            <w:tcW w:w="6900" w:type="dxa"/>
          </w:tcPr>
          <w:p>
            <w:pPr>
              <w:spacing w:before="50" w:after="50"/>
            </w:pPr>
            <w:r>
              <w:rPr>
                <w:color w:val="564F47"/>
                <w:sz w:val="18"/>
              </w:rPr>
              <w:t xml:space="preserve">Card + mobile wallets via hosted page. Redirect flow (P-08): intent → provider → signed callback. Confirmation is webhook-authoritative (OP-08): the browser return is cosmetic, only the verified webhook confirms payment. Duplicate callbacks auto-refund (BR-14). Settlement: gateway clearing → weekly reconciliation (A-12).</w:t>
            </w:r>
          </w:p>
        </w:tc>
      </w:tr>
      <w:tr>
        <w:tc>
          <w:tcPr>
            <w:tcW w:w="2100" w:type="dxa"/>
          </w:tcPr>
          <w:p>
            <w:pPr>
              <w:spacing w:before="50" w:after="50"/>
            </w:pPr>
            <w:r>
              <w:rPr>
                <w:color w:val="564F47"/>
                <w:sz w:val="18"/>
              </w:rPr>
              <w:t xml:space="preserve">Instapay</w:t>
            </w:r>
          </w:p>
        </w:tc>
        <w:tc>
          <w:tcPr>
            <w:tcW w:w="6900" w:type="dxa"/>
          </w:tcPr>
          <w:p>
            <w:pPr>
              <w:spacing w:before="50" w:after="50"/>
            </w:pPr>
            <w:r>
              <w:rPr>
                <w:color w:val="564F47"/>
                <w:sz w:val="18"/>
              </w:rPr>
              <w:t xml:space="preserve">Reference-based bank transfer. The customer receives a payment reference + amount + countdown (default 30 min, vendor-configurable within bounds); seats stay held during the window. Confirmation by provider notification or ops verification queue if unconfirmed at expiry — the hold extends until verification resolves (OP-09). Wrong-amount transfers flagged for manual review, never auto-confirmed.</w:t>
            </w:r>
          </w:p>
        </w:tc>
      </w:tr>
      <w:tr>
        <w:tc>
          <w:tcPr>
            <w:tcW w:w="2100" w:type="dxa"/>
          </w:tcPr>
          <w:p>
            <w:pPr>
              <w:spacing w:before="50" w:after="50"/>
            </w:pPr>
            <w:r>
              <w:rPr>
                <w:color w:val="564F47"/>
                <w:sz w:val="18"/>
              </w:rPr>
              <w:t xml:space="preserve">Vodafone Cash</w:t>
            </w:r>
          </w:p>
        </w:tc>
        <w:tc>
          <w:tcPr>
            <w:tcW w:w="6900" w:type="dxa"/>
          </w:tcPr>
          <w:p>
            <w:pPr>
              <w:spacing w:before="50" w:after="50"/>
            </w:pPr>
            <w:r>
              <w:rPr>
                <w:color w:val="564F47"/>
                <w:sz w:val="18"/>
              </w:rPr>
              <w:t xml:space="preserve">Wallet push: customer receives a USSD/push prompt on their Vodafone number and confirms with their wallet PIN. Phone number must match the wallet-registered number (verified at entry, V08 variant). Timeout (default 10 min) cancels the intent with seats still held; customer may retry immediately. Refunds to Vodafone Cash execute as wallet transfers within 24h.</w:t>
            </w:r>
          </w:p>
        </w:tc>
      </w:tr>
      <w:tr>
        <w:tc>
          <w:tcPr>
            <w:tcW w:w="2100" w:type="dxa"/>
          </w:tcPr>
          <w:p>
            <w:pPr>
              <w:spacing w:before="50" w:after="50"/>
            </w:pPr>
            <w:r>
              <w:rPr>
                <w:color w:val="564F47"/>
                <w:sz w:val="18"/>
              </w:rPr>
              <w:t xml:space="preserve">Bank Transfer</w:t>
            </w:r>
          </w:p>
        </w:tc>
        <w:tc>
          <w:tcPr>
            <w:tcW w:w="6900" w:type="dxa"/>
          </w:tcPr>
          <w:p>
            <w:pPr>
              <w:spacing w:before="50" w:after="50"/>
            </w:pPr>
            <w:r>
              <w:rPr>
                <w:color w:val="564F47"/>
                <w:sz w:val="18"/>
              </w:rPr>
              <w:t xml:space="preserve">Manual rail: booking enters PAYMENT_PENDING with transfer instructions (account details, exact amount, mandatory booking reference in transfer notes) and a 24h window; customer uploads the receipt; ops verification queue confirms or rejects with reason. Seats hold for the full window (OP-10); unverified at expiry → booking expires, seats release, customer notified. Confirmed transfers reconcile against bank statements weekly.</w:t>
            </w:r>
          </w:p>
        </w:tc>
      </w:tr>
      <w:tr>
        <w:tc>
          <w:tcPr>
            <w:tcW w:w="2100" w:type="dxa"/>
          </w:tcPr>
          <w:p>
            <w:pPr>
              <w:spacing w:before="50" w:after="50"/>
            </w:pPr>
            <w:r>
              <w:rPr>
                <w:color w:val="564F47"/>
                <w:sz w:val="18"/>
              </w:rPr>
              <w:t xml:space="preserve">Cash (Optional)</w:t>
            </w:r>
          </w:p>
        </w:tc>
        <w:tc>
          <w:tcPr>
            <w:tcW w:w="6900" w:type="dxa"/>
          </w:tcPr>
          <w:p>
            <w:pPr>
              <w:spacing w:before="50" w:after="50"/>
            </w:pPr>
            <w:r>
              <w:rPr>
                <w:color w:val="564F47"/>
                <w:sz w:val="18"/>
              </w:rPr>
              <w:t xml:space="preserve">Enabled per vendor. Two forms: (a) counter cash sale — vendor cashier books directly (V-08), payment marked collected at the desk, settles to the vendor's cash ledger, not the platform clearing; (b) cash at boarding — where vendor policy allows, a 'pay at boarding' booking holds the seat until the pickup stop's grace time, then auto-cancels if not boarded (OP-11); no-shows on cash bookings are tracked and repeat offenders may be restricted from cash bookings (vendor-configurable).</w:t>
            </w:r>
          </w:p>
        </w:tc>
      </w:tr>
    </w:tbl>
    <w:p>
      <w:pPr>
        <w:spacing w:before="0" w:after="160"/>
      </w:pPr>
    </w:p>
    <w:p>
      <w:pPr>
        <w:numPr>
          <w:ilvl w:val="0"/>
          <w:numId w:val="2"/>
        </w:numPr>
      </w:pPr>
      <w:r>
        <w:rPr>
          <w:b/>
          <w:color w:val="221D18"/>
        </w:rPr>
        <w:t>Common rules — </w:t>
      </w:r>
      <w:r>
        <w:t>every method: the Pay-button amount is final (BR-07); exactly-once processing per booking reference (BR-15); fees per method shown in the breakdown before payment (BR-26); refunds return to the original method where the rail supports it, otherwise to the platform wallet (BR-10).</w:t>
      </w:r>
    </w:p>
    <w:p>
      <w:pPr>
        <w:pStyle w:val="Heading2"/>
      </w:pPr>
      <w:r>
        <w:t>A.14 Ticket</w:t>
      </w:r>
    </w:p>
    <w:p>
      <w:r>
        <w:t>The ticket is the travel document — one per passenger-seat. It renders on screen (P-10), as PDF, and inside notification emails, always containing exactly:</w:t>
      </w:r>
    </w:p>
    <w:tbl>
      <w:tblPr>
        <w:tblW w:w="5000" w:type="pct"/>
        <w:tblBorders>
          <w:top w:val="single" w:color="B4540A" w:sz="10"/>
          <w:left w:val="nil"/>
          <w:bottom w:val="single" w:color="B4540A" w:sz="10"/>
          <w:right w:val="nil"/>
          <w:insideH w:val="single" w:color="DCD5CC" w:sz="4"/>
          <w:insideV w:val="nil"/>
        </w:tblBorders>
      </w:tblPr>
      <w:tblGrid>
        <w:gridCol w:w="2600"/>
        <w:gridCol w:w="6400"/>
      </w:tblGrid>
      <w:tr>
        <w:trPr>
          <w:tblHeader/>
        </w:trPr>
        <w:tc>
          <w:tcPr>
            <w:tcW w:w="2600" w:type="dxa"/>
            <w:shd w:val="clear" w:fill="F3EDE4"/>
          </w:tcPr>
          <w:p>
            <w:pPr>
              <w:spacing w:before="50" w:after="50"/>
            </w:pPr>
            <w:r>
              <w:rPr>
                <w:b/>
                <w:color w:val="221D18"/>
                <w:sz w:val="18"/>
              </w:rPr>
              <w:t xml:space="preserve">Field</w:t>
            </w:r>
          </w:p>
        </w:tc>
        <w:tc>
          <w:tcPr>
            <w:tcW w:w="6400" w:type="dxa"/>
            <w:shd w:val="clear" w:fill="F3EDE4"/>
          </w:tcPr>
          <w:p>
            <w:pPr>
              <w:spacing w:before="50" w:after="50"/>
            </w:pPr>
            <w:r>
              <w:rPr>
                <w:b/>
                <w:color w:val="221D18"/>
                <w:sz w:val="18"/>
              </w:rPr>
              <w:t xml:space="preserve">Specification</w:t>
            </w:r>
          </w:p>
        </w:tc>
      </w:tr>
      <w:tr>
        <w:tc>
          <w:tcPr>
            <w:tcW w:w="2600" w:type="dxa"/>
          </w:tcPr>
          <w:p>
            <w:pPr>
              <w:spacing w:before="50" w:after="50"/>
            </w:pPr>
            <w:r>
              <w:rPr>
                <w:color w:val="564F47"/>
                <w:sz w:val="18"/>
              </w:rPr>
              <w:t xml:space="preserve">Ticket number</w:t>
            </w:r>
          </w:p>
        </w:tc>
        <w:tc>
          <w:tcPr>
            <w:tcW w:w="6400" w:type="dxa"/>
          </w:tcPr>
          <w:p>
            <w:pPr>
              <w:spacing w:before="50" w:after="50"/>
            </w:pPr>
            <w:r>
              <w:rPr>
                <w:color w:val="564F47"/>
                <w:sz w:val="18"/>
              </w:rPr>
              <w:t xml:space="preserve">Human-readable unique ID (TBP-YYYY-NNNNNN-P1 per passenger); quoted to support and at the station</w:t>
            </w:r>
          </w:p>
        </w:tc>
      </w:tr>
      <w:tr>
        <w:tc>
          <w:tcPr>
            <w:tcW w:w="2600" w:type="dxa"/>
          </w:tcPr>
          <w:p>
            <w:pPr>
              <w:spacing w:before="50" w:after="50"/>
            </w:pPr>
            <w:r>
              <w:rPr>
                <w:color w:val="564F47"/>
                <w:sz w:val="18"/>
              </w:rPr>
              <w:t xml:space="preserve">QR code</w:t>
            </w:r>
          </w:p>
        </w:tc>
        <w:tc>
          <w:tcPr>
            <w:tcW w:w="6400" w:type="dxa"/>
          </w:tcPr>
          <w:p>
            <w:pPr>
              <w:spacing w:before="50" w:after="50"/>
            </w:pPr>
            <w:r>
              <w:rPr>
                <w:color w:val="564F47"/>
                <w:sz w:val="18"/>
              </w:rPr>
              <w:t xml:space="preserve">Signed payload {ticketId, tripId, hash}; offline-verifiable by the manifest app; invalidated (watermarked) on refund or cancellation</w:t>
            </w:r>
          </w:p>
        </w:tc>
      </w:tr>
      <w:tr>
        <w:tc>
          <w:tcPr>
            <w:tcW w:w="2600" w:type="dxa"/>
          </w:tcPr>
          <w:p>
            <w:pPr>
              <w:spacing w:before="50" w:after="50"/>
            </w:pPr>
            <w:r>
              <w:rPr>
                <w:color w:val="564F47"/>
                <w:sz w:val="18"/>
              </w:rPr>
              <w:t xml:space="preserve">Vehicle</w:t>
            </w:r>
          </w:p>
        </w:tc>
        <w:tc>
          <w:tcPr>
            <w:tcW w:w="6400" w:type="dxa"/>
          </w:tcPr>
          <w:p>
            <w:pPr>
              <w:spacing w:before="50" w:after="50"/>
            </w:pPr>
            <w:r>
              <w:rPr>
                <w:color w:val="564F47"/>
                <w:sz w:val="18"/>
              </w:rPr>
              <w:t xml:space="preserve">Vehicle class + plate (e.g. VIP Bus · ABC-1234) so passengers identify the bus at the station</w:t>
            </w:r>
          </w:p>
        </w:tc>
      </w:tr>
      <w:tr>
        <w:tc>
          <w:tcPr>
            <w:tcW w:w="2600" w:type="dxa"/>
          </w:tcPr>
          <w:p>
            <w:pPr>
              <w:spacing w:before="50" w:after="50"/>
            </w:pPr>
            <w:r>
              <w:rPr>
                <w:color w:val="564F47"/>
                <w:sz w:val="18"/>
              </w:rPr>
              <w:t xml:space="preserve">Driver</w:t>
            </w:r>
          </w:p>
        </w:tc>
        <w:tc>
          <w:tcPr>
            <w:tcW w:w="6400" w:type="dxa"/>
          </w:tcPr>
          <w:p>
            <w:pPr>
              <w:spacing w:before="50" w:after="50"/>
            </w:pPr>
            <w:r>
              <w:rPr>
                <w:color w:val="564F47"/>
                <w:sz w:val="18"/>
              </w:rPr>
              <w:t xml:space="preserve">Driver name (and masked contact relay where vendor policy allows)</w:t>
            </w:r>
          </w:p>
        </w:tc>
      </w:tr>
      <w:tr>
        <w:tc>
          <w:tcPr>
            <w:tcW w:w="2600" w:type="dxa"/>
          </w:tcPr>
          <w:p>
            <w:pPr>
              <w:spacing w:before="50" w:after="50"/>
            </w:pPr>
            <w:r>
              <w:rPr>
                <w:color w:val="564F47"/>
                <w:sz w:val="18"/>
              </w:rPr>
              <w:t xml:space="preserve">Pickup</w:t>
            </w:r>
          </w:p>
        </w:tc>
        <w:tc>
          <w:tcPr>
            <w:tcW w:w="6400" w:type="dxa"/>
          </w:tcPr>
          <w:p>
            <w:pPr>
              <w:spacing w:before="50" w:after="50"/>
            </w:pPr>
            <w:r>
              <w:rPr>
                <w:color w:val="564F47"/>
                <w:sz w:val="18"/>
              </w:rPr>
              <w:t xml:space="preserve">Pickup station name + Google Maps pin + estimated pickup time (station-specific, A.2)</w:t>
            </w:r>
          </w:p>
        </w:tc>
      </w:tr>
      <w:tr>
        <w:tc>
          <w:tcPr>
            <w:tcW w:w="2600" w:type="dxa"/>
          </w:tcPr>
          <w:p>
            <w:pPr>
              <w:spacing w:before="50" w:after="50"/>
            </w:pPr>
            <w:r>
              <w:rPr>
                <w:color w:val="564F47"/>
                <w:sz w:val="18"/>
              </w:rPr>
              <w:t xml:space="preserve">Drop-off</w:t>
            </w:r>
          </w:p>
        </w:tc>
        <w:tc>
          <w:tcPr>
            <w:tcW w:w="6400" w:type="dxa"/>
          </w:tcPr>
          <w:p>
            <w:pPr>
              <w:spacing w:before="50" w:after="50"/>
            </w:pPr>
            <w:r>
              <w:rPr>
                <w:color w:val="564F47"/>
                <w:sz w:val="18"/>
              </w:rPr>
              <w:t xml:space="preserve">Drop-off station name + estimated arrival time</w:t>
            </w:r>
          </w:p>
        </w:tc>
      </w:tr>
      <w:tr>
        <w:tc>
          <w:tcPr>
            <w:tcW w:w="2600" w:type="dxa"/>
          </w:tcPr>
          <w:p>
            <w:pPr>
              <w:spacing w:before="50" w:after="50"/>
            </w:pPr>
            <w:r>
              <w:rPr>
                <w:color w:val="564F47"/>
                <w:sz w:val="18"/>
              </w:rPr>
              <w:t xml:space="preserve">Seat</w:t>
            </w:r>
          </w:p>
        </w:tc>
        <w:tc>
          <w:tcPr>
            <w:tcW w:w="6400" w:type="dxa"/>
          </w:tcPr>
          <w:p>
            <w:pPr>
              <w:spacing w:before="50" w:after="50"/>
            </w:pPr>
            <w:r>
              <w:rPr>
                <w:color w:val="564F47"/>
                <w:sz w:val="18"/>
              </w:rPr>
              <w:t xml:space="preserve">Seat label (e.g. 12A) with class badge (standard/VIP)</w:t>
            </w:r>
          </w:p>
        </w:tc>
      </w:tr>
      <w:tr>
        <w:tc>
          <w:tcPr>
            <w:tcW w:w="2600" w:type="dxa"/>
          </w:tcPr>
          <w:p>
            <w:pPr>
              <w:spacing w:before="50" w:after="50"/>
            </w:pPr>
            <w:r>
              <w:rPr>
                <w:color w:val="564F47"/>
                <w:sz w:val="18"/>
              </w:rPr>
              <w:t xml:space="preserve">Trip time</w:t>
            </w:r>
          </w:p>
        </w:tc>
        <w:tc>
          <w:tcPr>
            <w:tcW w:w="6400" w:type="dxa"/>
          </w:tcPr>
          <w:p>
            <w:pPr>
              <w:spacing w:before="50" w:after="50"/>
            </w:pPr>
            <w:r>
              <w:rPr>
                <w:color w:val="564F47"/>
                <w:sz w:val="18"/>
              </w:rPr>
              <w:t xml:space="preserve">Line departure time + travel date (localized, Hijri secondary display where locale requires)</w:t>
            </w:r>
          </w:p>
        </w:tc>
      </w:tr>
      <w:tr>
        <w:tc>
          <w:tcPr>
            <w:tcW w:w="2600" w:type="dxa"/>
          </w:tcPr>
          <w:p>
            <w:pPr>
              <w:spacing w:before="50" w:after="50"/>
            </w:pPr>
            <w:r>
              <w:rPr>
                <w:color w:val="564F47"/>
                <w:sz w:val="18"/>
              </w:rPr>
              <w:t xml:space="preserve">Passenger name</w:t>
            </w:r>
          </w:p>
        </w:tc>
        <w:tc>
          <w:tcPr>
            <w:tcW w:w="6400" w:type="dxa"/>
          </w:tcPr>
          <w:p>
            <w:pPr>
              <w:spacing w:before="50" w:after="50"/>
            </w:pPr>
            <w:r>
              <w:rPr>
                <w:color w:val="564F47"/>
                <w:sz w:val="18"/>
              </w:rPr>
              <w:t xml:space="preserve">Exactly as booked (ID name)</w:t>
            </w:r>
          </w:p>
        </w:tc>
      </w:tr>
      <w:tr>
        <w:tc>
          <w:tcPr>
            <w:tcW w:w="2600" w:type="dxa"/>
          </w:tcPr>
          <w:p>
            <w:pPr>
              <w:spacing w:before="50" w:after="50"/>
            </w:pPr>
            <w:r>
              <w:rPr>
                <w:color w:val="564F47"/>
                <w:sz w:val="18"/>
              </w:rPr>
              <w:t xml:space="preserve">Booking ID</w:t>
            </w:r>
          </w:p>
        </w:tc>
        <w:tc>
          <w:tcPr>
            <w:tcW w:w="6400" w:type="dxa"/>
          </w:tcPr>
          <w:p>
            <w:pPr>
              <w:spacing w:before="50" w:after="50"/>
            </w:pPr>
            <w:r>
              <w:rPr>
                <w:color w:val="564F47"/>
                <w:sz w:val="18"/>
              </w:rPr>
              <w:t xml:space="preserve">The parent booking reference (one booking → N tickets)</w:t>
            </w:r>
          </w:p>
        </w:tc>
      </w:tr>
      <w:tr>
        <w:tc>
          <w:tcPr>
            <w:tcW w:w="2600" w:type="dxa"/>
          </w:tcPr>
          <w:p>
            <w:pPr>
              <w:spacing w:before="50" w:after="50"/>
            </w:pPr>
            <w:r>
              <w:rPr>
                <w:color w:val="564F47"/>
                <w:sz w:val="18"/>
              </w:rPr>
              <w:t xml:space="preserve">Payment status</w:t>
            </w:r>
          </w:p>
        </w:tc>
        <w:tc>
          <w:tcPr>
            <w:tcW w:w="6400" w:type="dxa"/>
          </w:tcPr>
          <w:p>
            <w:pPr>
              <w:spacing w:before="50" w:after="50"/>
            </w:pPr>
            <w:r>
              <w:rPr>
                <w:color w:val="564F47"/>
                <w:sz w:val="18"/>
              </w:rPr>
              <w:t xml:space="preserve">Paid (method) / Pending verification (manual rails) / Refunded (watermarked)</w:t>
            </w:r>
          </w:p>
        </w:tc>
      </w:tr>
    </w:tbl>
    <w:p>
      <w:pPr>
        <w:spacing w:before="0" w:after="160"/>
      </w:pPr>
    </w:p>
    <w:p>
      <w:pPr>
        <w:numPr>
          <w:ilvl w:val="0"/>
          <w:numId w:val="2"/>
        </w:numPr>
      </w:pPr>
      <w:r>
        <w:rPr>
          <w:b/>
          <w:color w:val="221D18"/>
        </w:rPr>
        <w:t>Print &amp; offline — </w:t>
      </w:r>
      <w:r>
        <w:t>print stylesheet guarantees QR ≥ 40mm and full legibility without color; the ticket is fully usable as a screenshot — no network needed at the gate.</w:t>
      </w:r>
    </w:p>
    <w:p>
      <w:pPr>
        <w:pStyle w:val="Heading2"/>
      </w:pPr>
      <w:r>
        <w:t>A.15 Operational Notifications</w:t>
      </w:r>
    </w:p>
    <w:p>
      <w:r>
        <w:t>Eight notifications carry the operational journey. They extend the matrix in Chapter 13 and follow its channel, preference, and quiet-hours rules (critical events bypass marketing preferences).</w:t>
      </w:r>
    </w:p>
    <w:tbl>
      <w:tblPr>
        <w:tblW w:w="5000" w:type="pct"/>
        <w:tblBorders>
          <w:top w:val="single" w:color="B4540A" w:sz="10"/>
          <w:left w:val="nil"/>
          <w:bottom w:val="single" w:color="B4540A" w:sz="10"/>
          <w:right w:val="nil"/>
          <w:insideH w:val="single" w:color="DCD5CC" w:sz="4"/>
          <w:insideV w:val="nil"/>
        </w:tblBorders>
      </w:tblPr>
      <w:tblGrid>
        <w:gridCol w:w="1200"/>
        <w:gridCol w:w="3000"/>
        <w:gridCol w:w="4800"/>
      </w:tblGrid>
      <w:tr>
        <w:trPr>
          <w:tblHeader/>
        </w:trPr>
        <w:tc>
          <w:tcPr>
            <w:tcW w:w="1200" w:type="dxa"/>
            <w:shd w:val="clear" w:fill="F3EDE4"/>
          </w:tcPr>
          <w:p>
            <w:pPr>
              <w:spacing w:before="50" w:after="50"/>
            </w:pPr>
            <w:r>
              <w:rPr>
                <w:b/>
                <w:color w:val="221D18"/>
                <w:sz w:val="18"/>
              </w:rPr>
              <w:t xml:space="preserve">ID</w:t>
            </w:r>
          </w:p>
        </w:tc>
        <w:tc>
          <w:tcPr>
            <w:tcW w:w="3000" w:type="dxa"/>
            <w:shd w:val="clear" w:fill="F3EDE4"/>
          </w:tcPr>
          <w:p>
            <w:pPr>
              <w:spacing w:before="50" w:after="50"/>
            </w:pPr>
            <w:r>
              <w:rPr>
                <w:b/>
                <w:color w:val="221D18"/>
                <w:sz w:val="18"/>
              </w:rPr>
              <w:t xml:space="preserve">Event</w:t>
            </w:r>
          </w:p>
        </w:tc>
        <w:tc>
          <w:tcPr>
            <w:tcW w:w="4800" w:type="dxa"/>
            <w:shd w:val="clear" w:fill="F3EDE4"/>
          </w:tcPr>
          <w:p>
            <w:pPr>
              <w:spacing w:before="50" w:after="50"/>
            </w:pPr>
            <w:r>
              <w:rPr>
                <w:b/>
                <w:color w:val="221D18"/>
                <w:sz w:val="18"/>
              </w:rPr>
              <w:t xml:space="preserve">Channels &amp; content</w:t>
            </w:r>
          </w:p>
        </w:tc>
      </w:tr>
      <w:tr>
        <w:tc>
          <w:tcPr>
            <w:tcW w:w="1200" w:type="dxa"/>
          </w:tcPr>
          <w:p>
            <w:pPr>
              <w:spacing w:before="50" w:after="50"/>
            </w:pPr>
            <w:r>
              <w:rPr>
                <w:color w:val="564F47"/>
                <w:sz w:val="18"/>
              </w:rPr>
              <w:t xml:space="preserve">OP-N1</w:t>
            </w:r>
          </w:p>
        </w:tc>
        <w:tc>
          <w:tcPr>
            <w:tcW w:w="3000" w:type="dxa"/>
          </w:tcPr>
          <w:p>
            <w:pPr>
              <w:spacing w:before="50" w:after="50"/>
            </w:pPr>
            <w:r>
              <w:rPr>
                <w:color w:val="564F47"/>
                <w:sz w:val="18"/>
              </w:rPr>
              <w:t xml:space="preserve">Booking confirmation</w:t>
            </w:r>
          </w:p>
        </w:tc>
        <w:tc>
          <w:tcPr>
            <w:tcW w:w="4800" w:type="dxa"/>
          </w:tcPr>
          <w:p>
            <w:pPr>
              <w:spacing w:before="50" w:after="50"/>
            </w:pPr>
            <w:r>
              <w:rPr>
                <w:color w:val="564F47"/>
                <w:sz w:val="18"/>
              </w:rPr>
              <w:t xml:space="preserve">E+S/W/I (N-01..N-03): ticket, QR, pickup station with map pin and pickup time</w:t>
            </w:r>
          </w:p>
        </w:tc>
      </w:tr>
      <w:tr>
        <w:tc>
          <w:tcPr>
            <w:tcW w:w="1200" w:type="dxa"/>
          </w:tcPr>
          <w:p>
            <w:pPr>
              <w:spacing w:before="50" w:after="50"/>
            </w:pPr>
            <w:r>
              <w:rPr>
                <w:color w:val="564F47"/>
                <w:sz w:val="18"/>
              </w:rPr>
              <w:t xml:space="preserve">OP-N2</w:t>
            </w:r>
          </w:p>
        </w:tc>
        <w:tc>
          <w:tcPr>
            <w:tcW w:w="3000" w:type="dxa"/>
          </w:tcPr>
          <w:p>
            <w:pPr>
              <w:spacing w:before="50" w:after="50"/>
            </w:pPr>
            <w:r>
              <w:rPr>
                <w:color w:val="564F47"/>
                <w:sz w:val="18"/>
              </w:rPr>
              <w:t xml:space="preserve">Payment success</w:t>
            </w:r>
          </w:p>
        </w:tc>
        <w:tc>
          <w:tcPr>
            <w:tcW w:w="4800" w:type="dxa"/>
          </w:tcPr>
          <w:p>
            <w:pPr>
              <w:spacing w:before="50" w:after="50"/>
            </w:pPr>
            <w:r>
              <w:rPr>
                <w:color w:val="564F47"/>
                <w:sz w:val="18"/>
              </w:rPr>
              <w:t xml:space="preserve">E/I (N-11 family): amount, method, reference — distinct from the booking confirmation so manual-rail customers get a clear 'money received' signal</w:t>
            </w:r>
          </w:p>
        </w:tc>
      </w:tr>
      <w:tr>
        <w:tc>
          <w:tcPr>
            <w:tcW w:w="1200" w:type="dxa"/>
          </w:tcPr>
          <w:p>
            <w:pPr>
              <w:spacing w:before="50" w:after="50"/>
            </w:pPr>
            <w:r>
              <w:rPr>
                <w:color w:val="564F47"/>
                <w:sz w:val="18"/>
              </w:rPr>
              <w:t xml:space="preserve">OP-N3</w:t>
            </w:r>
          </w:p>
        </w:tc>
        <w:tc>
          <w:tcPr>
            <w:tcW w:w="3000" w:type="dxa"/>
          </w:tcPr>
          <w:p>
            <w:pPr>
              <w:spacing w:before="50" w:after="50"/>
            </w:pPr>
            <w:r>
              <w:rPr>
                <w:color w:val="564F47"/>
                <w:sz w:val="18"/>
              </w:rPr>
              <w:t xml:space="preserve">Trip reminder</w:t>
            </w:r>
          </w:p>
        </w:tc>
        <w:tc>
          <w:tcPr>
            <w:tcW w:w="4800" w:type="dxa"/>
          </w:tcPr>
          <w:p>
            <w:pPr>
              <w:spacing w:before="50" w:after="50"/>
            </w:pPr>
            <w:r>
              <w:rPr>
                <w:color w:val="564F47"/>
                <w:sz w:val="18"/>
              </w:rPr>
              <w:t xml:space="preserve">E/P/W at 24h (N-04), P/S at 2h (N-05): station-specific pickup time, map link, 'arrive 30 minutes early'</w:t>
            </w:r>
          </w:p>
        </w:tc>
      </w:tr>
      <w:tr>
        <w:tc>
          <w:tcPr>
            <w:tcW w:w="1200" w:type="dxa"/>
          </w:tcPr>
          <w:p>
            <w:pPr>
              <w:spacing w:before="50" w:after="50"/>
            </w:pPr>
            <w:r>
              <w:rPr>
                <w:color w:val="564F47"/>
                <w:sz w:val="18"/>
              </w:rPr>
              <w:t xml:space="preserve">OP-N4</w:t>
            </w:r>
          </w:p>
        </w:tc>
        <w:tc>
          <w:tcPr>
            <w:tcW w:w="3000" w:type="dxa"/>
          </w:tcPr>
          <w:p>
            <w:pPr>
              <w:spacing w:before="50" w:after="50"/>
            </w:pPr>
            <w:r>
              <w:rPr>
                <w:color w:val="564F47"/>
                <w:sz w:val="18"/>
              </w:rPr>
              <w:t xml:space="preserve">Driver arrived</w:t>
            </w:r>
          </w:p>
        </w:tc>
        <w:tc>
          <w:tcPr>
            <w:tcW w:w="4800" w:type="dxa"/>
          </w:tcPr>
          <w:p>
            <w:pPr>
              <w:spacing w:before="50" w:after="50"/>
            </w:pPr>
            <w:r>
              <w:rPr>
                <w:color w:val="564F47"/>
                <w:sz w:val="18"/>
              </w:rPr>
              <w:t xml:space="preserve">P/S at boarding start (vendor-configurable): 'Your bus has arrived at {station} — please proceed to boarding'</w:t>
            </w:r>
          </w:p>
        </w:tc>
      </w:tr>
      <w:tr>
        <w:tc>
          <w:tcPr>
            <w:tcW w:w="1200" w:type="dxa"/>
          </w:tcPr>
          <w:p>
            <w:pPr>
              <w:spacing w:before="50" w:after="50"/>
            </w:pPr>
            <w:r>
              <w:rPr>
                <w:color w:val="564F47"/>
                <w:sz w:val="18"/>
              </w:rPr>
              <w:t xml:space="preserve">OP-N5</w:t>
            </w:r>
          </w:p>
        </w:tc>
        <w:tc>
          <w:tcPr>
            <w:tcW w:w="3000" w:type="dxa"/>
          </w:tcPr>
          <w:p>
            <w:pPr>
              <w:spacing w:before="50" w:after="50"/>
            </w:pPr>
            <w:r>
              <w:rPr>
                <w:color w:val="564F47"/>
                <w:sz w:val="18"/>
              </w:rPr>
              <w:t xml:space="preserve">Boarding started</w:t>
            </w:r>
          </w:p>
        </w:tc>
        <w:tc>
          <w:tcPr>
            <w:tcW w:w="4800" w:type="dxa"/>
          </w:tcPr>
          <w:p>
            <w:pPr>
              <w:spacing w:before="50" w:after="50"/>
            </w:pPr>
            <w:r>
              <w:rPr>
                <w:color w:val="564F47"/>
                <w:sz w:val="18"/>
              </w:rPr>
              <w:t xml:space="preserve">P: boarding open at the customer's pickup station, with live boarding progress link</w:t>
            </w:r>
          </w:p>
        </w:tc>
      </w:tr>
      <w:tr>
        <w:tc>
          <w:tcPr>
            <w:tcW w:w="1200" w:type="dxa"/>
          </w:tcPr>
          <w:p>
            <w:pPr>
              <w:spacing w:before="50" w:after="50"/>
            </w:pPr>
            <w:r>
              <w:rPr>
                <w:color w:val="564F47"/>
                <w:sz w:val="18"/>
              </w:rPr>
              <w:t xml:space="preserve">OP-N6</w:t>
            </w:r>
          </w:p>
        </w:tc>
        <w:tc>
          <w:tcPr>
            <w:tcW w:w="3000" w:type="dxa"/>
          </w:tcPr>
          <w:p>
            <w:pPr>
              <w:spacing w:before="50" w:after="50"/>
            </w:pPr>
            <w:r>
              <w:rPr>
                <w:color w:val="564F47"/>
                <w:sz w:val="18"/>
              </w:rPr>
              <w:t xml:space="preserve">Trip delayed</w:t>
            </w:r>
          </w:p>
        </w:tc>
        <w:tc>
          <w:tcPr>
            <w:tcW w:w="4800" w:type="dxa"/>
          </w:tcPr>
          <w:p>
            <w:pPr>
              <w:spacing w:before="50" w:after="50"/>
            </w:pPr>
            <w:r>
              <w:rPr>
                <w:color w:val="564F47"/>
                <w:sz w:val="18"/>
              </w:rPr>
              <w:t xml:space="preserve">P/S/W/E/I (N-06): new estimated times, delay minutes, refund option if delay exceeds the policy threshold</w:t>
            </w:r>
          </w:p>
        </w:tc>
      </w:tr>
      <w:tr>
        <w:tc>
          <w:tcPr>
            <w:tcW w:w="1200" w:type="dxa"/>
          </w:tcPr>
          <w:p>
            <w:pPr>
              <w:spacing w:before="50" w:after="50"/>
            </w:pPr>
            <w:r>
              <w:rPr>
                <w:color w:val="564F47"/>
                <w:sz w:val="18"/>
              </w:rPr>
              <w:t xml:space="preserve">OP-N7</w:t>
            </w:r>
          </w:p>
        </w:tc>
        <w:tc>
          <w:tcPr>
            <w:tcW w:w="3000" w:type="dxa"/>
          </w:tcPr>
          <w:p>
            <w:pPr>
              <w:spacing w:before="50" w:after="50"/>
            </w:pPr>
            <w:r>
              <w:rPr>
                <w:color w:val="564F47"/>
                <w:sz w:val="18"/>
              </w:rPr>
              <w:t xml:space="preserve">Trip cancelled</w:t>
            </w:r>
          </w:p>
        </w:tc>
        <w:tc>
          <w:tcPr>
            <w:tcW w:w="4800" w:type="dxa"/>
          </w:tcPr>
          <w:p>
            <w:pPr>
              <w:spacing w:before="50" w:after="50"/>
            </w:pPr>
            <w:r>
              <w:rPr>
                <w:color w:val="564F47"/>
                <w:sz w:val="18"/>
              </w:rPr>
              <w:t xml:space="preserve">E/S/W/P/I (N-08): cancellation reason category, automatic refund amount and timeline, rebook-alternatives link</w:t>
            </w:r>
          </w:p>
        </w:tc>
      </w:tr>
      <w:tr>
        <w:tc>
          <w:tcPr>
            <w:tcW w:w="1200" w:type="dxa"/>
          </w:tcPr>
          <w:p>
            <w:pPr>
              <w:spacing w:before="50" w:after="50"/>
            </w:pPr>
            <w:r>
              <w:rPr>
                <w:color w:val="564F47"/>
                <w:sz w:val="18"/>
              </w:rPr>
              <w:t xml:space="preserve">OP-N8</w:t>
            </w:r>
          </w:p>
        </w:tc>
        <w:tc>
          <w:tcPr>
            <w:tcW w:w="3000" w:type="dxa"/>
          </w:tcPr>
          <w:p>
            <w:pPr>
              <w:spacing w:before="50" w:after="50"/>
            </w:pPr>
            <w:r>
              <w:rPr>
                <w:color w:val="564F47"/>
                <w:sz w:val="18"/>
              </w:rPr>
              <w:t xml:space="preserve">Refund completed</w:t>
            </w:r>
          </w:p>
        </w:tc>
        <w:tc>
          <w:tcPr>
            <w:tcW w:w="4800" w:type="dxa"/>
          </w:tcPr>
          <w:p>
            <w:pPr>
              <w:spacing w:before="50" w:after="50"/>
            </w:pPr>
            <w:r>
              <w:rPr>
                <w:color w:val="564F47"/>
                <w:sz w:val="18"/>
              </w:rPr>
              <w:t xml:space="preserve">E/S/I (N-10): amount, destination (original method or wallet), settlement reference</w:t>
            </w:r>
          </w:p>
        </w:tc>
      </w:tr>
    </w:tbl>
    <w:p>
      <w:pPr>
        <w:spacing w:before="0" w:after="160"/>
      </w:pPr>
    </w:p>
    <w:p>
      <w:pPr>
        <w:numPr>
          <w:ilvl w:val="0"/>
          <w:numId w:val="2"/>
        </w:numPr>
      </w:pPr>
      <w:r>
        <w:rPr>
          <w:b/>
          <w:color w:val="221D18"/>
        </w:rPr>
        <w:t>Sequencing — </w:t>
      </w:r>
      <w:r>
        <w:t>operational notifications for the same trip are ordered and de-duplicated: a delayed-then-cancelled trip sends delay, then cancellation — never cancellation, then a stale reminder; reminders are suppressed automatically once a trip leaves Scheduled status.</w:t>
      </w:r>
    </w:p>
    <w:p>
      <w:pPr>
        <w:pStyle w:val="Heading2"/>
      </w:pPr>
      <w:r>
        <w:t>A.16 Egyptian Transportation Rules</w:t>
      </w:r>
    </w:p>
    <w:p>
      <w:r>
        <w:t>Market rules that encode how Egyptian intercity transport actually works. These are binding product rules, numbered for the acceptance suite.</w:t>
      </w:r>
    </w:p>
    <w:tbl>
      <w:tblPr>
        <w:tblW w:w="5000" w:type="pct"/>
        <w:tblBorders>
          <w:top w:val="single" w:color="B4540A" w:sz="10"/>
          <w:left w:val="nil"/>
          <w:bottom w:val="single" w:color="B4540A" w:sz="10"/>
          <w:right w:val="nil"/>
          <w:insideH w:val="single" w:color="DCD5CC" w:sz="4"/>
          <w:insideV w:val="nil"/>
        </w:tblBorders>
      </w:tblPr>
      <w:tblGrid>
        <w:gridCol w:w="1000"/>
        <w:gridCol w:w="5200"/>
        <w:gridCol w:w="2800"/>
      </w:tblGrid>
      <w:tr>
        <w:trPr>
          <w:tblHeader/>
        </w:trPr>
        <w:tc>
          <w:tcPr>
            <w:tcW w:w="1000" w:type="dxa"/>
            <w:shd w:val="clear" w:fill="F3EDE4"/>
          </w:tcPr>
          <w:p>
            <w:pPr>
              <w:spacing w:before="50" w:after="50"/>
            </w:pPr>
            <w:r>
              <w:rPr>
                <w:b/>
                <w:color w:val="221D18"/>
                <w:sz w:val="18"/>
              </w:rPr>
              <w:t xml:space="preserve">ID</w:t>
            </w:r>
          </w:p>
        </w:tc>
        <w:tc>
          <w:tcPr>
            <w:tcW w:w="5200" w:type="dxa"/>
            <w:shd w:val="clear" w:fill="F3EDE4"/>
          </w:tcPr>
          <w:p>
            <w:pPr>
              <w:spacing w:before="50" w:after="50"/>
            </w:pPr>
            <w:r>
              <w:rPr>
                <w:b/>
                <w:color w:val="221D18"/>
                <w:sz w:val="18"/>
              </w:rPr>
              <w:t xml:space="preserve">Rule</w:t>
            </w:r>
          </w:p>
        </w:tc>
        <w:tc>
          <w:tcPr>
            <w:tcW w:w="2800" w:type="dxa"/>
            <w:shd w:val="clear" w:fill="F3EDE4"/>
          </w:tcPr>
          <w:p>
            <w:pPr>
              <w:spacing w:before="50" w:after="50"/>
            </w:pPr>
            <w:r>
              <w:rPr>
                <w:b/>
                <w:color w:val="221D18"/>
                <w:sz w:val="18"/>
              </w:rPr>
              <w:t xml:space="preserve">Enforcement</w:t>
            </w:r>
          </w:p>
        </w:tc>
      </w:tr>
      <w:tr>
        <w:tc>
          <w:tcPr>
            <w:tcW w:w="1000" w:type="dxa"/>
          </w:tcPr>
          <w:p>
            <w:pPr>
              <w:spacing w:before="50" w:after="50"/>
            </w:pPr>
            <w:r>
              <w:rPr>
                <w:color w:val="564F47"/>
                <w:sz w:val="18"/>
              </w:rPr>
              <w:t xml:space="preserve">OP-01</w:t>
            </w:r>
          </w:p>
        </w:tc>
        <w:tc>
          <w:tcPr>
            <w:tcW w:w="5200" w:type="dxa"/>
          </w:tcPr>
          <w:p>
            <w:pPr>
              <w:spacing w:before="50" w:after="50"/>
            </w:pPr>
            <w:r>
              <w:rPr>
                <w:color w:val="564F47"/>
                <w:sz w:val="18"/>
              </w:rPr>
              <w:t xml:space="preserve">The pickup station must come before the drop-off station in the line's station order. Passengers cannot choose an invalid station order — invalid pairs are not rendered, not merely rejected.</w:t>
            </w:r>
          </w:p>
        </w:tc>
        <w:tc>
          <w:tcPr>
            <w:tcW w:w="2800" w:type="dxa"/>
          </w:tcPr>
          <w:p>
            <w:pPr>
              <w:spacing w:before="50" w:after="50"/>
            </w:pPr>
            <w:r>
              <w:rPr>
                <w:color w:val="564F47"/>
                <w:sz w:val="18"/>
              </w:rPr>
              <w:t xml:space="preserve">Search flow (A.4); pricing matrix is triangular (A.3.1)</w:t>
            </w:r>
          </w:p>
        </w:tc>
      </w:tr>
      <w:tr>
        <w:tc>
          <w:tcPr>
            <w:tcW w:w="1000" w:type="dxa"/>
          </w:tcPr>
          <w:p>
            <w:pPr>
              <w:spacing w:before="50" w:after="50"/>
            </w:pPr>
            <w:r>
              <w:rPr>
                <w:color w:val="564F47"/>
                <w:sz w:val="18"/>
              </w:rPr>
              <w:t xml:space="preserve">OP-02</w:t>
            </w:r>
          </w:p>
        </w:tc>
        <w:tc>
          <w:tcPr>
            <w:tcW w:w="5200" w:type="dxa"/>
          </w:tcPr>
          <w:p>
            <w:pPr>
              <w:spacing w:before="50" w:after="50"/>
            </w:pPr>
            <w:r>
              <w:rPr>
                <w:color w:val="564F47"/>
                <w:sz w:val="18"/>
              </w:rPr>
              <w:t xml:space="preserve">Online booking closes 60 minutes before departure from the customer's pickup station; later pickups on the same trip remain bookable longer.</w:t>
            </w:r>
          </w:p>
        </w:tc>
        <w:tc>
          <w:tcPr>
            <w:tcW w:w="2800" w:type="dxa"/>
          </w:tcPr>
          <w:p>
            <w:pPr>
              <w:spacing w:before="50" w:after="50"/>
            </w:pPr>
            <w:r>
              <w:rPr>
                <w:color w:val="564F47"/>
                <w:sz w:val="18"/>
              </w:rPr>
              <w:t xml:space="preserve">Trip status on results (A.5); checkout revalidation</w:t>
            </w:r>
          </w:p>
        </w:tc>
      </w:tr>
      <w:tr>
        <w:tc>
          <w:tcPr>
            <w:tcW w:w="1000" w:type="dxa"/>
          </w:tcPr>
          <w:p>
            <w:pPr>
              <w:spacing w:before="50" w:after="50"/>
            </w:pPr>
            <w:r>
              <w:rPr>
                <w:color w:val="564F47"/>
                <w:sz w:val="18"/>
              </w:rPr>
              <w:t xml:space="preserve">OP-03</w:t>
            </w:r>
          </w:p>
        </w:tc>
        <w:tc>
          <w:tcPr>
            <w:tcW w:w="5200" w:type="dxa"/>
          </w:tcPr>
          <w:p>
            <w:pPr>
              <w:spacing w:before="50" w:after="50"/>
            </w:pPr>
            <w:r>
              <w:rPr>
                <w:color w:val="564F47"/>
                <w:sz w:val="18"/>
              </w:rPr>
              <w:t xml:space="preserve">Occupied seats display female/male markers for adjacent-seat awareness; markers are informational, never blocking (v1.0).</w:t>
            </w:r>
          </w:p>
        </w:tc>
        <w:tc>
          <w:tcPr>
            <w:tcW w:w="2800" w:type="dxa"/>
          </w:tcPr>
          <w:p>
            <w:pPr>
              <w:spacing w:before="50" w:after="50"/>
            </w:pPr>
            <w:r>
              <w:rPr>
                <w:color w:val="564F47"/>
                <w:sz w:val="18"/>
              </w:rPr>
              <w:t xml:space="preserve">Seat map semantics (A.8)</w:t>
            </w:r>
          </w:p>
        </w:tc>
      </w:tr>
      <w:tr>
        <w:tc>
          <w:tcPr>
            <w:tcW w:w="1000" w:type="dxa"/>
          </w:tcPr>
          <w:p>
            <w:pPr>
              <w:spacing w:before="50" w:after="50"/>
            </w:pPr>
            <w:r>
              <w:rPr>
                <w:color w:val="564F47"/>
                <w:sz w:val="18"/>
              </w:rPr>
              <w:t xml:space="preserve">OP-04</w:t>
            </w:r>
          </w:p>
        </w:tc>
        <w:tc>
          <w:tcPr>
            <w:tcW w:w="5200" w:type="dxa"/>
          </w:tcPr>
          <w:p>
            <w:pPr>
              <w:spacing w:before="50" w:after="50"/>
            </w:pPr>
            <w:r>
              <w:rPr>
                <w:color w:val="564F47"/>
                <w:sz w:val="18"/>
              </w:rPr>
              <w:t xml:space="preserve">A boarded seat is final: no refunds and no changes after check-in, regardless of the refund window.</w:t>
            </w:r>
          </w:p>
        </w:tc>
        <w:tc>
          <w:tcPr>
            <w:tcW w:w="2800" w:type="dxa"/>
          </w:tcPr>
          <w:p>
            <w:pPr>
              <w:spacing w:before="50" w:after="50"/>
            </w:pPr>
            <w:r>
              <w:rPr>
                <w:color w:val="564F47"/>
                <w:sz w:val="18"/>
              </w:rPr>
              <w:t xml:space="preserve">Boarding process (A.9)</w:t>
            </w:r>
          </w:p>
        </w:tc>
      </w:tr>
      <w:tr>
        <w:tc>
          <w:tcPr>
            <w:tcW w:w="1000" w:type="dxa"/>
          </w:tcPr>
          <w:p>
            <w:pPr>
              <w:spacing w:before="50" w:after="50"/>
            </w:pPr>
            <w:r>
              <w:rPr>
                <w:color w:val="564F47"/>
                <w:sz w:val="18"/>
              </w:rPr>
              <w:t xml:space="preserve">OP-05</w:t>
            </w:r>
          </w:p>
        </w:tc>
        <w:tc>
          <w:tcPr>
            <w:tcW w:w="5200" w:type="dxa"/>
          </w:tcPr>
          <w:p>
            <w:pPr>
              <w:spacing w:before="50" w:after="50"/>
            </w:pPr>
            <w:r>
              <w:rPr>
                <w:color w:val="564F47"/>
                <w:sz w:val="18"/>
              </w:rPr>
              <w:t xml:space="preserve">Trip capacity equals the bound seat layout's seat count — never a manually entered number; changing a vehicle re-derives capacity and revalidates existing bookings.</w:t>
            </w:r>
          </w:p>
        </w:tc>
        <w:tc>
          <w:tcPr>
            <w:tcW w:w="2800" w:type="dxa"/>
          </w:tcPr>
          <w:p>
            <w:pPr>
              <w:spacing w:before="50" w:after="50"/>
            </w:pPr>
            <w:r>
              <w:rPr>
                <w:color w:val="564F47"/>
                <w:sz w:val="18"/>
              </w:rPr>
              <w:t xml:space="preserve">Vehicle/trip binding (A.7, V-02)</w:t>
            </w:r>
          </w:p>
        </w:tc>
      </w:tr>
      <w:tr>
        <w:tc>
          <w:tcPr>
            <w:tcW w:w="1000" w:type="dxa"/>
          </w:tcPr>
          <w:p>
            <w:pPr>
              <w:spacing w:before="50" w:after="50"/>
            </w:pPr>
            <w:r>
              <w:rPr>
                <w:color w:val="564F47"/>
                <w:sz w:val="18"/>
              </w:rPr>
              <w:t xml:space="preserve">OP-06</w:t>
            </w:r>
          </w:p>
        </w:tc>
        <w:tc>
          <w:tcPr>
            <w:tcW w:w="5200" w:type="dxa"/>
          </w:tcPr>
          <w:p>
            <w:pPr>
              <w:spacing w:before="50" w:after="50"/>
            </w:pPr>
            <w:r>
              <w:rPr>
                <w:color w:val="564F47"/>
                <w:sz w:val="18"/>
              </w:rPr>
              <w:t xml:space="preserve">Seat availability updates instantly: holds, releases, and sales propagate to all viewers within 2 seconds.</w:t>
            </w:r>
          </w:p>
        </w:tc>
        <w:tc>
          <w:tcPr>
            <w:tcW w:w="2800" w:type="dxa"/>
          </w:tcPr>
          <w:p>
            <w:pPr>
              <w:spacing w:before="50" w:after="50"/>
            </w:pPr>
            <w:r>
              <w:rPr>
                <w:color w:val="564F47"/>
                <w:sz w:val="18"/>
              </w:rPr>
              <w:t xml:space="preserve">Real-time channel (A.8)</w:t>
            </w:r>
          </w:p>
        </w:tc>
      </w:tr>
      <w:tr>
        <w:tc>
          <w:tcPr>
            <w:tcW w:w="1000" w:type="dxa"/>
          </w:tcPr>
          <w:p>
            <w:pPr>
              <w:spacing w:before="50" w:after="50"/>
            </w:pPr>
            <w:r>
              <w:rPr>
                <w:color w:val="564F47"/>
                <w:sz w:val="18"/>
              </w:rPr>
              <w:t xml:space="preserve">OP-07</w:t>
            </w:r>
          </w:p>
        </w:tc>
        <w:tc>
          <w:tcPr>
            <w:tcW w:w="5200" w:type="dxa"/>
          </w:tcPr>
          <w:p>
            <w:pPr>
              <w:spacing w:before="50" w:after="50"/>
            </w:pPr>
            <w:r>
              <w:rPr>
                <w:color w:val="564F47"/>
                <w:sz w:val="18"/>
              </w:rPr>
              <w:t xml:space="preserve">Station operations are offline-tolerant: manifests cache encrypted on the driver device; scans queue and reconcile server-first.</w:t>
            </w:r>
          </w:p>
        </w:tc>
        <w:tc>
          <w:tcPr>
            <w:tcW w:w="2800" w:type="dxa"/>
          </w:tcPr>
          <w:p>
            <w:pPr>
              <w:spacing w:before="50" w:after="50"/>
            </w:pPr>
            <w:r>
              <w:rPr>
                <w:color w:val="564F47"/>
                <w:sz w:val="18"/>
              </w:rPr>
              <w:t xml:space="preserve">Driver operations (A.10)</w:t>
            </w:r>
          </w:p>
        </w:tc>
      </w:tr>
      <w:tr>
        <w:tc>
          <w:tcPr>
            <w:tcW w:w="1000" w:type="dxa"/>
          </w:tcPr>
          <w:p>
            <w:pPr>
              <w:spacing w:before="50" w:after="50"/>
            </w:pPr>
            <w:r>
              <w:rPr>
                <w:color w:val="564F47"/>
                <w:sz w:val="18"/>
              </w:rPr>
              <w:t xml:space="preserve">OP-08</w:t>
            </w:r>
          </w:p>
        </w:tc>
        <w:tc>
          <w:tcPr>
            <w:tcW w:w="5200" w:type="dxa"/>
          </w:tcPr>
          <w:p>
            <w:pPr>
              <w:spacing w:before="50" w:after="50"/>
            </w:pPr>
            <w:r>
              <w:rPr>
                <w:color w:val="564F47"/>
                <w:sz w:val="18"/>
              </w:rPr>
              <w:t xml:space="preserve">Payment confirmation is webhook-authoritative for redirect methods; the browser return never confirms a payment.</w:t>
            </w:r>
          </w:p>
        </w:tc>
        <w:tc>
          <w:tcPr>
            <w:tcW w:w="2800" w:type="dxa"/>
          </w:tcPr>
          <w:p>
            <w:pPr>
              <w:spacing w:before="50" w:after="50"/>
            </w:pPr>
            <w:r>
              <w:rPr>
                <w:color w:val="564F47"/>
                <w:sz w:val="18"/>
              </w:rPr>
              <w:t xml:space="preserve">Paymob rules (A.13)</w:t>
            </w:r>
          </w:p>
        </w:tc>
      </w:tr>
      <w:tr>
        <w:tc>
          <w:tcPr>
            <w:tcW w:w="1000" w:type="dxa"/>
          </w:tcPr>
          <w:p>
            <w:pPr>
              <w:spacing w:before="50" w:after="50"/>
            </w:pPr>
            <w:r>
              <w:rPr>
                <w:color w:val="564F47"/>
                <w:sz w:val="18"/>
              </w:rPr>
              <w:t xml:space="preserve">OP-09</w:t>
            </w:r>
          </w:p>
        </w:tc>
        <w:tc>
          <w:tcPr>
            <w:tcW w:w="5200" w:type="dxa"/>
          </w:tcPr>
          <w:p>
            <w:pPr>
              <w:spacing w:before="50" w:after="50"/>
            </w:pPr>
            <w:r>
              <w:rPr>
                <w:color w:val="564F47"/>
                <w:sz w:val="18"/>
              </w:rPr>
              <w:t xml:space="preserve">Reference-based payments (Instapay) hold seats until verification resolves — never auto-expire into a lost sale.</w:t>
            </w:r>
          </w:p>
        </w:tc>
        <w:tc>
          <w:tcPr>
            <w:tcW w:w="2800" w:type="dxa"/>
          </w:tcPr>
          <w:p>
            <w:pPr>
              <w:spacing w:before="50" w:after="50"/>
            </w:pPr>
            <w:r>
              <w:rPr>
                <w:color w:val="564F47"/>
                <w:sz w:val="18"/>
              </w:rPr>
              <w:t xml:space="preserve">Instapay rules (A.13)</w:t>
            </w:r>
          </w:p>
        </w:tc>
      </w:tr>
      <w:tr>
        <w:tc>
          <w:tcPr>
            <w:tcW w:w="1000" w:type="dxa"/>
          </w:tcPr>
          <w:p>
            <w:pPr>
              <w:spacing w:before="50" w:after="50"/>
            </w:pPr>
            <w:r>
              <w:rPr>
                <w:color w:val="564F47"/>
                <w:sz w:val="18"/>
              </w:rPr>
              <w:t xml:space="preserve">OP-10</w:t>
            </w:r>
          </w:p>
        </w:tc>
        <w:tc>
          <w:tcPr>
            <w:tcW w:w="5200" w:type="dxa"/>
          </w:tcPr>
          <w:p>
            <w:pPr>
              <w:spacing w:before="50" w:after="50"/>
            </w:pPr>
            <w:r>
              <w:rPr>
                <w:color w:val="564F47"/>
                <w:sz w:val="18"/>
              </w:rPr>
              <w:t xml:space="preserve">Manual bank-transfer bookings hold seats for the full 24h verification window; expiry releases seats with customer notification.</w:t>
            </w:r>
          </w:p>
        </w:tc>
        <w:tc>
          <w:tcPr>
            <w:tcW w:w="2800" w:type="dxa"/>
          </w:tcPr>
          <w:p>
            <w:pPr>
              <w:spacing w:before="50" w:after="50"/>
            </w:pPr>
            <w:r>
              <w:rPr>
                <w:color w:val="564F47"/>
                <w:sz w:val="18"/>
              </w:rPr>
              <w:t xml:space="preserve">Bank transfer rules (A.13)</w:t>
            </w:r>
          </w:p>
        </w:tc>
      </w:tr>
      <w:tr>
        <w:tc>
          <w:tcPr>
            <w:tcW w:w="1000" w:type="dxa"/>
          </w:tcPr>
          <w:p>
            <w:pPr>
              <w:spacing w:before="50" w:after="50"/>
            </w:pPr>
            <w:r>
              <w:rPr>
                <w:color w:val="564F47"/>
                <w:sz w:val="18"/>
              </w:rPr>
              <w:t xml:space="preserve">OP-11</w:t>
            </w:r>
          </w:p>
        </w:tc>
        <w:tc>
          <w:tcPr>
            <w:tcW w:w="5200" w:type="dxa"/>
          </w:tcPr>
          <w:p>
            <w:pPr>
              <w:spacing w:before="50" w:after="50"/>
            </w:pPr>
            <w:r>
              <w:rPr>
                <w:color w:val="564F47"/>
                <w:sz w:val="18"/>
              </w:rPr>
              <w:t xml:space="preserve">Cash-at-boarding bookings auto-cancel if the passenger is not boarded by the pickup stop's grace time.</w:t>
            </w:r>
          </w:p>
        </w:tc>
        <w:tc>
          <w:tcPr>
            <w:tcW w:w="2800" w:type="dxa"/>
          </w:tcPr>
          <w:p>
            <w:pPr>
              <w:spacing w:before="50" w:after="50"/>
            </w:pPr>
            <w:r>
              <w:rPr>
                <w:color w:val="564F47"/>
                <w:sz w:val="18"/>
              </w:rPr>
              <w:t xml:space="preserve">Cash rules (A.13)</w:t>
            </w:r>
          </w:p>
        </w:tc>
      </w:tr>
      <w:tr>
        <w:tc>
          <w:tcPr>
            <w:tcW w:w="1000" w:type="dxa"/>
          </w:tcPr>
          <w:p>
            <w:pPr>
              <w:spacing w:before="50" w:after="50"/>
            </w:pPr>
            <w:r>
              <w:rPr>
                <w:color w:val="564F47"/>
                <w:sz w:val="18"/>
              </w:rPr>
              <w:t xml:space="preserve">OP-12</w:t>
            </w:r>
          </w:p>
        </w:tc>
        <w:tc>
          <w:tcPr>
            <w:tcW w:w="5200" w:type="dxa"/>
          </w:tcPr>
          <w:p>
            <w:pPr>
              <w:spacing w:before="50" w:after="50"/>
            </w:pPr>
            <w:r>
              <w:rPr>
                <w:color w:val="564F47"/>
                <w:sz w:val="18"/>
              </w:rPr>
              <w:t xml:space="preserve">Station pricing is destination-dependent: different drop-offs on the same trip legitimately show different prices to different customers.</w:t>
            </w:r>
          </w:p>
        </w:tc>
        <w:tc>
          <w:tcPr>
            <w:tcW w:w="2800" w:type="dxa"/>
          </w:tcPr>
          <w:p>
            <w:pPr>
              <w:spacing w:before="50" w:after="50"/>
            </w:pPr>
            <w:r>
              <w:rPr>
                <w:color w:val="564F47"/>
                <w:sz w:val="18"/>
              </w:rPr>
              <w:t xml:space="preserve">Pricing matrix (A.3.1); results display (A.5)</w:t>
            </w:r>
          </w:p>
        </w:tc>
      </w:tr>
    </w:tbl>
    <w:p>
      <w:pPr>
        <w:spacing w:before="0" w:after="160"/>
      </w:pPr>
    </w:p>
    <w:p>
      <w:pPr>
        <w:pStyle w:val="Heading2"/>
      </w:pPr>
      <w:r>
        <w:t>A.17 Acceptance Criteria — Operations</w:t>
      </w:r>
    </w:p>
    <w:tbl>
      <w:tblPr>
        <w:tblW w:w="5000" w:type="pct"/>
        <w:tblBorders>
          <w:top w:val="single" w:color="B4540A" w:sz="10"/>
          <w:left w:val="nil"/>
          <w:bottom w:val="single" w:color="B4540A" w:sz="10"/>
          <w:right w:val="nil"/>
          <w:insideH w:val="single" w:color="DCD5CC" w:sz="4"/>
          <w:insideV w:val="nil"/>
        </w:tblBorders>
      </w:tblPr>
      <w:tblGrid>
        <w:gridCol w:w="1000"/>
        <w:gridCol w:w="8000"/>
      </w:tblGrid>
      <w:tr>
        <w:trPr>
          <w:tblHeader/>
        </w:trPr>
        <w:tc>
          <w:tcPr>
            <w:tcW w:w="1000" w:type="dxa"/>
            <w:shd w:val="clear" w:fill="F3EDE4"/>
          </w:tcPr>
          <w:p>
            <w:pPr>
              <w:spacing w:before="50" w:after="50"/>
            </w:pPr>
            <w:r>
              <w:rPr>
                <w:b/>
                <w:color w:val="221D18"/>
                <w:sz w:val="18"/>
              </w:rPr>
              <w:t xml:space="preserve">ID</w:t>
            </w:r>
          </w:p>
        </w:tc>
        <w:tc>
          <w:tcPr>
            <w:tcW w:w="8000" w:type="dxa"/>
            <w:shd w:val="clear" w:fill="F3EDE4"/>
          </w:tcPr>
          <w:p>
            <w:pPr>
              <w:spacing w:before="50" w:after="50"/>
            </w:pPr>
            <w:r>
              <w:rPr>
                <w:b/>
                <w:color w:val="221D18"/>
                <w:sz w:val="18"/>
              </w:rPr>
              <w:t xml:space="preserve">Criterion</w:t>
            </w:r>
          </w:p>
        </w:tc>
      </w:tr>
      <w:tr>
        <w:tc>
          <w:tcPr>
            <w:tcW w:w="1000" w:type="dxa"/>
          </w:tcPr>
          <w:p>
            <w:pPr>
              <w:spacing w:before="50" w:after="50"/>
            </w:pPr>
            <w:r>
              <w:rPr>
                <w:color w:val="564F47"/>
                <w:sz w:val="18"/>
              </w:rPr>
              <w:t xml:space="preserve">AC-16</w:t>
            </w:r>
          </w:p>
        </w:tc>
        <w:tc>
          <w:tcPr>
            <w:tcW w:w="8000" w:type="dxa"/>
          </w:tcPr>
          <w:p>
            <w:pPr>
              <w:spacing w:before="50" w:after="50"/>
            </w:pPr>
            <w:r>
              <w:rPr>
                <w:color w:val="564F47"/>
                <w:sz w:val="18"/>
              </w:rPr>
              <w:t xml:space="preserve">Given a line with stations A→B→C→D, when a customer picks pickup C, then only D appears as a drop-off choice — invalid orders are impossible to select (OP-01).</w:t>
            </w:r>
          </w:p>
        </w:tc>
      </w:tr>
      <w:tr>
        <w:tc>
          <w:tcPr>
            <w:tcW w:w="1000" w:type="dxa"/>
          </w:tcPr>
          <w:p>
            <w:pPr>
              <w:spacing w:before="50" w:after="50"/>
            </w:pPr>
            <w:r>
              <w:rPr>
                <w:color w:val="564F47"/>
                <w:sz w:val="18"/>
              </w:rPr>
              <w:t xml:space="preserve">AC-17</w:t>
            </w:r>
          </w:p>
        </w:tc>
        <w:tc>
          <w:tcPr>
            <w:tcW w:w="8000" w:type="dxa"/>
          </w:tcPr>
          <w:p>
            <w:pPr>
              <w:spacing w:before="50" w:after="50"/>
            </w:pPr>
            <w:r>
              <w:rPr>
                <w:color w:val="564F47"/>
                <w:sz w:val="18"/>
              </w:rPr>
              <w:t xml:space="preserve">Given the pricing matrix of Section A.3.1, when two customers book Madinaty→Mousa Coast and Madinaty→Royal Beach on the same trip, then they see and pay 280 and 330 EGP respectively, before fees (OP-12).</w:t>
            </w:r>
          </w:p>
        </w:tc>
      </w:tr>
      <w:tr>
        <w:tc>
          <w:tcPr>
            <w:tcW w:w="1000" w:type="dxa"/>
          </w:tcPr>
          <w:p>
            <w:pPr>
              <w:spacing w:before="50" w:after="50"/>
            </w:pPr>
            <w:r>
              <w:rPr>
                <w:color w:val="564F47"/>
                <w:sz w:val="18"/>
              </w:rPr>
              <w:t xml:space="preserve">AC-18</w:t>
            </w:r>
          </w:p>
        </w:tc>
        <w:tc>
          <w:tcPr>
            <w:tcW w:w="8000" w:type="dxa"/>
          </w:tcPr>
          <w:p>
            <w:pPr>
              <w:spacing w:before="50" w:after="50"/>
            </w:pPr>
            <w:r>
              <w:rPr>
                <w:color w:val="564F47"/>
                <w:sz w:val="18"/>
              </w:rPr>
              <w:t xml:space="preserve">Given the trip calendar for a line running Sun/Tue/Thu, when the customer opens date selection, then only those days are enabled, each showing its trip count, and fully-booked days show a 'Full' badge (A.6).</w:t>
            </w:r>
          </w:p>
        </w:tc>
      </w:tr>
      <w:tr>
        <w:tc>
          <w:tcPr>
            <w:tcW w:w="1000" w:type="dxa"/>
          </w:tcPr>
          <w:p>
            <w:pPr>
              <w:spacing w:before="50" w:after="50"/>
            </w:pPr>
            <w:r>
              <w:rPr>
                <w:color w:val="564F47"/>
                <w:sz w:val="18"/>
              </w:rPr>
              <w:t xml:space="preserve">AC-19</w:t>
            </w:r>
          </w:p>
        </w:tc>
        <w:tc>
          <w:tcPr>
            <w:tcW w:w="8000" w:type="dxa"/>
          </w:tcPr>
          <w:p>
            <w:pPr>
              <w:spacing w:before="50" w:after="50"/>
            </w:pPr>
            <w:r>
              <w:rPr>
                <w:color w:val="564F47"/>
                <w:sz w:val="18"/>
              </w:rPr>
              <w:t xml:space="preserve">Given a trip departing in 45 minutes from pickup A and 75 minutes from pickup C, when a customer searches pickup A, then the trip is closed; searching pickup C still shows it bookable (OP-02).</w:t>
            </w:r>
          </w:p>
        </w:tc>
      </w:tr>
      <w:tr>
        <w:tc>
          <w:tcPr>
            <w:tcW w:w="1000" w:type="dxa"/>
          </w:tcPr>
          <w:p>
            <w:pPr>
              <w:spacing w:before="50" w:after="50"/>
            </w:pPr>
            <w:r>
              <w:rPr>
                <w:color w:val="564F47"/>
                <w:sz w:val="18"/>
              </w:rPr>
              <w:t xml:space="preserve">AC-20</w:t>
            </w:r>
          </w:p>
        </w:tc>
        <w:tc>
          <w:tcPr>
            <w:tcW w:w="8000" w:type="dxa"/>
          </w:tcPr>
          <w:p>
            <w:pPr>
              <w:spacing w:before="50" w:after="50"/>
            </w:pPr>
            <w:r>
              <w:rPr>
                <w:color w:val="564F47"/>
                <w:sz w:val="18"/>
              </w:rPr>
              <w:t xml:space="preserve">Given a female passenger booked on seat 7B, when another customer opens the seat map, then seat 7B shows the female marker and remains non-interactive (OP-03).</w:t>
            </w:r>
          </w:p>
        </w:tc>
      </w:tr>
      <w:tr>
        <w:tc>
          <w:tcPr>
            <w:tcW w:w="1000" w:type="dxa"/>
          </w:tcPr>
          <w:p>
            <w:pPr>
              <w:spacing w:before="50" w:after="50"/>
            </w:pPr>
            <w:r>
              <w:rPr>
                <w:color w:val="564F47"/>
                <w:sz w:val="18"/>
              </w:rPr>
              <w:t xml:space="preserve">AC-21</w:t>
            </w:r>
          </w:p>
        </w:tc>
        <w:tc>
          <w:tcPr>
            <w:tcW w:w="8000" w:type="dxa"/>
          </w:tcPr>
          <w:p>
            <w:pPr>
              <w:spacing w:before="50" w:after="50"/>
            </w:pPr>
            <w:r>
              <w:rPr>
                <w:color w:val="564F47"/>
                <w:sz w:val="18"/>
              </w:rPr>
              <w:t xml:space="preserve">Given a driver offline at a station, when they scan three QR tickets, then boarding records queue locally and reconcile server-first on reconnection with a visible sync status (OP-07).</w:t>
            </w:r>
          </w:p>
        </w:tc>
      </w:tr>
      <w:tr>
        <w:tc>
          <w:tcPr>
            <w:tcW w:w="1000" w:type="dxa"/>
          </w:tcPr>
          <w:p>
            <w:pPr>
              <w:spacing w:before="50" w:after="50"/>
            </w:pPr>
            <w:r>
              <w:rPr>
                <w:color w:val="564F47"/>
                <w:sz w:val="18"/>
              </w:rPr>
              <w:t xml:space="preserve">AC-22</w:t>
            </w:r>
          </w:p>
        </w:tc>
        <w:tc>
          <w:tcPr>
            <w:tcW w:w="8000" w:type="dxa"/>
          </w:tcPr>
          <w:p>
            <w:pPr>
              <w:spacing w:before="50" w:after="50"/>
            </w:pPr>
            <w:r>
              <w:rPr>
                <w:color w:val="564F47"/>
                <w:sz w:val="18"/>
              </w:rPr>
              <w:t xml:space="preserve">Given a passenger boarded at 06:15, when they request a refund at 06:20, then the request is ineligible because the seat is final (OP-04), with the policy explanation shown.</w:t>
            </w:r>
          </w:p>
        </w:tc>
      </w:tr>
      <w:tr>
        <w:tc>
          <w:tcPr>
            <w:tcW w:w="1000" w:type="dxa"/>
          </w:tcPr>
          <w:p>
            <w:pPr>
              <w:spacing w:before="50" w:after="50"/>
            </w:pPr>
            <w:r>
              <w:rPr>
                <w:color w:val="564F47"/>
                <w:sz w:val="18"/>
              </w:rPr>
              <w:t xml:space="preserve">AC-23</w:t>
            </w:r>
          </w:p>
        </w:tc>
        <w:tc>
          <w:tcPr>
            <w:tcW w:w="8000" w:type="dxa"/>
          </w:tcPr>
          <w:p>
            <w:pPr>
              <w:spacing w:before="50" w:after="50"/>
            </w:pPr>
            <w:r>
              <w:rPr>
                <w:color w:val="564F47"/>
                <w:sz w:val="18"/>
              </w:rPr>
              <w:t xml:space="preserve">Given an Instapay booking pending verification at reference expiry, when ops has not confirmed yet, then the hold persists until verification resolves — the customer never loses seats to a timeout (OP-09).</w:t>
            </w:r>
          </w:p>
        </w:tc>
      </w:tr>
      <w:tr>
        <w:tc>
          <w:tcPr>
            <w:tcW w:w="1000" w:type="dxa"/>
          </w:tcPr>
          <w:p>
            <w:pPr>
              <w:spacing w:before="50" w:after="50"/>
            </w:pPr>
            <w:r>
              <w:rPr>
                <w:color w:val="564F47"/>
                <w:sz w:val="18"/>
              </w:rPr>
              <w:t xml:space="preserve">AC-24</w:t>
            </w:r>
          </w:p>
        </w:tc>
        <w:tc>
          <w:tcPr>
            <w:tcW w:w="8000" w:type="dxa"/>
          </w:tcPr>
          <w:p>
            <w:pPr>
              <w:spacing w:before="50" w:after="50"/>
            </w:pPr>
            <w:r>
              <w:rPr>
                <w:color w:val="564F47"/>
                <w:sz w:val="18"/>
              </w:rPr>
              <w:t xml:space="preserve">Given a vendor cancels a scheduled trip, when confirmed, then all reminders for that trip stop, every affected customer receives OP-N7, and automatic refunds match the policy tiers exactly.</w:t>
            </w:r>
          </w:p>
        </w:tc>
      </w:tr>
      <w:tr>
        <w:tc>
          <w:tcPr>
            <w:tcW w:w="1000" w:type="dxa"/>
          </w:tcPr>
          <w:p>
            <w:pPr>
              <w:spacing w:before="50" w:after="50"/>
            </w:pPr>
            <w:r>
              <w:rPr>
                <w:color w:val="564F47"/>
                <w:sz w:val="18"/>
              </w:rPr>
              <w:t xml:space="preserve">AC-25</w:t>
            </w:r>
          </w:p>
        </w:tc>
        <w:tc>
          <w:tcPr>
            <w:tcW w:w="8000" w:type="dxa"/>
          </w:tcPr>
          <w:p>
            <w:pPr>
              <w:spacing w:before="50" w:after="50"/>
            </w:pPr>
            <w:r>
              <w:rPr>
                <w:color w:val="564F47"/>
                <w:sz w:val="18"/>
              </w:rPr>
              <w:t xml:space="preserve">Given a cash-at-boarding booking, when the pickup stop's grace time passes without boarding, then the booking auto-cancels, the seat returns to inventory within 2 seconds, and the customer is notified (OP-11).</w:t>
            </w:r>
          </w:p>
        </w:tc>
      </w:tr>
    </w:tbl>
    <w:p>
      <w:pPr>
        <w:spacing w:before="0" w:after="160"/>
      </w:pPr>
    </w:p>
    <w:p>
      <w:r>
        <w:t>End of Appendix A. Together with Chapters 1–21, this appendix completes the product definition of the Transportation Booking Platform as an operating transportation company.</w:t>
      </w:r>
    </w:p>
    <w:p>
      <w:pPr>
        <w:sectPr>
          <w:headerReference w:type="default" r:id="Rc3347800869a4ad3"/>
          <w:footerReference w:type="default" r:id="R81d5cc257f4741f1"/>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d2a024af2b0d4f1e"/>
                    <a:stretch>
                      <a:fillRect/>
                    </a:stretch>
                  </pic:blipFill>
                  <pic:spPr>
                    <a:xfrm>
                      <a:off x="0" y="0"/>
                      <a:ext cx="7560000" cy="10692000"/>
                    </a:xfrm>
                    <a:prstGeom prst="rect"/>
                  </pic:spPr>
                </pic:pic>
              </a:graphicData>
            </a:graphic>
          </wp:anchor>
        </w:drawing>
      </w:r>
    </w:p>
    <w:p>
      <w:pPr>
        <w:spacing w:before="6800"/>
        <w:jc w:val="center"/>
      </w:pPr>
      <w:r>
        <w:rPr>
          <w:b/>
          <w:color w:val="F7F3EC"/>
          <w:spacing w:val="30"/>
          <w:sz w:val="40"/>
        </w:rPr>
        <w:t>Product Requirements Document</w:t>
      </w:r>
    </w:p>
    <w:p>
      <w:pPr>
        <w:spacing w:before="240"/>
        <w:jc w:val="center"/>
      </w:pPr>
      <w:r>
        <w:rPr>
          <w:color w:val="D97B3A"/>
          <w:spacing w:val="40"/>
          <w:sz w:val="22"/>
        </w:rPr>
        <w:t>TRANSPORTATION BOOKING PLATFORM</w:t>
      </w:r>
    </w:p>
    <w:p>
      <w:pPr>
        <w:spacing w:before="480"/>
        <w:jc w:val="center"/>
      </w:pPr>
      <w:r>
        <w:rPr>
          <w:color w:val="A79C90"/>
          <w:sz w:val="18"/>
        </w:rPr>
        <w:t>Version 1.0  ·  Document 02 of the Platform Series  ·  End of Document</w:t>
      </w:r>
    </w:p>
    <w:sectPr>
      <w:headerReference w:type="default" r:id="R4812247fe1a74860"/>
      <w:footerReference w:type="default" r:id="R727af24511db4840"/>
      <w:pgSz w:w="11906" w:h="16838"/>
      <w:pgMar w:top="0" w:right="0" w:bottom="0" w:left="0" w:header="0" w:footer="0"/>
    </w:sectPr>
  </w:body>
</w:document>
</file>

<file path=word/footer1.xml><?xml version="1.0" encoding="utf-8"?>
<w:ftr xmlns:w="http://schemas.openxmlformats.org/wordprocessingml/2006/main">
  <w:p>
    <w:pPr>
      <w:jc w:val="center"/>
    </w:pPr>
    <w:r>
      <w:rPr>
        <w:color w:val="8C847B"/>
        <w:sz w:val="17"/>
      </w:rPr>
      <w:fldChar w:fldCharType="begin"/>
    </w:r>
    <w:r>
      <w:rPr>
        <w:color w:val="8C847B"/>
        <w:sz w:val="17"/>
      </w:rPr>
      <w:instrText xml:space="preserve"> PAGE </w:instrText>
    </w:r>
    <w:r>
      <w:rPr>
        <w:color w:val="8C847B"/>
        <w:sz w:val="17"/>
      </w:rPr>
      <w:fldChar w:fldCharType="separate"/>
    </w:r>
    <w:r>
      <w:rPr>
        <w:color w:val="8C847B"/>
        <w:sz w:val="17"/>
      </w:rPr>
      <w:t>1</w:t>
    </w:r>
    <w:r>
      <w:rPr>
        <w:color w:val="8C847B"/>
        <w:sz w:val="17"/>
      </w:rPr>
      <w:fldChar w:fldCharType="end"/>
    </w:r>
    <w:r>
      <w:rPr>
        <w:color w:val="8C847B"/>
        <w:sz w:val="17"/>
      </w:rPr>
      <w:t xml:space="preserve">  /  </w:t>
    </w:r>
    <w:r>
      <w:rPr>
        <w:color w:val="8C847B"/>
        <w:sz w:val="17"/>
      </w:rPr>
      <w:fldChar w:fldCharType="begin"/>
    </w:r>
    <w:r>
      <w:rPr>
        <w:color w:val="8C847B"/>
        <w:sz w:val="17"/>
      </w:rPr>
      <w:instrText xml:space="preserve"> NUMPAGES </w:instrText>
    </w:r>
    <w:r>
      <w:rPr>
        <w:color w:val="8C847B"/>
        <w:sz w:val="17"/>
      </w:rPr>
      <w:fldChar w:fldCharType="separate"/>
    </w:r>
    <w:r>
      <w:rPr>
        <w:color w:val="8C847B"/>
        <w:sz w:val="17"/>
      </w:rPr>
      <w:t>1</w:t>
    </w:r>
    <w:r>
      <w:rPr>
        <w:color w:val="8C847B"/>
        <w:sz w:val="17"/>
      </w:rPr>
      <w:fldChar w:fldCharType="end"/>
    </w:r>
  </w:p>
</w:ftr>
</file>

<file path=word/footer2.xml><?xml version="1.0" encoding="utf-8"?>
<w:ftr xmlns:w="http://schemas.openxmlformats.org/wordprocessingml/2006/main">
  <w:p>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6928f453140f4c75"/>
                  <a:stretch>
                    <a:fillRect/>
                  </a:stretch>
                </pic:blipFill>
                <pic:spPr>
                  <a:xfrm>
                    <a:off x="0" y="0"/>
                    <a:ext cx="7560000" cy="10692000"/>
                  </a:xfrm>
                  <a:prstGeom prst="rect"/>
                </pic:spPr>
              </pic:pic>
            </a:graphicData>
          </a:graphic>
        </wp:anchor>
      </w:drawing>
    </w:r>
  </w:p>
  <w:p>
    <w:pPr>
      <w:jc w:val="right"/>
    </w:pPr>
    <w:r>
      <w:rPr>
        <w:color w:val="8C847B"/>
        <w:sz w:val="17"/>
      </w:rPr>
      <w:t>Transportation Booking Platform — Product Requirements Document</w:t>
    </w:r>
  </w:p>
</w:hdr>
</file>

<file path=word/header2.xml><?xml version="1.0" encoding="utf-8"?>
<w:hdr xmlns:w="http://schemas.openxmlformats.org/wordprocessingml/2006/main">
  <w:p>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540" w:hanging="300"/>
      </w:pPr>
      <w:rPr>
        <w:color w:val="B4540A"/>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21D18"/>
      <w:sz w:val="21"/>
    </w:rPr>
  </w:style>
  <w:style w:type="paragraph" w:styleId="Heading1">
    <w:name w:val="heading 1"/>
    <w:basedOn w:val="Normal"/>
    <w:pPr>
      <w:keepNext/>
      <w:keepLines/>
      <w:spacing w:before="520" w:after="220"/>
      <w:outlineLvl w:val="0"/>
    </w:pPr>
    <w:rPr>
      <w:rFonts w:ascii="Calibri" w:hAnsi="Calibri" w:eastAsia="Microsoft YaHei"/>
      <w:b/>
      <w:color w:val="B4540A"/>
      <w:sz w:val="34"/>
    </w:rPr>
  </w:style>
  <w:style w:type="paragraph" w:styleId="Heading2">
    <w:name w:val="heading 2"/>
    <w:basedOn w:val="Normal"/>
    <w:pPr>
      <w:keepNext/>
      <w:keepLines/>
      <w:spacing w:before="360" w:after="140"/>
      <w:outlineLvl w:val="1"/>
    </w:pPr>
    <w:rPr>
      <w:rFonts w:ascii="Calibri" w:hAnsi="Calibri" w:eastAsia="Microsoft YaHei"/>
      <w:b/>
      <w:color w:val="221D18"/>
      <w:sz w:val="26"/>
    </w:rPr>
  </w:style>
  <w:style w:type="paragraph" w:styleId="Heading3">
    <w:name w:val="heading 3"/>
    <w:basedOn w:val="Normal"/>
    <w:pPr>
      <w:keepNext/>
      <w:keepLines/>
      <w:spacing w:before="260" w:after="120"/>
      <w:outlineLvl w:val="2"/>
    </w:pPr>
    <w:rPr>
      <w:rFonts w:ascii="Calibri" w:hAnsi="Calibri" w:eastAsia="Microsoft YaHei"/>
      <w:b/>
      <w:color w:val="564F47"/>
      <w:sz w:val="23"/>
    </w:rPr>
  </w:style>
  <w:style w:type="paragraph" w:styleId="TOC1">
    <w:name w:val="toc 1"/>
    <w:basedOn w:val="Normal"/>
    <w:pPr>
      <w:tabs>
        <w:tab w:val="right" w:leader="dot" w:pos="9350"/>
      </w:tabs>
      <w:spacing w:before="140" w:after="40"/>
      <w:ind w:left="0"/>
    </w:pPr>
    <w:rPr>
      <w:b/>
      <w:color w:val="221D18"/>
      <w:sz w:val="21"/>
    </w:rPr>
  </w:style>
  <w:style w:type="paragraph" w:styleId="TOC2">
    <w:name w:val="toc 2"/>
    <w:basedOn w:val="Normal"/>
    <w:pPr>
      <w:tabs>
        <w:tab w:val="right" w:leader="dot" w:pos="9350"/>
      </w:tabs>
      <w:spacing w:before="40" w:after="40"/>
      <w:ind w:left="400"/>
    </w:pPr>
    <w:rPr>
      <w:color w:val="564F47"/>
      <w:sz w:val="19"/>
    </w:rPr>
  </w:style>
</w:styles>
</file>

<file path=word/_rels/document.xml.rels><?xml version='1.0' encoding='UTF-8'?>
<Relationships xmlns="http://schemas.openxmlformats.org/package/2006/relationships"><Relationship Type="http://schemas.openxmlformats.org/officeDocument/2006/relationships/styles" Target="styles.xml" Id="Rb2e46c195ddd405f" /><Relationship Type="http://schemas.openxmlformats.org/officeDocument/2006/relationships/numbering" Target="numbering.xml" Id="R9370c67de9dc401c" /><Relationship Type="http://schemas.openxmlformats.org/officeDocument/2006/relationships/image" Target="media/image.png" Id="Re280996f95a342cc" /><Relationship Type="http://schemas.openxmlformats.org/officeDocument/2006/relationships/image" Target="media/image2.png" Id="Rd2a024af2b0d4f1e" /><Relationship Type="http://schemas.openxmlformats.org/officeDocument/2006/relationships/header" Target="header1.xml" Id="Rc3347800869a4ad3" /><Relationship Type="http://schemas.openxmlformats.org/officeDocument/2006/relationships/footer" Target="footer1.xml" Id="R81d5cc257f4741f1" /><Relationship Type="http://schemas.openxmlformats.org/officeDocument/2006/relationships/header" Target="header2.xml" Id="R4812247fe1a74860" /><Relationship Type="http://schemas.openxmlformats.org/officeDocument/2006/relationships/footer" Target="footer2.xml" Id="R727af24511db4840" /><Relationship Type="http://schemas.openxmlformats.org/officeDocument/2006/relationships/settings" Target="settings.xml" Id="Rb1a951d6fccc4b07" /></Relationships>
</file>

<file path=word/_rels/header1.xml.rels><?xml version='1.0' encoding='UTF-8'?>
<Relationships xmlns="http://schemas.openxmlformats.org/package/2006/relationships"><Relationship Type="http://schemas.openxmlformats.org/officeDocument/2006/relationships/image" Target="media/image3.png" Id="R6928f453140f4c75" /></Relationships>
</file>