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Courier New" w:hAnsi="Courier New" w:eastAsia="宋体" w:cs="Courier New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Courier New" w:hAnsi="Courier New" w:cs="Courier New"/>
          <w:b/>
          <w:bCs/>
          <w:color w:val="333333"/>
          <w:kern w:val="0"/>
          <w:sz w:val="24"/>
          <w:szCs w:val="24"/>
          <w:lang w:val="en-US" w:eastAsia="zh-CN" w:bidi="ar"/>
        </w:rPr>
        <w:t>Request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请求行 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请求方式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请求资源路径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协议及版本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String getMethod()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获取请求方式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: GET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POST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String getContextPath()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获取虚拟目录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项目访问路径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): /request-demo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StringBuffer getRequestURL()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获取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URL: http://localhost:8080/request-demo/req1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StringBuffer getRequestUR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I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()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获取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URI: /request-demo/req1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String getQueryString()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获取请求参数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: username=zhangsan&amp;password=123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15"/>
          <w:szCs w:val="1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1582420</wp:posOffset>
            </wp:positionH>
            <wp:positionV relativeFrom="paragraph">
              <wp:posOffset>21590</wp:posOffset>
            </wp:positionV>
            <wp:extent cx="4102100" cy="349250"/>
            <wp:effectExtent l="0" t="0" r="0" b="635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请求头   </w:t>
      </w:r>
      <w:r>
        <w:rPr>
          <w:rFonts w:hint="default" w:ascii="Lucida Console" w:hAnsi="Lucida Console" w:eastAsia="Lucida Console" w:cs="Lucida Console"/>
          <w:color w:val="333333"/>
          <w:kern w:val="0"/>
          <w:sz w:val="21"/>
          <w:szCs w:val="21"/>
          <w:lang w:val="en-US" w:eastAsia="zh-CN" w:bidi="ar"/>
        </w:rPr>
        <w:t>key: value</w:t>
      </w:r>
      <w:r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getHeader(String name)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    所以根据请求头名称获取对应值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客户端浏览器的版本信息 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user-agent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请求体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前端发送字节数据，如文件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ServletInputStream getInputStream() 获取字节输入流，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如果前端发送的是纯文本数据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BufferedReader getReader()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PS：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BufferedReader流是通过request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对象来获取的，当请求完成后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request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对象就会被销毁，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request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对象被销毁后，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BufferedReader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流就会自动关闭，无需手动关闭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对于请求参数的获取,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常用的有以下两种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方式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: String getQueryString()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POST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方式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BufferedReader getReader();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获取所有参数Map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集合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Map&lt;String,String[]&gt; getParameterMap()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根据名称获取参数值（数组）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String[] getParameterValues(String name)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根据名称获取参数值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单个值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String getParameter(String name)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POST 请求乱码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POST请求参数是通过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request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getReader()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来获取流中的数据，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在获取流的时候采用的编码是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ISO-8859-1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解决：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把TOMCAT在获取流数据之前的编码设置为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UTF-8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request.setCharacterEncoding("UTF-8")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GET 请求乱码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浏览器把中文参数按照UTF-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进行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URL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编码Tomcat对获取到的内容进行了ISO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-8859-1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URL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解码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URL编码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String encode = URLEncoder.encode(username, "utf-8");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System.out.println(encode);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打印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:%E5%BC%A0%E4%B8%89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URL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解码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String decode = URLDecoder.decode(encode, "utf-8");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打印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张三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String decode = URLDecoder.decode(encode, "ISO-8859-1");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打印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:`å¼ ä¸ `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解决：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先把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ISO-8859-1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转化成字节，再把他转成字符串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byte[] bytes = username.getBytes(StandardCharsets.ISO_8859_1);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username = new String(bytes, StandardCharsets.UTF_8);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username = new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String(username.getBytes(StandardCharsets.ISO_8859_1),StandardCharsets.UTF_8)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Response设置响应数据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12700</wp:posOffset>
            </wp:positionV>
            <wp:extent cx="2993390" cy="535305"/>
            <wp:effectExtent l="0" t="0" r="3810" b="1079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响应行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设置响应状态码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: void setStatus(int sc);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247015</wp:posOffset>
            </wp:positionV>
            <wp:extent cx="2807970" cy="453390"/>
            <wp:effectExtent l="0" t="0" r="1143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响应头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设置响应头键值对：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void setHeader(String name,String value);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6350</wp:posOffset>
            </wp:positionV>
            <wp:extent cx="4095750" cy="330200"/>
            <wp:effectExtent l="0" t="0" r="635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响应体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对于响应体，是通过字符、字节输出流的方式往浏览器写，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获取字符输出流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PrintWriter getWriter();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获取字节输出流: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ServletOutputStream getOutputStream();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请求转发</w:t>
      </w:r>
      <w:r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forward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req.getRequestDispatcher("资源B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路径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").forward(req,resp)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Respones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请求重定向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Response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重定向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(redirect):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一种资源跳转方式。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(1)浏览器发送请求给服务器，服务器中对应的资源A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接收到请求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(2)资源A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无法处理该请求，给浏览器响应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302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状态码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+location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的一个访问资源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的路径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(3)浏览器接收到302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状态码就会重新发送请求到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location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对应的访问地址去访问资源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(4)资源B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接收到请求后进行处理并最终给浏览器响应结果，这整个过程就叫重定向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resp.setStatus(302);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resp.setHeader("location","资源B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的访问路径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resposne.sendRedirect("/request-demo/resp2")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共享数据: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重定向：不方便在重定向过程中共享数据，因为它是两个独立的请求。通常需要使用会话（Session）或URL参数来传递数据。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请求转发：非常容易在请求转发过程中共享数据，因为资源之间可以直接共享相同的请求对象、请求属性和会话数据。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性能开销: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重定向：通常比请求转发更耗性能，因为它涉及两个独立的请求-响应周期。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请求转发：性能开销较小，因为它只涉及一个请求-响应周期。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-988060</wp:posOffset>
            </wp:positionH>
            <wp:positionV relativeFrom="paragraph">
              <wp:posOffset>173355</wp:posOffset>
            </wp:positionV>
            <wp:extent cx="6828155" cy="1055370"/>
            <wp:effectExtent l="0" t="0" r="4445" b="1143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对于转发来说，在服务端进行，不要加虚拟目录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对于重定向来说，路径最终是由浏览器来发送请求，就需要添加虚拟目录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浏览器使用: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需要加虚拟目录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项目访问路径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服务端使用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不需要加虚拟目录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Response响应字符数据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通过Response对象获取字符输出流：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PrintWriter writer = resp.getWriter();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通过字符输出流写数据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writer.write("aaa");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设置响应的数据格式及数据的编码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可以识别html5语句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response.setContentType("text/html;charset=utf-8");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writer.write(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&lt;h1&gt;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你好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&lt;h1&gt;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Response响应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字节</w:t>
      </w:r>
      <w:r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数据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读取文件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FileInputStream fis = new FileInputStream("d://a.jpg");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获取response字节输出流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 ServletOutputStream os = response.getOutputStream();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完成流的copy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byte[] buff = new byte[1024];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int len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while ((len = fis.read(buff))!= -1){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os.write(buff,0,len);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 fis.close();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&lt;groupId&gt;commons-io&lt;/groupId&gt;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&lt;artifactId&gt;commons-io&lt;/artifactId&gt;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&lt;version&gt;2.6&lt;/version&gt;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&lt;/dependency&gt;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fis:输入流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os: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输出流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IOUtils.copy(fis,os);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//1. 读取文件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FileInputStream fis = new FileInputStream("d://a.jpg");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//2. 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获取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response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字节输出流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ServletOutputStream os = response.getOutputStream();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//3. 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完成流的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copy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IOUtils.copy(fis,os);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fis.close();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JSP（本质上就是个servlet）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导maven,不导好像也没事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&lt;groupId&gt;javax.servlet&lt;/groupId&gt;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&lt;artifactId&gt;javax.servlet-api&lt;/artifactId&gt;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&lt;version&gt;3.1.0&lt;/version&gt;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&lt;scope&gt;provided&lt;/scope&gt;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JSP脚本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&lt;%...%&gt;：内容会直接放到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_jspService()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方法之中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&lt;%=…%&gt;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：内容会放到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out.print()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中，作为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out.print()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的参数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&lt;%!…%&gt;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：内容会放到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_jspService()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方法之外，被类直接包含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for (int i = 0; i &lt; brands.size(); i++)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获取集合中的 每一个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Brand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对象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Brand brand = brands.get(i);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%&gt;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&lt;tr align="center"&gt;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&lt;td&gt;&lt;%=brand.getId()%&gt;&lt;/td&gt;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&lt;td&gt;&lt;%=brand.getBrandName()%&gt;&lt;/td&gt;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&lt;td&gt;&lt;%=brand.getCompanyName()%&gt;&lt;/td&gt;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&lt;td&gt;&lt;%=brand.getOrdered()%&gt;&lt;/td&gt;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&lt;td&gt;&lt;%=brand.getDescription()%&gt;&lt;/td&gt;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&lt;td&gt;&lt;%=brand.getStatus() == 1 ? "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启用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":"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禁用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"%&gt;&lt;/td&gt;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&lt;td&gt;&lt;a href="#"&gt;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修改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&lt;/a&gt; &lt;a href="#"&gt;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删除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&lt;/a&gt;&lt;/td&gt;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&lt;%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%&gt;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Cookie是存储在浏览器端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Session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是存储 在服务器端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Cookie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创建Cookie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设置数据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Cookie cookie = new Cookie("key","value");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发送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Cookie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到客户端,用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response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对象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response.addCookie(cookie);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获取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Cookie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Cookie[] cookies = request.getCookies();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cookie.getName();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cookie.getValue();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设置Cookie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存活时间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setMaxAge(int seconds)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1.正数：将Cookie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写入浏览器所在电脑的硬盘，持久化存储。到时间自动删除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负数：默认值，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Cookie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在当前浏览器内存中，当浏览器关闭，则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Cookie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被销毁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3.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零：删除对应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Cookie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设置Cookie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存储中文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String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value = "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张三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"; 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对中文进行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URL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编码 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value = URLEncoder.encode(value, "UTF-8"); 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System.out.println("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存储数据：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"+value); 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将编码后的值存入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Cookie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中 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Cookie cookie = new Cookie("username",value); 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设置存活时间 ，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周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天 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cookie.setMaxAge(60*60*24*7); 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//2.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发送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Cookie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response 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response.addCookie(cookie);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Session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获取Session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对象 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HttpSession session = request.getSession();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Session对象提供的功能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存储数据到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 session 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域中 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 void setAttribute(String name, Object o)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根据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 key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获取值 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Object getAttribute(String name)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根据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 key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，删除该键值对 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 void removeAttribute(String name)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Session的钝化和活化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服务器是正常关闭和启动，session中的数据是可以被保存下来的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钝化：在服务器正常关闭后，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会自动将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Session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数据写入硬盘的文件中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钝化的数据路径为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项目目录\target\tomcat\work\Tomcat\localhost\项目名称 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\SESSIONS.ser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活化：再次启动服务器后，从文件中加载数据到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Session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中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数据加载到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Session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中后，路径中的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SESSIONS.ser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文件会被删除掉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Session的销毁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eastAsia="微软雅黑" w:cs="Times New Roman"/>
          <w:color w:val="333333"/>
          <w:kern w:val="0"/>
          <w:sz w:val="21"/>
          <w:szCs w:val="21"/>
          <w:lang w:val="en-US" w:eastAsia="zh-CN" w:bidi="ar"/>
        </w:rPr>
        <w:t>默认30分钟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&lt;?xml version="1.0" encoding="UTF-8"?&gt;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&lt;web-app xmlns="http://xmlns.jcp.org/xml/ns/javaee"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xmlns:xsi="http://www.w3.org/2001/XMLSchema-instance"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xsi:schemaLocation="http://xmlns.jcp.org/xml/ns/javaee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http://xmlns.jcp.org/xml/ns/javaee/web-app_3_1.xsd"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version="3.1"&gt;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&lt;session-config&gt;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&lt;session-timeout&gt;100&lt;/session-timeout&gt;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&lt;/session-config&gt;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t>&lt;/web-app&gt;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eastAsia="微软雅黑" w:cs="Times New Roman"/>
          <w:color w:val="333333"/>
          <w:kern w:val="0"/>
          <w:sz w:val="21"/>
          <w:szCs w:val="21"/>
          <w:lang w:val="en-US" w:eastAsia="zh-CN" w:bidi="ar"/>
        </w:rPr>
        <w:t>手动销毁 session.invalidate();</w:t>
      </w:r>
    </w:p>
    <w:p>
      <w:pPr>
        <w:keepNext w:val="0"/>
        <w:keepLines w:val="0"/>
        <w:widowControl/>
        <w:suppressLineNumbers w:val="0"/>
        <w:spacing w:line="17" w:lineRule="atLeast"/>
        <w:ind w:left="0" w:firstLine="0"/>
        <w:jc w:val="center"/>
        <w:textAlignment w:val="bottom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kern w:val="0"/>
          <w:sz w:val="18"/>
          <w:szCs w:val="18"/>
          <w:lang w:val="en-US" w:eastAsia="zh-CN" w:bidi="ar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5"/>
        <w:tblW w:w="4224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F7F7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0"/>
        <w:gridCol w:w="1821"/>
        <w:gridCol w:w="1383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特性</w:t>
            </w:r>
          </w:p>
        </w:tc>
        <w:tc>
          <w:tcPr>
            <w:tcW w:w="1791" w:type="dxa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Cookie</w:t>
            </w:r>
          </w:p>
        </w:tc>
        <w:tc>
          <w:tcPr>
            <w:tcW w:w="1338" w:type="dxa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Session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存储位置</w:t>
            </w:r>
          </w:p>
        </w:tc>
        <w:tc>
          <w:tcPr>
            <w:tcW w:w="1791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客户端</w:t>
            </w:r>
          </w:p>
        </w:tc>
        <w:tc>
          <w:tcPr>
            <w:tcW w:w="1338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服务端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安全性</w:t>
            </w:r>
          </w:p>
        </w:tc>
        <w:tc>
          <w:tcPr>
            <w:tcW w:w="1791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不安全</w:t>
            </w:r>
          </w:p>
        </w:tc>
        <w:tc>
          <w:tcPr>
            <w:tcW w:w="1338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安全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数据大小</w:t>
            </w:r>
          </w:p>
        </w:tc>
        <w:tc>
          <w:tcPr>
            <w:tcW w:w="1791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最大3KB</w:t>
            </w:r>
          </w:p>
        </w:tc>
        <w:tc>
          <w:tcPr>
            <w:tcW w:w="1338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无大小限制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存储时间</w:t>
            </w:r>
          </w:p>
        </w:tc>
        <w:tc>
          <w:tcPr>
            <w:tcW w:w="1791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可以通过setMaxAge()长期存储</w:t>
            </w:r>
          </w:p>
        </w:tc>
        <w:tc>
          <w:tcPr>
            <w:tcW w:w="1338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默认30分钟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服务器性能</w:t>
            </w:r>
          </w:p>
        </w:tc>
        <w:tc>
          <w:tcPr>
            <w:tcW w:w="1791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不占用服务器资源</w:t>
            </w:r>
          </w:p>
        </w:tc>
        <w:tc>
          <w:tcPr>
            <w:tcW w:w="1338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占用服务器资源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</w:p>
    <w:tbl>
      <w:tblPr>
        <w:tblStyle w:val="5"/>
        <w:tblW w:w="5434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F7F7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1"/>
        <w:gridCol w:w="2110"/>
        <w:gridCol w:w="2283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96" w:type="dxa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应用场景</w:t>
            </w:r>
          </w:p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2080" w:type="dxa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使用Cookie</w:t>
            </w:r>
          </w:p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的应用场景</w:t>
            </w:r>
          </w:p>
        </w:tc>
        <w:tc>
          <w:tcPr>
            <w:tcW w:w="2238" w:type="dxa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使用Session</w:t>
            </w:r>
          </w:p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的应用场景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6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购物车</w:t>
            </w:r>
          </w:p>
        </w:tc>
        <w:tc>
          <w:tcPr>
            <w:tcW w:w="2080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是（存储购物车信息）</w:t>
            </w:r>
          </w:p>
        </w:tc>
        <w:tc>
          <w:tcPr>
            <w:tcW w:w="2238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否（购物车通常基于用户的会话）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6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以登录用户的名称展示</w:t>
            </w:r>
          </w:p>
        </w:tc>
        <w:tc>
          <w:tcPr>
            <w:tcW w:w="2080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否（通常需要用户登录信息）</w:t>
            </w:r>
          </w:p>
        </w:tc>
        <w:tc>
          <w:tcPr>
            <w:tcW w:w="2238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是（存储用户登录状态和信息）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6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记住我功能</w:t>
            </w:r>
          </w:p>
        </w:tc>
        <w:tc>
          <w:tcPr>
            <w:tcW w:w="2080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是（用于保持用户登录状态）</w:t>
            </w:r>
          </w:p>
        </w:tc>
        <w:tc>
          <w:tcPr>
            <w:tcW w:w="2238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否（通常用于记住登录状态）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6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验证码</w:t>
            </w:r>
          </w:p>
        </w:tc>
        <w:tc>
          <w:tcPr>
            <w:tcW w:w="2080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否（通常存储在Session中）</w:t>
            </w:r>
          </w:p>
        </w:tc>
        <w:tc>
          <w:tcPr>
            <w:tcW w:w="2238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是（存储验证码的临时数据）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Filter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1.2.1 开发步骤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定义类，实现 Filter接口，并重写其所有方法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56200" cy="1447800"/>
            <wp:effectExtent l="0" t="0" r="0" b="0"/>
            <wp:wrapSquare wrapText="bothSides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eastAsia="微软雅黑" w:cs="Times New Roman"/>
          <w:color w:val="333333"/>
          <w:kern w:val="0"/>
          <w:sz w:val="21"/>
          <w:szCs w:val="21"/>
          <w:lang w:val="en-US" w:eastAsia="zh-CN" w:bidi="ar"/>
        </w:rPr>
        <w:t>配置</w:t>
      </w:r>
      <w:r>
        <w:rPr>
          <w:rFonts w:hint="default" w:eastAsia="微软雅黑" w:cs="Times New Roman"/>
          <w:color w:val="333333"/>
          <w:kern w:val="0"/>
          <w:sz w:val="21"/>
          <w:szCs w:val="21"/>
          <w:lang w:val="en-US" w:eastAsia="zh-CN" w:bidi="ar"/>
        </w:rPr>
        <w:t>Filter</w:t>
      </w:r>
      <w:r>
        <w:rPr>
          <w:rFonts w:hint="eastAsia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拦截资源的路径：在类上定义 </w:t>
      </w:r>
      <w:r>
        <w:rPr>
          <w:rFonts w:hint="default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@WebFilter </w:t>
      </w:r>
      <w:r>
        <w:rPr>
          <w:rFonts w:hint="eastAsia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注解。而注解的 </w:t>
      </w:r>
      <w:r>
        <w:rPr>
          <w:rFonts w:hint="default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value </w:t>
      </w:r>
      <w:r>
        <w:rPr>
          <w:rFonts w:hint="eastAsia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属性值 </w:t>
      </w:r>
      <w:r>
        <w:rPr>
          <w:rFonts w:hint="default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/* </w:t>
      </w:r>
      <w:r>
        <w:rPr>
          <w:rFonts w:hint="eastAsia" w:eastAsia="微软雅黑" w:cs="Times New Roman"/>
          <w:color w:val="333333"/>
          <w:kern w:val="0"/>
          <w:sz w:val="21"/>
          <w:szCs w:val="21"/>
          <w:lang w:val="en-US" w:eastAsia="zh-CN" w:bidi="ar"/>
        </w:rPr>
        <w:t xml:space="preserve">表示拦截所有的资源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19600" cy="609600"/>
            <wp:effectExtent l="0" t="0" r="0" b="0"/>
            <wp:wrapSquare wrapText="bothSides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放行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21"/>
          <w:szCs w:val="21"/>
          <w:lang w:val="en-US" w:eastAsia="zh-CN" w:bidi="ar"/>
        </w:rPr>
        <w:t>chain</w:t>
      </w:r>
      <w:r>
        <w:rPr>
          <w:rFonts w:hint="default" w:ascii="Lucida Console" w:hAnsi="Lucida Console" w:eastAsia="Lucida Console" w:cs="Lucida Console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21"/>
          <w:szCs w:val="21"/>
          <w:lang w:val="en-US" w:eastAsia="zh-CN" w:bidi="ar"/>
        </w:rPr>
        <w:t>doFilter</w:t>
      </w:r>
      <w:r>
        <w:rPr>
          <w:rFonts w:hint="default" w:ascii="Lucida Console" w:hAnsi="Lucida Console" w:eastAsia="Lucida Console" w:cs="Lucida Console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21"/>
          <w:szCs w:val="21"/>
          <w:lang w:val="en-US" w:eastAsia="zh-CN" w:bidi="ar"/>
        </w:rPr>
        <w:t>request</w:t>
      </w:r>
      <w:r>
        <w:rPr>
          <w:rFonts w:hint="default" w:ascii="Lucida Console" w:hAnsi="Lucida Console" w:eastAsia="Lucida Console" w:cs="Lucida Console"/>
          <w:color w:val="333333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00"/>
          <w:kern w:val="0"/>
          <w:sz w:val="21"/>
          <w:szCs w:val="21"/>
          <w:lang w:val="en-US" w:eastAsia="zh-CN" w:bidi="ar"/>
        </w:rPr>
        <w:t>response</w:t>
      </w:r>
      <w:r>
        <w:rPr>
          <w:rFonts w:hint="default" w:ascii="Lucida Console" w:hAnsi="Lucida Console" w:eastAsia="Lucida Console" w:cs="Lucida Console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public void doFilter(ServletRequest request, ServletResponse response, FilterChain chain) throws IOException, ServletException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System.out.println("1.FilterDemo...");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//放行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chain.doFilter(request,response);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拦截具体的资源：/index.jsp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：只有访问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index.jsp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时才会被拦截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目录拦截：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/user/*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：访问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/user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下的所有资源，都会被拦截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后缀名拦截：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*.jsp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：访问后缀名为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jsp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的资源，都会被拦截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拦截所有：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/*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：访问所有资源，都会被拦截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过滤器链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我们现在使用的是注解配置Filter，而这种配置方式的优先级是按照过滤器类名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(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字符串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)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的自然排序。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比如有如下两个名称的过滤器 ： BFilterDemo 和 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AFilterDemo 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。那一定是 </w:t>
      </w:r>
      <w:r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 xml:space="preserve">AFilterDemo </w:t>
      </w:r>
      <w:r>
        <w:rPr>
          <w:rFonts w:hint="eastAsia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  <w:t>过滤器先执行。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4"/>
          <w:szCs w:val="24"/>
          <w:lang w:val="en-US" w:eastAsia="zh-CN" w:bidi="ar"/>
        </w:rPr>
        <w:t>Listener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微软雅黑" w:cs="Times New Roman"/>
          <w:color w:val="333333"/>
          <w:kern w:val="0"/>
          <w:sz w:val="21"/>
          <w:szCs w:val="21"/>
          <w:highlight w:val="none"/>
          <w:lang w:val="en-US" w:eastAsia="zh-CN" w:bidi="ar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-145415</wp:posOffset>
            </wp:positionH>
            <wp:positionV relativeFrom="paragraph">
              <wp:posOffset>269875</wp:posOffset>
            </wp:positionV>
            <wp:extent cx="5674360" cy="2035810"/>
            <wp:effectExtent l="0" t="0" r="2540" b="8890"/>
            <wp:wrapSquare wrapText="bothSides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mMjgyZGQ3ZmI0NGZiZGYxMzhiZDQ4MzAxYzQ3ZmIifQ=="/>
  </w:docVars>
  <w:rsids>
    <w:rsidRoot w:val="5B893AD3"/>
    <w:rsid w:val="01271F6A"/>
    <w:rsid w:val="0324435F"/>
    <w:rsid w:val="0CB87790"/>
    <w:rsid w:val="10483612"/>
    <w:rsid w:val="159E13E1"/>
    <w:rsid w:val="16AD084A"/>
    <w:rsid w:val="186731E7"/>
    <w:rsid w:val="18D05659"/>
    <w:rsid w:val="194F6D87"/>
    <w:rsid w:val="229C11A7"/>
    <w:rsid w:val="233C16FC"/>
    <w:rsid w:val="236C3331"/>
    <w:rsid w:val="2BAF1AEE"/>
    <w:rsid w:val="2EE14BC4"/>
    <w:rsid w:val="40077590"/>
    <w:rsid w:val="49BB5BEF"/>
    <w:rsid w:val="4F6C0829"/>
    <w:rsid w:val="546D2566"/>
    <w:rsid w:val="5B893AD3"/>
    <w:rsid w:val="5EE57978"/>
    <w:rsid w:val="68446F1B"/>
    <w:rsid w:val="7A53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rFonts w:eastAsia="黑体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2023-10-15T15:14:00Z</dcterms:created>
  <dc:creator>晚霞不懂我心</dc:creator>
  <cp:lastModifiedBy>晚霞不懂我心</cp:lastModifiedBy>
  <dcterms:modified xsi:type="dcterms:W3CDTF">2023-10-21T16:05:40Z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42DD2BB35B874760A2BB1124BE881A2F_11</vt:lpwstr>
  </property>
</Properties>
</file>