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175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T-SQL </w:t>
      </w:r>
      <w:r w:rsidRPr="009A26DA">
        <w:rPr>
          <w:rFonts w:ascii="Arial" w:hAnsi="Arial" w:cs="Arial"/>
          <w:sz w:val="24"/>
          <w:szCs w:val="24"/>
        </w:rPr>
        <w:t>Chapter 2a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What is a primary key constraint?  What two other constraints is equivalent to?</w:t>
      </w:r>
    </w:p>
    <w:p w:rsidR="009A26DA" w:rsidRDefault="008D3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enforces the uniqueness of rows and disallows NULLS in the constraint attributes. 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What is a </w:t>
      </w:r>
      <w:proofErr w:type="spellStart"/>
      <w:r>
        <w:rPr>
          <w:rFonts w:ascii="Arial" w:hAnsi="Arial" w:cs="Arial"/>
          <w:sz w:val="24"/>
          <w:szCs w:val="24"/>
        </w:rPr>
        <w:t>nullability</w:t>
      </w:r>
      <w:proofErr w:type="spellEnd"/>
      <w:r>
        <w:rPr>
          <w:rFonts w:ascii="Arial" w:hAnsi="Arial" w:cs="Arial"/>
          <w:sz w:val="24"/>
          <w:szCs w:val="24"/>
        </w:rPr>
        <w:t xml:space="preserve"> constraint?  What does it prevent?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What is a unique constraint?  </w:t>
      </w:r>
      <w:r>
        <w:rPr>
          <w:rFonts w:ascii="Arial" w:hAnsi="Arial" w:cs="Arial"/>
          <w:sz w:val="24"/>
          <w:szCs w:val="24"/>
        </w:rPr>
        <w:t>What does it prevent?</w:t>
      </w:r>
    </w:p>
    <w:p w:rsidR="009A26DA" w:rsidRDefault="008D37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enforces the uniqueness of rows, </w:t>
      </w:r>
      <w:r w:rsidR="00BA51F0">
        <w:rPr>
          <w:rFonts w:ascii="Arial" w:hAnsi="Arial" w:cs="Arial"/>
          <w:sz w:val="24"/>
          <w:szCs w:val="24"/>
        </w:rPr>
        <w:t>it is not restricted to columns defines as NOT NULL.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What is a foreign key constraint?  What does it allow?</w:t>
      </w:r>
    </w:p>
    <w:p w:rsidR="009A26DA" w:rsidRDefault="00BA5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enforces referential integrity.  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What is a check constraint?  What does it allow?</w:t>
      </w:r>
    </w:p>
    <w:p w:rsidR="009A26DA" w:rsidRDefault="00BA5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it to define a predicate that a row must meet to be entered into the table or to be modified.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What is a default constraint? What does it allow?</w:t>
      </w:r>
    </w:p>
    <w:p w:rsidR="009A26DA" w:rsidRDefault="00BA51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associated with a particular attribute.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What is domain integrity?  It is not on our textbook.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What is the difference between where and the having clauses?  How are they alike?</w:t>
      </w:r>
    </w:p>
    <w:p w:rsidR="009A26DA" w:rsidRDefault="00B610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where clause, one specify a predicate or logical expression to filter he rows returned by the FROM phase.  It has significance when it comes to query performance.  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 What is SQL operator at the highest precedence?  What is SQL operator at the lowest precedence?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Yes or no: In the SQL </w:t>
      </w:r>
      <w:proofErr w:type="gramStart"/>
      <w:r>
        <w:rPr>
          <w:rFonts w:ascii="Arial" w:hAnsi="Arial" w:cs="Arial"/>
          <w:sz w:val="24"/>
          <w:szCs w:val="24"/>
        </w:rPr>
        <w:t>standard,</w:t>
      </w:r>
      <w:proofErr w:type="gramEnd"/>
      <w:r>
        <w:rPr>
          <w:rFonts w:ascii="Arial" w:hAnsi="Arial" w:cs="Arial"/>
          <w:sz w:val="24"/>
          <w:szCs w:val="24"/>
        </w:rPr>
        <w:t xml:space="preserve"> is NULL equal to NULL? Why or why not?</w:t>
      </w: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Default="009A26DA">
      <w:pPr>
        <w:rPr>
          <w:rFonts w:ascii="Arial" w:hAnsi="Arial" w:cs="Arial"/>
          <w:sz w:val="24"/>
          <w:szCs w:val="24"/>
        </w:rPr>
      </w:pPr>
    </w:p>
    <w:p w:rsidR="009A26DA" w:rsidRPr="009A26DA" w:rsidRDefault="009A26D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9A26DA" w:rsidRPr="009A2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DA"/>
    <w:rsid w:val="008D3711"/>
    <w:rsid w:val="009A26DA"/>
    <w:rsid w:val="00B61077"/>
    <w:rsid w:val="00BA51F0"/>
    <w:rsid w:val="00D0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2018-02-20T00:56:00Z</dcterms:created>
  <dcterms:modified xsi:type="dcterms:W3CDTF">2018-02-20T01:33:00Z</dcterms:modified>
</cp:coreProperties>
</file>