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50540" w:rsidR="000668B2" w:rsidP="00D54AAF" w:rsidRDefault="000668B2" w14:paraId="2093A363" w14:textId="2E6BBC34">
      <w:pPr>
        <w:pStyle w:val="Title"/>
        <w:rPr>
          <w:rFonts w:cs="Arial"/>
          <w:b/>
          <w:bCs/>
          <w:sz w:val="28"/>
          <w:szCs w:val="28"/>
        </w:rPr>
      </w:pPr>
      <w:bookmarkStart w:name="_idp93lqbm8kt" w:id="0"/>
      <w:bookmarkEnd w:id="0"/>
      <w:r w:rsidRPr="0906B3DD">
        <w:rPr>
          <w:rFonts w:cs="Arial"/>
          <w:b/>
          <w:bCs/>
          <w:sz w:val="28"/>
          <w:szCs w:val="28"/>
        </w:rPr>
        <w:t xml:space="preserve">[PDK07] </w:t>
      </w:r>
    </w:p>
    <w:p w:rsidR="0073762E" w:rsidP="001D728E" w:rsidRDefault="0002187A" w14:paraId="2D3BE199" w14:textId="48B7168D">
      <w:pPr>
        <w:pStyle w:val="Title"/>
      </w:pPr>
      <w:r w:rsidR="0002187A">
        <w:rPr/>
        <w:t xml:space="preserve">Service </w:t>
      </w:r>
      <w:r w:rsidR="0049130B">
        <w:rPr/>
        <w:t xml:space="preserve">Security Practices </w:t>
      </w:r>
      <w:commentRangeStart w:id="1"/>
      <w:r w:rsidR="0049130B">
        <w:rPr/>
        <w:t>Guideline</w:t>
      </w:r>
      <w:commentRangeEnd w:id="1"/>
      <w:r>
        <w:rPr>
          <w:rStyle w:val="CommentReference"/>
        </w:rPr>
        <w:commentReference w:id="1"/>
      </w:r>
    </w:p>
    <w:tbl>
      <w:tblPr>
        <w:tblpPr w:leftFromText="180" w:rightFromText="180" w:vertAnchor="text" w:tblpY="174"/>
        <w:tblW w:w="5000" w:type="pc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FAE2D5" w:themeFill="accent2" w:themeFillTint="33"/>
        <w:tblLook w:val="0600" w:firstRow="0" w:lastRow="0" w:firstColumn="0" w:lastColumn="0" w:noHBand="1" w:noVBand="1"/>
      </w:tblPr>
      <w:tblGrid>
        <w:gridCol w:w="10060"/>
      </w:tblGrid>
      <w:tr w:rsidRPr="000F60FE" w:rsidR="001D728E" w:rsidTr="0632CD06" w14:paraId="549B6A2B" w14:textId="77777777">
        <w:tc>
          <w:tcPr>
            <w:tcW w:w="5000" w:type="pct"/>
            <w:shd w:val="clear" w:color="auto" w:fill="FAE2D5" w:themeFill="accent2" w:themeFillTint="33"/>
            <w:tcMar>
              <w:top w:w="100" w:type="dxa"/>
              <w:left w:w="100" w:type="dxa"/>
              <w:bottom w:w="100" w:type="dxa"/>
              <w:right w:w="100" w:type="dxa"/>
            </w:tcMar>
          </w:tcPr>
          <w:p w:rsidRPr="00750540" w:rsidR="001D728E" w:rsidP="007A26F4" w:rsidRDefault="00D54AAF" w14:paraId="4E90216A" w14:textId="105E3225">
            <w:pPr>
              <w:spacing w:line="240" w:lineRule="auto"/>
              <w:rPr>
                <w:rFonts w:eastAsia="Calibri"/>
                <w:b/>
                <w:bCs/>
                <w:sz w:val="18"/>
                <w:szCs w:val="18"/>
              </w:rPr>
            </w:pPr>
            <w:r w:rsidRPr="00750540">
              <w:rPr>
                <w:rFonts w:eastAsia="Calibri"/>
                <w:b/>
                <w:bCs/>
                <w:sz w:val="18"/>
                <w:szCs w:val="18"/>
              </w:rPr>
              <w:t xml:space="preserve">Key questions: </w:t>
            </w:r>
          </w:p>
          <w:p w:rsidRPr="00A8237B" w:rsidR="00A8237B" w:rsidP="488A57DD" w:rsidRDefault="00A8237B" w14:paraId="37F96C71" w14:textId="2057F4A3">
            <w:pPr>
              <w:numPr>
                <w:ilvl w:val="0"/>
                <w:numId w:val="2"/>
              </w:numPr>
              <w:spacing w:line="240" w:lineRule="auto"/>
              <w:rPr>
                <w:rFonts w:eastAsia="Calibri"/>
                <w:sz w:val="18"/>
                <w:szCs w:val="18"/>
                <w:lang w:val="en-US"/>
              </w:rPr>
            </w:pPr>
            <w:r w:rsidRPr="0632CD06" w:rsidR="00A8237B">
              <w:rPr>
                <w:rFonts w:eastAsia="Calibri"/>
                <w:sz w:val="18"/>
                <w:szCs w:val="18"/>
                <w:lang w:val="en-US"/>
              </w:rPr>
              <w:t xml:space="preserve">To what extent can </w:t>
            </w:r>
            <w:r w:rsidRPr="0632CD06" w:rsidR="00A8237B">
              <w:rPr>
                <w:rFonts w:eastAsia="Calibri"/>
                <w:sz w:val="18"/>
                <w:szCs w:val="18"/>
                <w:lang w:val="en-US"/>
              </w:rPr>
              <w:t>participating</w:t>
            </w:r>
            <w:r w:rsidRPr="0632CD06" w:rsidR="00A8237B">
              <w:rPr>
                <w:rFonts w:eastAsia="Calibri"/>
                <w:sz w:val="18"/>
                <w:szCs w:val="18"/>
                <w:lang w:val="en-US"/>
              </w:rPr>
              <w:t xml:space="preserve"> </w:t>
            </w:r>
            <w:r w:rsidRPr="0632CD06" w:rsidR="00A8237B">
              <w:rPr>
                <w:rFonts w:eastAsia="Calibri"/>
                <w:sz w:val="18"/>
                <w:szCs w:val="18"/>
                <w:lang w:val="en-US"/>
              </w:rPr>
              <w:t>organisations</w:t>
            </w:r>
            <w:r w:rsidRPr="0632CD06" w:rsidR="00A8237B">
              <w:rPr>
                <w:rFonts w:eastAsia="Calibri"/>
                <w:sz w:val="18"/>
                <w:szCs w:val="18"/>
                <w:lang w:val="en-US"/>
              </w:rPr>
              <w:t xml:space="preserve"> rely on </w:t>
            </w:r>
            <w:r w:rsidRPr="0632CD06" w:rsidR="56EC24D0">
              <w:rPr>
                <w:rFonts w:eastAsia="Calibri"/>
                <w:sz w:val="18"/>
                <w:szCs w:val="18"/>
                <w:lang w:val="en-US"/>
              </w:rPr>
              <w:t xml:space="preserve">shared </w:t>
            </w:r>
            <w:commentRangeStart w:id="1676358556"/>
            <w:r w:rsidRPr="0632CD06" w:rsidR="00A8237B">
              <w:rPr>
                <w:rFonts w:eastAsia="Calibri"/>
                <w:sz w:val="18"/>
                <w:szCs w:val="18"/>
                <w:lang w:val="en-US"/>
              </w:rPr>
              <w:t>services</w:t>
            </w:r>
            <w:commentRangeEnd w:id="1676358556"/>
            <w:r>
              <w:rPr>
                <w:rStyle w:val="CommentReference"/>
              </w:rPr>
              <w:commentReference w:id="1676358556"/>
            </w:r>
            <w:r w:rsidRPr="0632CD06" w:rsidR="00A8237B">
              <w:rPr>
                <w:rFonts w:eastAsia="Calibri"/>
                <w:sz w:val="18"/>
                <w:szCs w:val="18"/>
                <w:lang w:val="en-US"/>
              </w:rPr>
              <w:t xml:space="preserve"> and resources provided through the Collaboration?</w:t>
            </w:r>
          </w:p>
          <w:p w:rsidRPr="00A8237B" w:rsidR="00A8237B" w:rsidP="00A8237B" w:rsidRDefault="00A8237B" w14:paraId="08939AEC" w14:textId="77777777">
            <w:pPr>
              <w:numPr>
                <w:ilvl w:val="0"/>
                <w:numId w:val="2"/>
              </w:numPr>
              <w:spacing w:line="240" w:lineRule="auto"/>
              <w:rPr>
                <w:rFonts w:eastAsia="Calibri"/>
                <w:sz w:val="18"/>
                <w:szCs w:val="18"/>
              </w:rPr>
            </w:pPr>
            <w:r w:rsidRPr="00A8237B">
              <w:rPr>
                <w:rFonts w:eastAsia="Calibri"/>
                <w:sz w:val="18"/>
                <w:szCs w:val="18"/>
              </w:rPr>
              <w:t>What information and support should service operators provide throughout the service lifecycle?</w:t>
            </w:r>
          </w:p>
          <w:p w:rsidRPr="00A8237B" w:rsidR="00A8237B" w:rsidP="00A8237B" w:rsidRDefault="00A8237B" w14:paraId="21AB0BE7" w14:textId="77777777">
            <w:pPr>
              <w:numPr>
                <w:ilvl w:val="0"/>
                <w:numId w:val="2"/>
              </w:numPr>
              <w:spacing w:line="240" w:lineRule="auto"/>
              <w:rPr>
                <w:rFonts w:eastAsia="Calibri"/>
                <w:sz w:val="18"/>
                <w:szCs w:val="18"/>
              </w:rPr>
            </w:pPr>
            <w:r w:rsidRPr="00A8237B">
              <w:rPr>
                <w:rFonts w:eastAsia="Calibri"/>
                <w:sz w:val="18"/>
                <w:szCs w:val="18"/>
              </w:rPr>
              <w:t>What arrangements should be considered when a service is retired, replaced, or withdrawn from the Collaboration?</w:t>
            </w:r>
          </w:p>
          <w:p w:rsidRPr="00A8237B" w:rsidR="00A8237B" w:rsidP="00A8237B" w:rsidRDefault="00A8237B" w14:paraId="42FA4AC6" w14:textId="77777777">
            <w:pPr>
              <w:numPr>
                <w:ilvl w:val="0"/>
                <w:numId w:val="2"/>
              </w:numPr>
              <w:spacing w:after="240" w:line="240" w:lineRule="auto"/>
              <w:rPr>
                <w:i/>
                <w:iCs/>
                <w:sz w:val="18"/>
                <w:szCs w:val="18"/>
                <w:lang w:val="en-AU"/>
              </w:rPr>
            </w:pPr>
            <w:r w:rsidRPr="00A8237B">
              <w:rPr>
                <w:rFonts w:eastAsia="Calibri"/>
                <w:sz w:val="18"/>
                <w:szCs w:val="18"/>
              </w:rPr>
              <w:t>How can participating organisations work together to maintain trust, security, and operational resilience across the Collaboration?</w:t>
            </w:r>
          </w:p>
          <w:p w:rsidRPr="0049130B" w:rsidR="00750540" w:rsidP="00A8237B" w:rsidRDefault="00750540" w14:paraId="4E7E0BE7" w14:textId="5269E16F">
            <w:pPr>
              <w:spacing w:after="240" w:line="240" w:lineRule="auto"/>
              <w:rPr>
                <w:i/>
                <w:iCs/>
                <w:sz w:val="18"/>
                <w:szCs w:val="18"/>
                <w:lang w:val="en-AU"/>
              </w:rPr>
            </w:pPr>
            <w:r w:rsidRPr="00F34AE1">
              <w:rPr>
                <w:rFonts w:eastAsia="Calibri"/>
                <w:i/>
                <w:iCs/>
                <w:sz w:val="16"/>
                <w:szCs w:val="16"/>
                <w:lang w:val="en-US"/>
              </w:rPr>
              <w:t>*Delete this box after completing the policy.</w:t>
            </w:r>
          </w:p>
        </w:tc>
      </w:tr>
    </w:tbl>
    <w:p w:rsidRPr="000F60FE" w:rsidR="00907A08" w:rsidP="00D54AAF" w:rsidRDefault="00837939" w14:paraId="7517FA98" w14:textId="612D22CB">
      <w:pPr>
        <w:pStyle w:val="Heading1"/>
        <w:spacing w:line="240" w:lineRule="auto"/>
      </w:pPr>
      <w:r w:rsidRPr="000F60FE">
        <w:rPr>
          <w:szCs w:val="32"/>
        </w:rPr>
        <w:t>Purpose</w:t>
      </w:r>
    </w:p>
    <w:p w:rsidRPr="000F60FE" w:rsidR="00E23079" w:rsidP="00D54AAF" w:rsidRDefault="0049130B" w14:paraId="1564D7F2" w14:textId="3BD46AF0">
      <w:pPr>
        <w:pStyle w:val="Heading2"/>
        <w:spacing w:line="240" w:lineRule="auto"/>
      </w:pPr>
      <w:r>
        <w:t>Summary</w:t>
      </w:r>
    </w:p>
    <w:p w:rsidRPr="003C19A9" w:rsidR="003C19A9" w:rsidP="003C19A9" w:rsidRDefault="003C19A9" w14:paraId="713D2B07" w14:textId="52667BEB">
      <w:pPr>
        <w:spacing w:after="240" w:line="240" w:lineRule="auto"/>
      </w:pPr>
      <w:r w:rsidRPr="488A57DD" w:rsidR="003C19A9">
        <w:rPr>
          <w:lang w:val="en-US"/>
        </w:rPr>
        <w:t>This Guideline outlines a shared approach to the secure and reliable operation of services that support the Collaboration. It provides a common set of expectations to help promote trust, protect information, support research activities, and encourage cooperation between participating organisations.</w:t>
      </w:r>
    </w:p>
    <w:p w:rsidRPr="008A3641" w:rsidR="003C19A9" w:rsidP="003C19A9" w:rsidRDefault="003C19A9" w14:paraId="03B8FA81" w14:textId="34BFBF0D">
      <w:pPr>
        <w:spacing w:after="240" w:line="240" w:lineRule="auto"/>
      </w:pPr>
      <w:r w:rsidRPr="488A57DD" w:rsidR="003C19A9">
        <w:rPr>
          <w:lang w:val="en-US"/>
        </w:rPr>
        <w:t>The Guideline draws on internationally recognised trust and security practices for collaborative research environments, including principles relating to security incident response, operational security, traceability, and organisational responsibilities. It is intended to complement existing organisational processes and provide a light-touch framework that supports a trusted environment across the Collaboration</w:t>
      </w:r>
      <w:r w:rsidRPr="488A57DD" w:rsidR="003C19A9">
        <w:rPr>
          <w:lang w:val="en-US"/>
        </w:rPr>
        <w:t>.</w:t>
      </w:r>
    </w:p>
    <w:p w:rsidRPr="000F60FE" w:rsidR="00BB5274" w:rsidP="00D54AAF" w:rsidRDefault="00BB5274" w14:paraId="7047BD88" w14:textId="4ACDB2FB">
      <w:pPr>
        <w:pStyle w:val="Heading2"/>
        <w:spacing w:line="240" w:lineRule="auto"/>
      </w:pPr>
      <w:r w:rsidRPr="000F60FE">
        <w:t>Scope</w:t>
      </w:r>
    </w:p>
    <w:p w:rsidR="00DD5CF8" w:rsidP="6A241521" w:rsidRDefault="00DD5CF8" w14:paraId="6812B498" w14:textId="1E74E3D8">
      <w:pPr>
        <w:spacing w:after="240" w:line="240" w:lineRule="auto"/>
        <w:rPr>
          <w:lang w:val="en-US"/>
        </w:rPr>
      </w:pPr>
      <w:commentRangeStart w:id="1668974711"/>
      <w:r w:rsidRPr="13118B97" w:rsidR="05BCE8DC">
        <w:rPr>
          <w:lang w:val="en-US"/>
        </w:rPr>
        <w:t>This Guideline applies to Services made available through or supporting the C</w:t>
      </w:r>
      <w:r w:rsidRPr="13118B97" w:rsidR="2FF1CD7B">
        <w:rPr>
          <w:lang w:val="en-US"/>
        </w:rPr>
        <w:t xml:space="preserve">ollaboration and to the </w:t>
      </w:r>
      <w:r w:rsidRPr="13118B97" w:rsidR="2FF1CD7B">
        <w:rPr>
          <w:lang w:val="en-US"/>
        </w:rPr>
        <w:t>organisations</w:t>
      </w:r>
      <w:r w:rsidRPr="13118B97" w:rsidR="2FF1CD7B">
        <w:rPr>
          <w:lang w:val="en-US"/>
        </w:rPr>
        <w:t xml:space="preserve"> responsible for </w:t>
      </w:r>
      <w:r w:rsidRPr="13118B97" w:rsidR="2FF1CD7B">
        <w:rPr>
          <w:lang w:val="en-US"/>
        </w:rPr>
        <w:t>operating</w:t>
      </w:r>
      <w:r w:rsidRPr="13118B97" w:rsidR="2FF1CD7B">
        <w:rPr>
          <w:lang w:val="en-US"/>
        </w:rPr>
        <w:t xml:space="preserve"> and supporting those Services. </w:t>
      </w:r>
      <w:commentRangeEnd w:id="1668974711"/>
      <w:r>
        <w:rPr>
          <w:rStyle w:val="CommentReference"/>
        </w:rPr>
        <w:commentReference w:id="1668974711"/>
      </w:r>
    </w:p>
    <w:p w:rsidRPr="00472BB4" w:rsidR="00CF2FD5" w:rsidP="13118B97" w:rsidRDefault="00366B06" w14:paraId="179689DA" w14:textId="77923416">
      <w:pPr>
        <w:pStyle w:val="Normal"/>
        <w:suppressLineNumbers w:val="0"/>
        <w:bidi w:val="0"/>
        <w:spacing w:before="0" w:beforeAutospacing="off" w:after="240" w:afterAutospacing="off" w:line="240" w:lineRule="auto"/>
        <w:ind w:left="0" w:right="0"/>
        <w:jc w:val="left"/>
      </w:pPr>
      <w:r w:rsidRPr="3C05B361" w:rsidR="00366B06">
        <w:rPr>
          <w:lang w:val="en-US"/>
        </w:rPr>
        <w:t xml:space="preserve">All Collaboration Service Providers are listed in </w:t>
      </w:r>
      <w:r w:rsidRPr="3C05B361" w:rsidR="00683832">
        <w:rPr>
          <w:lang w:val="en-US"/>
        </w:rPr>
        <w:t xml:space="preserve">Schedule 1 of the </w:t>
      </w:r>
      <w:r w:rsidR="00DD5CF8">
        <w:rPr>
          <w:lang w:val="en-US"/>
        </w:rPr>
        <w:t>GUARDIANS</w:t>
      </w:r>
      <w:r w:rsidR="00F42D87">
        <w:rPr>
          <w:lang w:val="en-US"/>
        </w:rPr>
        <w:t xml:space="preserve"> Collaboration Framework</w:t>
      </w:r>
      <w:r w:rsidRPr="3C05B361" w:rsidR="00683832">
        <w:rPr>
          <w:rStyle w:val="FootnoteReference"/>
          <w:lang w:val="en-US"/>
        </w:rPr>
        <w:footnoteReference w:id="2"/>
      </w:r>
      <w:r w:rsidRPr="3C05B361" w:rsidR="000F60FE">
        <w:rPr>
          <w:lang w:val="en-US"/>
        </w:rPr>
        <w:t xml:space="preserve"> </w:t>
      </w:r>
      <w:r w:rsidRPr="3C05B361" w:rsidR="00CF2FD5">
        <w:rPr>
          <w:lang w:val="en-US"/>
        </w:rPr>
        <w:t xml:space="preserve">This </w:t>
      </w:r>
      <w:r w:rsidRPr="13118B97" w:rsidR="304E0FD2">
        <w:rPr>
          <w:lang w:val="en-US"/>
        </w:rPr>
        <w:t xml:space="preserve">Guideline </w:t>
      </w:r>
      <w:r w:rsidRPr="13118B97" w:rsidR="00CF2FD5">
        <w:rPr>
          <w:lang w:val="en-US"/>
        </w:rPr>
        <w:t xml:space="preserve">must be read in conjunction with all Collaboration Policies. </w:t>
      </w:r>
    </w:p>
    <w:p w:rsidRPr="000F60FE" w:rsidR="0002187A" w:rsidP="00D54AAF" w:rsidRDefault="00355AD4" w14:paraId="7A9463BA" w14:textId="6DF700E5">
      <w:pPr>
        <w:pStyle w:val="Heading1"/>
        <w:spacing w:line="240" w:lineRule="auto"/>
        <w:rPr>
          <w:szCs w:val="32"/>
        </w:rPr>
      </w:pPr>
      <w:r>
        <w:rPr>
          <w:szCs w:val="32"/>
        </w:rPr>
        <w:t>Service Operations Expectations</w:t>
      </w:r>
    </w:p>
    <w:p w:rsidRPr="00DB4FA5" w:rsidR="00DB4FA5" w:rsidP="00DB4FA5" w:rsidRDefault="00DB4FA5" w14:paraId="4531235A" w14:textId="654D7E91">
      <w:pPr>
        <w:spacing w:line="240" w:lineRule="auto"/>
        <w:rPr>
          <w:rFonts w:eastAsia="Calibri"/>
          <w:szCs w:val="24"/>
          <w:lang w:val="en-AU"/>
        </w:rPr>
      </w:pPr>
      <w:r w:rsidRPr="00DB4FA5">
        <w:rPr>
          <w:rFonts w:eastAsia="Calibri"/>
          <w:szCs w:val="24"/>
          <w:lang w:val="en-AU"/>
        </w:rPr>
        <w:t>Organisations responsible for operating services that support the Collaboration are expected to contribute to a secure, reliable, and trusted environment. The following expectations reflect shared practices that support effective service operations across the Collaboration.</w:t>
      </w:r>
    </w:p>
    <w:p w:rsidRPr="00472BB4" w:rsidR="00964EE6" w:rsidP="00D54AAF" w:rsidRDefault="00964EE6" w14:paraId="438F9C84" w14:textId="77777777">
      <w:pPr>
        <w:spacing w:line="240" w:lineRule="auto"/>
        <w:rPr>
          <w:rFonts w:eastAsia="Calibri"/>
          <w:szCs w:val="24"/>
        </w:rPr>
      </w:pPr>
    </w:p>
    <w:p w:rsidR="008B1A18" w:rsidP="13118B97" w:rsidRDefault="008B1A18" w14:paraId="103B02DD" w14:textId="7848A144">
      <w:pPr>
        <w:pStyle w:val="Normal"/>
        <w:numPr>
          <w:ilvl w:val="0"/>
          <w:numId w:val="3"/>
        </w:numPr>
        <w:suppressLineNumbers w:val="0"/>
        <w:bidi w:val="0"/>
        <w:spacing w:before="0" w:beforeAutospacing="off" w:after="240" w:afterAutospacing="off" w:line="240" w:lineRule="auto"/>
        <w:ind w:left="720" w:right="0" w:hanging="360"/>
        <w:jc w:val="left"/>
        <w:rPr>
          <w:rFonts w:eastAsia="Calibri"/>
          <w:lang w:val="en-US"/>
        </w:rPr>
      </w:pPr>
      <w:commentRangeStart w:id="486471397"/>
      <w:r w:rsidRPr="13118B97" w:rsidR="27847F53">
        <w:rPr>
          <w:rFonts w:eastAsia="Calibri"/>
          <w:lang w:val="en-US"/>
        </w:rPr>
        <w:t>Collaboration Service Providers</w:t>
      </w:r>
      <w:r w:rsidRPr="13118B97" w:rsidR="008B1A18">
        <w:rPr>
          <w:rFonts w:eastAsia="Calibri"/>
          <w:lang w:val="en-US"/>
        </w:rPr>
        <w:t xml:space="preserve"> </w:t>
      </w:r>
      <w:commentRangeEnd w:id="486471397"/>
      <w:r>
        <w:rPr>
          <w:rStyle w:val="CommentReference"/>
        </w:rPr>
        <w:commentReference w:id="486471397"/>
      </w:r>
      <w:r w:rsidRPr="13118B97" w:rsidR="008B1A18">
        <w:rPr>
          <w:rFonts w:eastAsia="Calibri"/>
          <w:lang w:val="en-US"/>
        </w:rPr>
        <w:t>should be aware of and support relevant Collaboration policies, guidelines, and operational practices applicable to their participation in the Collaboration.</w:t>
      </w:r>
    </w:p>
    <w:p w:rsidR="00B03307" w:rsidP="004A6172" w:rsidRDefault="00B03307" w14:paraId="038ED779" w14:textId="77777777">
      <w:pPr>
        <w:numPr>
          <w:ilvl w:val="0"/>
          <w:numId w:val="3"/>
        </w:numPr>
        <w:spacing w:after="240" w:line="240" w:lineRule="auto"/>
        <w:rPr>
          <w:rFonts w:eastAsia="Calibri"/>
          <w:szCs w:val="24"/>
          <w:lang w:val="en-US"/>
        </w:rPr>
      </w:pPr>
      <w:r w:rsidRPr="6B9CDCD9" w:rsidR="00B03307">
        <w:rPr>
          <w:rFonts w:eastAsia="Calibri"/>
          <w:lang w:val="en-US"/>
        </w:rPr>
        <w:t>Service operators should maintain accurate operational and support contact information, including an identified contact for security-related matters, to support timely communication, coordination, and incident response across the Collaboration.</w:t>
      </w:r>
    </w:p>
    <w:p w:rsidR="2E64E385" w:rsidP="6B9CDCD9" w:rsidRDefault="2E64E385" w14:paraId="4EE3BC8D" w14:textId="793AFD17">
      <w:pPr>
        <w:numPr>
          <w:ilvl w:val="0"/>
          <w:numId w:val="3"/>
        </w:numPr>
        <w:spacing w:after="240" w:line="240" w:lineRule="auto"/>
        <w:rPr>
          <w:rFonts w:eastAsia="Calibri"/>
          <w:lang w:val="en-US"/>
        </w:rPr>
      </w:pPr>
      <w:r w:rsidRPr="6B9CDCD9" w:rsidR="2E64E385">
        <w:rPr>
          <w:rFonts w:eastAsia="Calibri"/>
          <w:lang w:val="en-US"/>
        </w:rPr>
        <w:t xml:space="preserve">Service operators should </w:t>
      </w:r>
      <w:r w:rsidRPr="6B9CDCD9" w:rsidR="2E64E385">
        <w:rPr>
          <w:rFonts w:eastAsia="Calibri"/>
          <w:lang w:val="en-US"/>
        </w:rPr>
        <w:t>maintain</w:t>
      </w:r>
      <w:r w:rsidRPr="6B9CDCD9" w:rsidR="2E64E385">
        <w:rPr>
          <w:rFonts w:eastAsia="Calibri"/>
          <w:lang w:val="en-US"/>
        </w:rPr>
        <w:t xml:space="preserve"> </w:t>
      </w:r>
      <w:r w:rsidRPr="6B9CDCD9" w:rsidR="2E64E385">
        <w:rPr>
          <w:rFonts w:eastAsia="Calibri"/>
          <w:lang w:val="en-US"/>
        </w:rPr>
        <w:t>appropriate operational</w:t>
      </w:r>
      <w:r w:rsidRPr="6B9CDCD9" w:rsidR="2E64E385">
        <w:rPr>
          <w:rFonts w:eastAsia="Calibri"/>
          <w:lang w:val="en-US"/>
        </w:rPr>
        <w:t xml:space="preserve"> practices for the services they manage, </w:t>
      </w:r>
      <w:r w:rsidRPr="6B9CDCD9" w:rsidR="2E64E385">
        <w:rPr>
          <w:rFonts w:eastAsia="Calibri"/>
          <w:lang w:val="en-US"/>
        </w:rPr>
        <w:t>taking into account</w:t>
      </w:r>
      <w:r w:rsidRPr="6B9CDCD9" w:rsidR="2E64E385">
        <w:rPr>
          <w:rFonts w:eastAsia="Calibri"/>
          <w:lang w:val="en-US"/>
        </w:rPr>
        <w:t xml:space="preserve"> relevant organisational requirements, applicable legislation, and the nature of the information and resources being supported. Information describing the service, its capabilities, service ownership, points of contact, and any relevant operational characteristics should be kept current and </w:t>
      </w:r>
      <w:r w:rsidRPr="6B9CDCD9" w:rsidR="2E64E385">
        <w:rPr>
          <w:rFonts w:eastAsia="Calibri"/>
          <w:lang w:val="en-US"/>
        </w:rPr>
        <w:t>accurate</w:t>
      </w:r>
      <w:r w:rsidRPr="6B9CDCD9" w:rsidR="2E64E385">
        <w:rPr>
          <w:rFonts w:eastAsia="Calibri"/>
          <w:lang w:val="en-US"/>
        </w:rPr>
        <w:t xml:space="preserve"> to support effective service delivery and collaboration.</w:t>
      </w:r>
    </w:p>
    <w:p w:rsidR="2E64E385" w:rsidP="6B9CDCD9" w:rsidRDefault="2E64E385" w14:paraId="6061E4FE" w14:textId="7EB79D3C">
      <w:pPr>
        <w:numPr>
          <w:ilvl w:val="0"/>
          <w:numId w:val="3"/>
        </w:numPr>
        <w:spacing w:line="240" w:lineRule="auto"/>
        <w:rPr>
          <w:rFonts w:eastAsia="Calibri"/>
          <w:lang w:val="en-US"/>
        </w:rPr>
      </w:pPr>
      <w:r w:rsidRPr="6B9CDCD9" w:rsidR="2E64E385">
        <w:rPr>
          <w:rFonts w:eastAsia="Calibri"/>
          <w:lang w:val="en-US"/>
        </w:rPr>
        <w:t>Service operators should implement and maintain security practices appropriate to the service and its associated risks, including the timely application of security updates, monitoring for vulnerabilities, and remediation of identified security issues. Service operators should maintain the capability to respond to and communicate about security incidents in a timely manner and work collaboratively with affected parties to investigate, contain, and resolve incidents where required.</w:t>
      </w:r>
    </w:p>
    <w:p w:rsidR="007F6905" w:rsidP="007F6905" w:rsidRDefault="007F6905" w14:paraId="0E17237D" w14:textId="77777777">
      <w:pPr>
        <w:spacing w:line="240" w:lineRule="auto"/>
        <w:ind w:left="720"/>
        <w:rPr>
          <w:rFonts w:eastAsia="Calibri"/>
          <w:szCs w:val="24"/>
          <w:lang w:val="en-US"/>
        </w:rPr>
      </w:pPr>
    </w:p>
    <w:p w:rsidRPr="007F6905" w:rsidR="007F6905" w:rsidP="007F6905" w:rsidRDefault="007F6905" w14:paraId="0938FE6E" w14:textId="130B69A6">
      <w:pPr>
        <w:numPr>
          <w:ilvl w:val="0"/>
          <w:numId w:val="3"/>
        </w:numPr>
        <w:spacing w:line="240" w:lineRule="auto"/>
        <w:rPr>
          <w:rFonts w:eastAsia="Calibri"/>
          <w:szCs w:val="24"/>
          <w:lang w:val="en-US"/>
        </w:rPr>
      </w:pPr>
      <w:r w:rsidRPr="007F6905">
        <w:rPr>
          <w:rFonts w:eastAsia="Calibri"/>
          <w:szCs w:val="24"/>
          <w:lang w:val="en-US"/>
        </w:rPr>
        <w:t>Service operators should take reasonable steps to protect personal information, authentication credentials, research data, and other sensitive information in accordance with applicable legal, regulatory, and organisational requirements.</w:t>
      </w:r>
    </w:p>
    <w:p w:rsidRPr="00472BB4" w:rsidR="00964EE6" w:rsidP="00F033BD" w:rsidRDefault="0041714A" w14:paraId="69BC1990" w14:textId="03171721">
      <w:pPr>
        <w:numPr>
          <w:ilvl w:val="1"/>
          <w:numId w:val="3"/>
        </w:numPr>
        <w:spacing w:line="240" w:lineRule="auto"/>
        <w:ind w:left="1434" w:hanging="357"/>
        <w:rPr>
          <w:rFonts w:eastAsia="Calibri"/>
          <w:szCs w:val="24"/>
          <w:lang w:val="en-US"/>
        </w:rPr>
      </w:pPr>
      <w:r w:rsidRPr="0041714A">
        <w:rPr>
          <w:rFonts w:eastAsia="Calibri"/>
          <w:szCs w:val="24"/>
          <w:lang w:val="en-US"/>
        </w:rPr>
        <w:t>Service operators should maintain appropriate safeguards to protect the confidentiality, integrity, and availability of information and services under their control</w:t>
      </w:r>
      <w:r w:rsidRPr="00472BB4" w:rsidR="00964EE6">
        <w:rPr>
          <w:rFonts w:eastAsia="Calibri"/>
          <w:szCs w:val="24"/>
          <w:lang w:val="en-US"/>
        </w:rPr>
        <w:t xml:space="preserve">. </w:t>
      </w:r>
    </w:p>
    <w:p w:rsidRPr="00472BB4" w:rsidR="00964EE6" w:rsidP="00F033BD" w:rsidRDefault="00207D80" w14:paraId="702D91AF" w14:textId="553BD858">
      <w:pPr>
        <w:numPr>
          <w:ilvl w:val="1"/>
          <w:numId w:val="3"/>
        </w:numPr>
        <w:spacing w:line="240" w:lineRule="auto"/>
        <w:ind w:left="1434" w:hanging="357"/>
        <w:rPr>
          <w:rFonts w:eastAsia="Calibri"/>
          <w:szCs w:val="24"/>
          <w:lang w:val="en-US"/>
        </w:rPr>
      </w:pPr>
      <w:r w:rsidRPr="00207D80">
        <w:rPr>
          <w:rFonts w:eastAsia="Calibri"/>
          <w:szCs w:val="24"/>
          <w:lang w:val="en-US"/>
        </w:rPr>
        <w:t>Service operators should maintain sufficient audit and traceability records to support service operations, troubleshooting, security monitoring, and, where necessary, the investigation of security incidents.</w:t>
      </w:r>
    </w:p>
    <w:p w:rsidR="00964EE6" w:rsidP="00F033BD" w:rsidRDefault="00194E91" w14:paraId="1F3AE7C1" w14:textId="5C3C8480">
      <w:pPr>
        <w:numPr>
          <w:ilvl w:val="1"/>
          <w:numId w:val="3"/>
        </w:numPr>
        <w:spacing w:line="240" w:lineRule="auto"/>
        <w:ind w:left="1434" w:hanging="357"/>
        <w:rPr>
          <w:rFonts w:eastAsia="Calibri"/>
          <w:szCs w:val="24"/>
          <w:lang w:val="en-US"/>
        </w:rPr>
      </w:pPr>
      <w:r w:rsidRPr="00194E91">
        <w:rPr>
          <w:rFonts w:eastAsia="Calibri"/>
          <w:szCs w:val="24"/>
          <w:lang w:val="en-US"/>
        </w:rPr>
        <w:t>Logged information should be used only for legitimate operational, administrative, auditing, monitoring, or security purposes. Service operators should take reasonable steps to protect the confidentiality of logged information and limit access to authorised personnel.</w:t>
      </w:r>
    </w:p>
    <w:p w:rsidRPr="00472BB4" w:rsidR="00F033BD" w:rsidP="004A6172" w:rsidRDefault="00BE36D1" w14:paraId="502E75E0" w14:textId="2D627434">
      <w:pPr>
        <w:numPr>
          <w:ilvl w:val="1"/>
          <w:numId w:val="3"/>
        </w:numPr>
        <w:spacing w:after="240" w:line="240" w:lineRule="auto"/>
        <w:rPr>
          <w:rFonts w:eastAsia="Calibri"/>
          <w:szCs w:val="24"/>
          <w:lang w:val="en-US"/>
        </w:rPr>
      </w:pPr>
      <w:r w:rsidRPr="00BE36D1">
        <w:rPr>
          <w:rFonts w:eastAsia="Calibri"/>
          <w:szCs w:val="24"/>
          <w:lang w:val="en-US"/>
        </w:rPr>
        <w:t>Where a security incident may affect the Collaboration, service operators should cooperate with relevant parties to support timely investigation, response, and resolution activities.</w:t>
      </w:r>
    </w:p>
    <w:p w:rsidRPr="00472BB4" w:rsidR="00964EE6" w:rsidP="0906B3DD" w:rsidRDefault="004A4591" w14:paraId="31D99049" w14:textId="6FA5D11B">
      <w:pPr>
        <w:numPr>
          <w:ilvl w:val="0"/>
          <w:numId w:val="3"/>
        </w:numPr>
        <w:spacing w:after="240" w:line="240" w:lineRule="auto"/>
        <w:rPr>
          <w:rFonts w:eastAsia="Calibri"/>
          <w:lang w:val="en-US"/>
        </w:rPr>
      </w:pPr>
      <w:r w:rsidRPr="004A4591">
        <w:rPr>
          <w:rFonts w:eastAsia="Calibri"/>
          <w:lang w:val="en-US"/>
        </w:rPr>
        <w:t>Service operators retain responsibility for the management, operation, and security of the services they provide. Where software, infrastructure, or shared services are made available through the Collaboration, participating organisations remain responsible for determining their suitability for their intended use and for managing any associated risks.</w:t>
      </w:r>
    </w:p>
    <w:p w:rsidRPr="00472BB4" w:rsidR="00964EE6" w:rsidP="3C05B361" w:rsidRDefault="007E7B58" w14:paraId="02810AB4" w14:textId="2817AB9D">
      <w:pPr>
        <w:numPr>
          <w:ilvl w:val="0"/>
          <w:numId w:val="3"/>
        </w:numPr>
        <w:spacing w:after="240" w:line="240" w:lineRule="auto"/>
        <w:rPr>
          <w:rFonts w:eastAsia="Calibri"/>
          <w:lang w:val="en-US"/>
        </w:rPr>
      </w:pPr>
      <w:r w:rsidRPr="007E7B58">
        <w:rPr>
          <w:rFonts w:eastAsia="Calibri"/>
          <w:lang w:val="en-US"/>
        </w:rPr>
        <w:t>Service operators may restrict, suspend, or modify access to their services where necessary to support operational requirements, protect information or systems, address security concerns, or comply with legal or regulatory obligations. Where appropriate, affected users and relevant Collaboration participants should be informed of any significant impacts</w:t>
      </w:r>
    </w:p>
    <w:p w:rsidRPr="003E65B3" w:rsidR="00964EE6" w:rsidP="00166EAC" w:rsidRDefault="003E65B3" w14:paraId="0CCFB7F7" w14:textId="3A0CB655">
      <w:pPr>
        <w:numPr>
          <w:ilvl w:val="0"/>
          <w:numId w:val="3"/>
        </w:numPr>
        <w:spacing w:line="240" w:lineRule="auto"/>
        <w:rPr>
          <w:rFonts w:eastAsia="Calibri"/>
          <w:szCs w:val="24"/>
        </w:rPr>
      </w:pPr>
      <w:r>
        <w:rPr>
          <w:rFonts w:eastAsia="Calibri"/>
          <w:szCs w:val="24"/>
          <w:lang w:val="en-US"/>
        </w:rPr>
        <w:t>W</w:t>
      </w:r>
      <w:r w:rsidRPr="003E65B3">
        <w:rPr>
          <w:rFonts w:eastAsia="Calibri"/>
          <w:szCs w:val="24"/>
          <w:lang w:val="en-US"/>
        </w:rPr>
        <w:t>here operational, security, or risk concerns arise that may affect the Collaboration, participating organisations should work together to assess the issue and determine appropriate actions to protect the integrity, security, and reliability of Collaboration services and resources.</w:t>
      </w:r>
    </w:p>
    <w:p w:rsidRPr="003E65B3" w:rsidR="003E65B3" w:rsidP="003E65B3" w:rsidRDefault="003E65B3" w14:paraId="5ECDE134" w14:textId="77777777">
      <w:pPr>
        <w:spacing w:line="240" w:lineRule="auto"/>
        <w:ind w:left="720"/>
        <w:rPr>
          <w:rFonts w:eastAsia="Calibri"/>
          <w:szCs w:val="24"/>
        </w:rPr>
      </w:pPr>
    </w:p>
    <w:p w:rsidRPr="003E65B3" w:rsidR="003E65B3" w:rsidP="488A57DD" w:rsidRDefault="00BF4780" w14:paraId="01BA3561" w14:textId="3B36221C">
      <w:pPr>
        <w:numPr>
          <w:ilvl w:val="0"/>
          <w:numId w:val="3"/>
        </w:numPr>
        <w:spacing w:line="240" w:lineRule="auto"/>
        <w:rPr>
          <w:rFonts w:eastAsia="Calibri"/>
          <w:lang w:val="en-US"/>
        </w:rPr>
      </w:pPr>
      <w:r w:rsidRPr="488A57DD" w:rsidR="00BF4780">
        <w:rPr>
          <w:rFonts w:eastAsia="Calibri"/>
          <w:lang w:val="en-US"/>
        </w:rPr>
        <w:t xml:space="preserve">Where a service is retired or withdrawn from the Collaboration, service operators should take reasonable steps to support an orderly transition. This may include providing appropriate notice, retaining relevant </w:t>
      </w:r>
      <w:r w:rsidRPr="488A57DD" w:rsidR="00BF4780">
        <w:rPr>
          <w:rFonts w:eastAsia="Calibri"/>
          <w:lang w:val="en-US"/>
        </w:rPr>
        <w:t>records where required, and meeting any ongoing legal, regulatory, contractual, or organisational obligations relating to information management, security, audit, and incident response.</w:t>
      </w:r>
    </w:p>
    <w:p w:rsidRPr="000F60FE" w:rsidR="00E23079" w:rsidP="00D54AAF" w:rsidRDefault="00E23079" w14:paraId="3802EF6E" w14:textId="32265E0D">
      <w:pPr>
        <w:pStyle w:val="Heading1"/>
        <w:spacing w:line="240" w:lineRule="auto"/>
      </w:pPr>
      <w:r w:rsidRPr="000F60FE">
        <w:rPr>
          <w:szCs w:val="32"/>
        </w:rPr>
        <w:t>Associated Documents</w:t>
      </w:r>
    </w:p>
    <w:p w:rsidRPr="000F60FE" w:rsidR="00E23079" w:rsidP="00D54AAF" w:rsidRDefault="00E23079" w14:paraId="01DD5E52" w14:textId="4D1BC12B">
      <w:pPr>
        <w:pStyle w:val="Heading2"/>
        <w:spacing w:line="240" w:lineRule="auto"/>
      </w:pPr>
      <w:r w:rsidRPr="000F60FE">
        <w:t>Collaboration Policies</w:t>
      </w:r>
    </w:p>
    <w:p w:rsidRPr="00472BB4" w:rsidR="00DA23DA" w:rsidP="00D54AAF" w:rsidRDefault="00E11E68" w14:paraId="3B29288A" w14:textId="557DAFDA">
      <w:pPr>
        <w:pStyle w:val="ListParagraph"/>
        <w:numPr>
          <w:ilvl w:val="0"/>
          <w:numId w:val="8"/>
        </w:numPr>
        <w:spacing w:line="240" w:lineRule="auto"/>
        <w:rPr>
          <w:szCs w:val="24"/>
        </w:rPr>
      </w:pPr>
      <w:r>
        <w:rPr>
          <w:szCs w:val="24"/>
        </w:rPr>
        <w:t>GUARDIANS Collaboration Framework</w:t>
      </w:r>
      <w:r w:rsidRPr="00472BB4" w:rsidR="00DA23DA">
        <w:rPr>
          <w:szCs w:val="24"/>
        </w:rPr>
        <w:t xml:space="preserve"> </w:t>
      </w:r>
      <w:r w:rsidR="00C30209">
        <w:rPr>
          <w:szCs w:val="24"/>
        </w:rPr>
        <w:t>[PDK01]</w:t>
      </w:r>
    </w:p>
    <w:p w:rsidRPr="00472BB4" w:rsidR="00DA23DA" w:rsidP="00D54AAF" w:rsidRDefault="00DA23DA" w14:paraId="7F0E9765" w14:textId="5ED674CC">
      <w:pPr>
        <w:pStyle w:val="ListParagraph"/>
        <w:numPr>
          <w:ilvl w:val="0"/>
          <w:numId w:val="8"/>
        </w:numPr>
        <w:spacing w:line="240" w:lineRule="auto"/>
        <w:rPr>
          <w:szCs w:val="24"/>
        </w:rPr>
      </w:pPr>
      <w:r w:rsidRPr="00472BB4">
        <w:rPr>
          <w:szCs w:val="24"/>
        </w:rPr>
        <w:t xml:space="preserve">Acceptable Use Policy </w:t>
      </w:r>
      <w:r w:rsidR="00C30209">
        <w:rPr>
          <w:szCs w:val="24"/>
        </w:rPr>
        <w:t>[PDK04]</w:t>
      </w:r>
    </w:p>
    <w:p w:rsidRPr="00472BB4" w:rsidR="00DA23DA" w:rsidP="00D54AAF" w:rsidRDefault="00DA23DA" w14:paraId="6DD2FF3D" w14:textId="40001759">
      <w:pPr>
        <w:pStyle w:val="ListParagraph"/>
        <w:numPr>
          <w:ilvl w:val="0"/>
          <w:numId w:val="8"/>
        </w:numPr>
        <w:spacing w:line="240" w:lineRule="auto"/>
        <w:rPr>
          <w:szCs w:val="24"/>
        </w:rPr>
      </w:pPr>
      <w:r w:rsidRPr="00472BB4">
        <w:rPr>
          <w:szCs w:val="24"/>
        </w:rPr>
        <w:t xml:space="preserve">Acceptable Authentication Assurance Policy </w:t>
      </w:r>
      <w:r w:rsidR="00C30209">
        <w:rPr>
          <w:szCs w:val="24"/>
        </w:rPr>
        <w:t>[PDK05]</w:t>
      </w:r>
    </w:p>
    <w:p w:rsidRPr="00472BB4" w:rsidR="00DA23DA" w:rsidP="00D54AAF" w:rsidRDefault="00E11E68" w14:paraId="7756EEB7" w14:textId="7FF852D4">
      <w:pPr>
        <w:pStyle w:val="ListParagraph"/>
        <w:numPr>
          <w:ilvl w:val="0"/>
          <w:numId w:val="8"/>
        </w:numPr>
        <w:spacing w:line="240" w:lineRule="auto"/>
        <w:rPr>
          <w:szCs w:val="24"/>
        </w:rPr>
      </w:pPr>
      <w:r>
        <w:rPr>
          <w:szCs w:val="24"/>
        </w:rPr>
        <w:t>Membership Management Guideline</w:t>
      </w:r>
      <w:r w:rsidRPr="00472BB4" w:rsidR="00DA23DA">
        <w:rPr>
          <w:szCs w:val="24"/>
        </w:rPr>
        <w:t xml:space="preserve"> </w:t>
      </w:r>
      <w:r w:rsidR="00C30209">
        <w:rPr>
          <w:szCs w:val="24"/>
        </w:rPr>
        <w:t>[PDK06]</w:t>
      </w:r>
    </w:p>
    <w:p w:rsidRPr="00472BB4" w:rsidR="00DA23DA" w:rsidP="00D54AAF" w:rsidRDefault="00417379" w14:paraId="7DC148A6" w14:textId="07531E5B">
      <w:pPr>
        <w:pStyle w:val="ListParagraph"/>
        <w:numPr>
          <w:ilvl w:val="0"/>
          <w:numId w:val="8"/>
        </w:numPr>
        <w:spacing w:line="240" w:lineRule="auto"/>
        <w:rPr>
          <w:szCs w:val="24"/>
        </w:rPr>
      </w:pPr>
      <w:r>
        <w:rPr>
          <w:szCs w:val="24"/>
        </w:rPr>
        <w:t xml:space="preserve">Security </w:t>
      </w:r>
      <w:r w:rsidRPr="00472BB4" w:rsidR="00DA23DA">
        <w:rPr>
          <w:szCs w:val="24"/>
        </w:rPr>
        <w:t xml:space="preserve">Incident Response Procedure </w:t>
      </w:r>
      <w:r w:rsidR="00C30209">
        <w:rPr>
          <w:szCs w:val="24"/>
        </w:rPr>
        <w:t>[PDK08]</w:t>
      </w:r>
    </w:p>
    <w:p w:rsidRPr="000F60FE" w:rsidR="00E23079" w:rsidP="00D54AAF" w:rsidRDefault="002176F8" w14:paraId="3EF3721B" w14:textId="54C9E232">
      <w:pPr>
        <w:pStyle w:val="Heading2"/>
        <w:spacing w:line="240" w:lineRule="auto"/>
        <w:rPr/>
      </w:pPr>
      <w:commentRangeStart w:id="2"/>
      <w:r w:rsidR="002176F8">
        <w:rPr/>
        <w:t>Service Provider</w:t>
      </w:r>
      <w:r w:rsidR="00E23079">
        <w:rPr/>
        <w:t xml:space="preserve"> Polic</w:t>
      </w:r>
      <w:r w:rsidR="002176F8">
        <w:rPr/>
        <w:t>i</w:t>
      </w:r>
      <w:r w:rsidR="00E23079">
        <w:rPr/>
        <w:t>es</w:t>
      </w:r>
    </w:p>
    <w:p w:rsidRPr="00472BB4" w:rsidR="00E23079" w:rsidP="00D54AAF" w:rsidRDefault="00417379" w14:paraId="2FB1B596" w14:textId="36F15188">
      <w:pPr>
        <w:pStyle w:val="ListParagraph"/>
        <w:numPr>
          <w:ilvl w:val="0"/>
          <w:numId w:val="8"/>
        </w:numPr>
        <w:spacing w:line="240" w:lineRule="auto"/>
        <w:rPr>
          <w:szCs w:val="24"/>
        </w:rPr>
      </w:pPr>
      <w:r>
        <w:rPr>
          <w:szCs w:val="24"/>
        </w:rPr>
        <w:t>List relevant Service Provider Policies (if applicable)</w:t>
      </w:r>
    </w:p>
    <w:p w:rsidRPr="000F60FE" w:rsidR="00E23079" w:rsidP="00D54AAF" w:rsidRDefault="61FB4B3E" w14:paraId="16B3EBEC" w14:textId="79368C91">
      <w:pPr>
        <w:pStyle w:val="Heading2"/>
        <w:spacing w:line="240" w:lineRule="auto"/>
      </w:pPr>
      <w:r>
        <w:t xml:space="preserve">Relevant </w:t>
      </w:r>
      <w:r w:rsidR="002176F8">
        <w:t>Legislation</w:t>
      </w:r>
      <w:r w:rsidR="420EB5C6">
        <w:t>, Standards &amp; Frameworks</w:t>
      </w:r>
    </w:p>
    <w:p w:rsidR="69147AF4" w:rsidP="0906B3DD" w:rsidRDefault="69147AF4" w14:paraId="750D9604" w14:textId="180BE54F">
      <w:pPr>
        <w:spacing w:after="160"/>
        <w:rPr>
          <w:i/>
          <w:iCs/>
          <w:lang w:val="en-US"/>
        </w:rPr>
      </w:pPr>
      <w:r w:rsidRPr="0906B3DD">
        <w:rPr>
          <w:i/>
          <w:iCs/>
          <w:lang w:val="en-US"/>
        </w:rPr>
        <w:t xml:space="preserve">[Include </w:t>
      </w:r>
      <w:r w:rsidRPr="0906B3DD" w:rsidR="23A67EF1">
        <w:rPr>
          <w:i/>
          <w:iCs/>
          <w:lang w:val="en-US"/>
        </w:rPr>
        <w:t xml:space="preserve">all </w:t>
      </w:r>
      <w:r w:rsidRPr="0906B3DD" w:rsidR="41049804">
        <w:rPr>
          <w:i/>
          <w:iCs/>
          <w:lang w:val="en-US"/>
        </w:rPr>
        <w:t>legislation, standards, and frameworks relevant to the Collaboration, highlighting their alignment with</w:t>
      </w:r>
      <w:r w:rsidRPr="0906B3DD" w:rsidR="459BAEEC">
        <w:rPr>
          <w:i/>
          <w:iCs/>
          <w:lang w:val="en-US"/>
        </w:rPr>
        <w:t xml:space="preserve"> Australian laws as well as applicable international standards and regulations</w:t>
      </w:r>
      <w:r w:rsidRPr="0906B3DD" w:rsidR="4AC509D1">
        <w:rPr>
          <w:i/>
          <w:iCs/>
          <w:lang w:val="en-US"/>
        </w:rPr>
        <w:t>.</w:t>
      </w:r>
      <w:r w:rsidRPr="0906B3DD" w:rsidR="459BAEEC">
        <w:rPr>
          <w:i/>
          <w:iCs/>
          <w:lang w:val="en-US"/>
        </w:rPr>
        <w:t>]</w:t>
      </w:r>
    </w:p>
    <w:p w:rsidR="00122D4E" w:rsidP="0906B3DD" w:rsidRDefault="00122D4E" w14:paraId="31988974" w14:textId="77777777">
      <w:pPr>
        <w:pStyle w:val="ListParagraph"/>
        <w:numPr>
          <w:ilvl w:val="0"/>
          <w:numId w:val="11"/>
        </w:numPr>
        <w:spacing w:after="160"/>
        <w:rPr>
          <w:lang w:val="en-US"/>
        </w:rPr>
      </w:pPr>
      <w:r w:rsidRPr="0906B3DD">
        <w:rPr>
          <w:i/>
          <w:iCs/>
          <w:lang w:val="en-US"/>
        </w:rPr>
        <w:t>Privacy Act (1988)</w:t>
      </w:r>
      <w:r w:rsidRPr="0906B3DD">
        <w:rPr>
          <w:lang w:val="en-US"/>
        </w:rPr>
        <w:t xml:space="preserve"> (Cth) (Australian Privacy Principles)</w:t>
      </w:r>
    </w:p>
    <w:p w:rsidRPr="00A743DC" w:rsidR="00122D4E" w:rsidP="0906B3DD" w:rsidRDefault="00122D4E" w14:paraId="6AFBF70B" w14:textId="77777777">
      <w:pPr>
        <w:pStyle w:val="ListParagraph"/>
        <w:numPr>
          <w:ilvl w:val="0"/>
          <w:numId w:val="11"/>
        </w:numPr>
        <w:spacing w:after="160"/>
        <w:rPr>
          <w:i/>
          <w:iCs/>
          <w:lang w:val="en-US"/>
        </w:rPr>
      </w:pPr>
      <w:r w:rsidRPr="0906B3DD">
        <w:rPr>
          <w:i/>
          <w:iCs/>
          <w:lang w:val="en-US"/>
        </w:rPr>
        <w:t>[Example] Data Availability and Transparency Act 2022 (Cth) (DAT Act)</w:t>
      </w:r>
    </w:p>
    <w:p w:rsidRPr="00A743DC" w:rsidR="00122D4E" w:rsidP="0906B3DD" w:rsidRDefault="00122D4E" w14:paraId="5F414373" w14:textId="77777777">
      <w:pPr>
        <w:pStyle w:val="ListParagraph"/>
        <w:numPr>
          <w:ilvl w:val="0"/>
          <w:numId w:val="11"/>
        </w:numPr>
        <w:spacing w:after="160"/>
        <w:rPr>
          <w:i/>
          <w:iCs/>
          <w:lang w:val="en-US"/>
        </w:rPr>
      </w:pPr>
      <w:r w:rsidRPr="0906B3DD">
        <w:rPr>
          <w:i/>
          <w:iCs/>
          <w:lang w:val="en-US"/>
        </w:rPr>
        <w:t>[Example] Defence Trade Controls Act 2012 (Cth)</w:t>
      </w:r>
    </w:p>
    <w:p w:rsidR="00122D4E" w:rsidP="0906B3DD" w:rsidRDefault="00122D4E" w14:paraId="0955D6CB" w14:textId="798FFCEF">
      <w:pPr>
        <w:pStyle w:val="ListParagraph"/>
        <w:numPr>
          <w:ilvl w:val="0"/>
          <w:numId w:val="11"/>
        </w:numPr>
        <w:spacing w:after="160"/>
        <w:rPr>
          <w:lang w:val="en-AU"/>
        </w:rPr>
      </w:pPr>
      <w:r w:rsidRPr="0906B3DD">
        <w:rPr>
          <w:i/>
          <w:iCs/>
          <w:lang w:val="en-AU"/>
        </w:rPr>
        <w:t>[Example] Security of Critical Infrastructure Act 2018</w:t>
      </w:r>
      <w:r w:rsidRPr="0906B3DD">
        <w:rPr>
          <w:lang w:val="en-AU"/>
        </w:rPr>
        <w:t xml:space="preserve"> (Cth) (SOCI Act)</w:t>
      </w:r>
    </w:p>
    <w:p w:rsidR="5ABB2C1C" w:rsidP="0906B3DD" w:rsidRDefault="5ABB2C1C" w14:paraId="14609587" w14:textId="58589DAB">
      <w:pPr>
        <w:pStyle w:val="ListParagraph"/>
        <w:numPr>
          <w:ilvl w:val="0"/>
          <w:numId w:val="11"/>
        </w:numPr>
        <w:spacing w:after="160"/>
        <w:rPr>
          <w:i/>
          <w:iCs/>
          <w:lang w:val="en-AU"/>
        </w:rPr>
      </w:pPr>
      <w:r w:rsidRPr="2D82955D" w:rsidR="5ABB2C1C">
        <w:rPr>
          <w:i w:val="1"/>
          <w:iCs w:val="1"/>
          <w:lang w:val="en-AU"/>
        </w:rPr>
        <w:t>Other relevant international standards and legislation (e.g. General Data Protection Regulation (GDPR), FAIR and CARE Principles)</w:t>
      </w:r>
      <w:commentRangeEnd w:id="2"/>
      <w:r>
        <w:rPr>
          <w:rStyle w:val="CommentReference"/>
        </w:rPr>
        <w:commentReference w:id="2"/>
      </w:r>
    </w:p>
    <w:p w:rsidRPr="000F60FE" w:rsidR="00E23079" w:rsidP="0906B3DD" w:rsidRDefault="00E23079" w14:paraId="5F24A592" w14:textId="6805EE23">
      <w:pPr>
        <w:pStyle w:val="Heading2"/>
        <w:numPr>
          <w:ilvl w:val="0"/>
          <w:numId w:val="0"/>
        </w:numPr>
        <w:spacing w:after="160" w:line="240" w:lineRule="auto"/>
        <w:ind w:left="576"/>
        <w:rPr>
          <w:lang w:val="en-US"/>
        </w:rPr>
      </w:pPr>
    </w:p>
    <w:p w:rsidRPr="000F60FE" w:rsidR="00964EE6" w:rsidP="00D54AAF" w:rsidRDefault="00BC1859" w14:paraId="7ABFD44D" w14:textId="51D7CEC8">
      <w:pPr>
        <w:pStyle w:val="Heading2"/>
        <w:numPr>
          <w:ilvl w:val="0"/>
          <w:numId w:val="0"/>
        </w:numPr>
        <w:spacing w:line="240" w:lineRule="auto"/>
        <w:ind w:left="576" w:hanging="576"/>
      </w:pPr>
      <w:r w:rsidRPr="000F60FE">
        <w:t>Version Control</w:t>
      </w:r>
    </w:p>
    <w:tbl>
      <w:tblPr>
        <w:tblStyle w:val="TableGrid"/>
        <w:tblW w:w="5000" w:type="pct"/>
        <w:tblLook w:val="04A0" w:firstRow="1" w:lastRow="0" w:firstColumn="1" w:lastColumn="0" w:noHBand="0" w:noVBand="1"/>
      </w:tblPr>
      <w:tblGrid>
        <w:gridCol w:w="897"/>
        <w:gridCol w:w="1710"/>
        <w:gridCol w:w="10"/>
        <w:gridCol w:w="2481"/>
        <w:gridCol w:w="2485"/>
        <w:gridCol w:w="2487"/>
      </w:tblGrid>
      <w:tr w:rsidRPr="00472BB4" w:rsidR="00E86F6F" w:rsidTr="6B9CDCD9" w14:paraId="6A3A9AB4" w14:textId="77777777">
        <w:trPr>
          <w:trHeight w:val="231"/>
        </w:trPr>
        <w:tc>
          <w:tcPr>
            <w:tcW w:w="5000" w:type="pct"/>
            <w:gridSpan w:val="6"/>
            <w:tcBorders>
              <w:top w:val="single" w:color="auto" w:sz="4" w:space="0"/>
              <w:left w:val="single" w:color="auto" w:sz="4" w:space="0"/>
              <w:bottom w:val="single" w:color="auto" w:sz="4" w:space="0"/>
              <w:right w:val="single" w:color="auto" w:sz="4" w:space="0"/>
            </w:tcBorders>
            <w:shd w:val="clear" w:color="auto" w:fill="F2F2F2" w:themeFill="background1" w:themeFillShade="F2"/>
            <w:tcMar/>
            <w:vAlign w:val="center"/>
            <w:hideMark/>
          </w:tcPr>
          <w:p w:rsidRPr="00472BB4" w:rsidR="00E86F6F" w:rsidP="00D54AAF" w:rsidRDefault="00E86F6F" w14:paraId="544EB31F" w14:textId="77777777">
            <w:pPr>
              <w:keepNext/>
              <w:spacing w:line="240" w:lineRule="auto"/>
              <w:rPr>
                <w:b/>
                <w:bCs/>
                <w:sz w:val="16"/>
                <w:szCs w:val="16"/>
              </w:rPr>
            </w:pPr>
            <w:r w:rsidRPr="00472BB4">
              <w:rPr>
                <w:b/>
                <w:bCs/>
                <w:sz w:val="16"/>
                <w:szCs w:val="16"/>
              </w:rPr>
              <w:t>Document Control</w:t>
            </w:r>
          </w:p>
        </w:tc>
      </w:tr>
      <w:tr w:rsidRPr="00472BB4" w:rsidR="00E86F6F" w:rsidTr="6B9CDCD9" w14:paraId="358DF24B" w14:textId="77777777">
        <w:trPr>
          <w:trHeight w:val="231"/>
        </w:trPr>
        <w:tc>
          <w:tcPr>
            <w:tcW w:w="1294" w:type="pct"/>
            <w:gridSpan w:val="2"/>
            <w:tcBorders>
              <w:top w:val="single" w:color="auto" w:sz="4" w:space="0"/>
              <w:left w:val="single" w:color="auto" w:sz="4" w:space="0"/>
              <w:bottom w:val="single" w:color="auto" w:sz="4" w:space="0"/>
              <w:right w:val="single" w:color="auto" w:sz="4" w:space="0"/>
            </w:tcBorders>
            <w:tcMar/>
            <w:vAlign w:val="center"/>
            <w:hideMark/>
          </w:tcPr>
          <w:p w:rsidRPr="00472BB4" w:rsidR="00E86F6F" w:rsidP="00D54AAF" w:rsidRDefault="00E86F6F" w14:paraId="654DE18D" w14:textId="77777777">
            <w:pPr>
              <w:keepNext/>
              <w:spacing w:line="240" w:lineRule="auto"/>
              <w:rPr>
                <w:sz w:val="16"/>
                <w:szCs w:val="16"/>
              </w:rPr>
            </w:pPr>
            <w:r w:rsidRPr="00472BB4">
              <w:rPr>
                <w:b/>
                <w:bCs/>
                <w:sz w:val="16"/>
                <w:szCs w:val="16"/>
              </w:rPr>
              <w:t>Document Approved:</w:t>
            </w:r>
          </w:p>
        </w:tc>
        <w:tc>
          <w:tcPr>
            <w:tcW w:w="1237" w:type="pct"/>
            <w:gridSpan w:val="2"/>
            <w:tcBorders>
              <w:top w:val="single" w:color="auto" w:sz="4" w:space="0"/>
              <w:left w:val="single" w:color="auto" w:sz="4" w:space="0"/>
              <w:bottom w:val="single" w:color="auto" w:sz="4" w:space="0"/>
              <w:right w:val="single" w:color="auto" w:sz="4" w:space="0"/>
            </w:tcBorders>
            <w:tcMar/>
            <w:vAlign w:val="center"/>
          </w:tcPr>
          <w:p w:rsidRPr="00472BB4" w:rsidR="00E86F6F" w:rsidP="00D54AAF" w:rsidRDefault="00E86F6F" w14:paraId="77D2C938" w14:textId="77777777">
            <w:pPr>
              <w:keepNext/>
              <w:spacing w:line="240" w:lineRule="auto"/>
              <w:rPr>
                <w:sz w:val="16"/>
                <w:szCs w:val="16"/>
              </w:rPr>
            </w:pPr>
          </w:p>
        </w:tc>
        <w:tc>
          <w:tcPr>
            <w:tcW w:w="1234" w:type="pct"/>
            <w:tcBorders>
              <w:top w:val="single" w:color="auto" w:sz="4" w:space="0"/>
              <w:left w:val="single" w:color="auto" w:sz="4" w:space="0"/>
              <w:bottom w:val="single" w:color="auto" w:sz="4" w:space="0"/>
              <w:right w:val="single" w:color="auto" w:sz="4" w:space="0"/>
            </w:tcBorders>
            <w:tcMar/>
            <w:vAlign w:val="center"/>
            <w:hideMark/>
          </w:tcPr>
          <w:p w:rsidRPr="00472BB4" w:rsidR="00E86F6F" w:rsidP="00D54AAF" w:rsidRDefault="00E86F6F" w14:paraId="6C7E51DE" w14:textId="77777777">
            <w:pPr>
              <w:keepNext/>
              <w:spacing w:line="240" w:lineRule="auto"/>
              <w:rPr>
                <w:b/>
                <w:bCs/>
                <w:sz w:val="16"/>
                <w:szCs w:val="16"/>
              </w:rPr>
            </w:pPr>
            <w:r w:rsidRPr="00472BB4">
              <w:rPr>
                <w:b/>
                <w:bCs/>
                <w:sz w:val="16"/>
                <w:szCs w:val="16"/>
              </w:rPr>
              <w:t>Date Effective:</w:t>
            </w:r>
          </w:p>
        </w:tc>
        <w:tc>
          <w:tcPr>
            <w:tcW w:w="1234" w:type="pct"/>
            <w:tcBorders>
              <w:top w:val="single" w:color="auto" w:sz="4" w:space="0"/>
              <w:left w:val="single" w:color="auto" w:sz="4" w:space="0"/>
              <w:bottom w:val="single" w:color="auto" w:sz="4" w:space="0"/>
              <w:right w:val="single" w:color="auto" w:sz="4" w:space="0"/>
            </w:tcBorders>
            <w:tcMar/>
            <w:vAlign w:val="center"/>
          </w:tcPr>
          <w:p w:rsidRPr="00472BB4" w:rsidR="00E86F6F" w:rsidP="00D54AAF" w:rsidRDefault="00E86F6F" w14:paraId="45179A79" w14:textId="77777777">
            <w:pPr>
              <w:keepNext/>
              <w:spacing w:line="240" w:lineRule="auto"/>
              <w:rPr>
                <w:sz w:val="16"/>
                <w:szCs w:val="16"/>
              </w:rPr>
            </w:pPr>
          </w:p>
        </w:tc>
      </w:tr>
      <w:tr w:rsidRPr="00472BB4" w:rsidR="00E86F6F" w:rsidTr="6B9CDCD9" w14:paraId="11029941" w14:textId="77777777">
        <w:trPr>
          <w:trHeight w:val="231"/>
        </w:trPr>
        <w:tc>
          <w:tcPr>
            <w:tcW w:w="1294" w:type="pct"/>
            <w:gridSpan w:val="2"/>
            <w:tcBorders>
              <w:top w:val="single" w:color="auto" w:sz="4" w:space="0"/>
              <w:left w:val="single" w:color="auto" w:sz="4" w:space="0"/>
              <w:bottom w:val="single" w:color="auto" w:sz="4" w:space="0"/>
              <w:right w:val="single" w:color="auto" w:sz="4" w:space="0"/>
            </w:tcBorders>
            <w:tcMar/>
            <w:vAlign w:val="center"/>
            <w:hideMark/>
          </w:tcPr>
          <w:p w:rsidRPr="00472BB4" w:rsidR="00E86F6F" w:rsidP="00D54AAF" w:rsidRDefault="00E86F6F" w14:paraId="2194F506" w14:textId="77777777">
            <w:pPr>
              <w:keepNext/>
              <w:spacing w:line="240" w:lineRule="auto"/>
              <w:rPr>
                <w:b/>
                <w:bCs/>
                <w:sz w:val="16"/>
                <w:szCs w:val="16"/>
              </w:rPr>
            </w:pPr>
            <w:r w:rsidRPr="00472BB4">
              <w:rPr>
                <w:b/>
                <w:bCs/>
                <w:sz w:val="16"/>
                <w:szCs w:val="16"/>
              </w:rPr>
              <w:t>Last Review Date:</w:t>
            </w:r>
          </w:p>
        </w:tc>
        <w:tc>
          <w:tcPr>
            <w:tcW w:w="1237" w:type="pct"/>
            <w:gridSpan w:val="2"/>
            <w:tcBorders>
              <w:top w:val="single" w:color="auto" w:sz="4" w:space="0"/>
              <w:left w:val="single" w:color="auto" w:sz="4" w:space="0"/>
              <w:bottom w:val="single" w:color="auto" w:sz="4" w:space="0"/>
              <w:right w:val="single" w:color="auto" w:sz="4" w:space="0"/>
            </w:tcBorders>
            <w:tcMar/>
            <w:vAlign w:val="center"/>
          </w:tcPr>
          <w:p w:rsidRPr="00472BB4" w:rsidR="00E86F6F" w:rsidP="00D54AAF" w:rsidRDefault="00E86F6F" w14:paraId="6A88AF7C" w14:textId="77777777">
            <w:pPr>
              <w:keepNext/>
              <w:spacing w:line="240" w:lineRule="auto"/>
              <w:rPr>
                <w:sz w:val="16"/>
                <w:szCs w:val="16"/>
              </w:rPr>
            </w:pPr>
          </w:p>
        </w:tc>
        <w:tc>
          <w:tcPr>
            <w:tcW w:w="1234" w:type="pct"/>
            <w:tcBorders>
              <w:top w:val="single" w:color="auto" w:sz="4" w:space="0"/>
              <w:left w:val="single" w:color="auto" w:sz="4" w:space="0"/>
              <w:bottom w:val="single" w:color="auto" w:sz="4" w:space="0"/>
              <w:right w:val="single" w:color="auto" w:sz="4" w:space="0"/>
            </w:tcBorders>
            <w:tcMar/>
            <w:vAlign w:val="center"/>
            <w:hideMark/>
          </w:tcPr>
          <w:p w:rsidRPr="00472BB4" w:rsidR="00E86F6F" w:rsidP="00D54AAF" w:rsidRDefault="00E86F6F" w14:paraId="18C10CC1" w14:textId="77777777">
            <w:pPr>
              <w:keepNext/>
              <w:spacing w:line="240" w:lineRule="auto"/>
              <w:rPr>
                <w:b/>
                <w:bCs/>
                <w:sz w:val="16"/>
                <w:szCs w:val="16"/>
              </w:rPr>
            </w:pPr>
            <w:r w:rsidRPr="00472BB4">
              <w:rPr>
                <w:b/>
                <w:bCs/>
                <w:sz w:val="16"/>
                <w:szCs w:val="16"/>
              </w:rPr>
              <w:t>Next Review Date:</w:t>
            </w:r>
          </w:p>
        </w:tc>
        <w:tc>
          <w:tcPr>
            <w:tcW w:w="1234" w:type="pct"/>
            <w:tcBorders>
              <w:top w:val="single" w:color="auto" w:sz="4" w:space="0"/>
              <w:left w:val="single" w:color="auto" w:sz="4" w:space="0"/>
              <w:bottom w:val="single" w:color="auto" w:sz="4" w:space="0"/>
              <w:right w:val="single" w:color="auto" w:sz="4" w:space="0"/>
            </w:tcBorders>
            <w:tcMar/>
            <w:vAlign w:val="center"/>
          </w:tcPr>
          <w:p w:rsidRPr="00472BB4" w:rsidR="00E86F6F" w:rsidP="00D54AAF" w:rsidRDefault="00E86F6F" w14:paraId="41130062" w14:textId="77777777">
            <w:pPr>
              <w:keepNext/>
              <w:spacing w:line="240" w:lineRule="auto"/>
              <w:rPr>
                <w:sz w:val="16"/>
                <w:szCs w:val="16"/>
              </w:rPr>
            </w:pPr>
          </w:p>
        </w:tc>
      </w:tr>
      <w:tr w:rsidRPr="00472BB4" w:rsidR="00E86F6F" w:rsidTr="6B9CDCD9" w14:paraId="34A32A87" w14:textId="77777777">
        <w:trPr>
          <w:trHeight w:val="231"/>
        </w:trPr>
        <w:tc>
          <w:tcPr>
            <w:tcW w:w="5000" w:type="pct"/>
            <w:gridSpan w:val="6"/>
            <w:tcBorders>
              <w:top w:val="single" w:color="auto" w:sz="4" w:space="0"/>
              <w:left w:val="single" w:color="auto" w:sz="4" w:space="0"/>
              <w:bottom w:val="single" w:color="auto" w:sz="4" w:space="0"/>
              <w:right w:val="single" w:color="auto" w:sz="4" w:space="0"/>
            </w:tcBorders>
            <w:shd w:val="clear" w:color="auto" w:fill="F2F2F2" w:themeFill="background1" w:themeFillShade="F2"/>
            <w:tcMar/>
            <w:vAlign w:val="center"/>
            <w:hideMark/>
          </w:tcPr>
          <w:p w:rsidRPr="00472BB4" w:rsidR="00E86F6F" w:rsidP="00D54AAF" w:rsidRDefault="00E86F6F" w14:paraId="2BBE0A70" w14:textId="77777777">
            <w:pPr>
              <w:keepNext/>
              <w:spacing w:line="240" w:lineRule="auto"/>
              <w:rPr>
                <w:b/>
                <w:bCs/>
                <w:sz w:val="16"/>
                <w:szCs w:val="16"/>
              </w:rPr>
            </w:pPr>
            <w:r w:rsidRPr="00472BB4">
              <w:rPr>
                <w:b/>
                <w:bCs/>
                <w:sz w:val="16"/>
                <w:szCs w:val="16"/>
              </w:rPr>
              <w:t>Version Control</w:t>
            </w:r>
          </w:p>
        </w:tc>
      </w:tr>
      <w:tr w:rsidRPr="00472BB4" w:rsidR="00E86F6F" w:rsidTr="6B9CDCD9" w14:paraId="138A8D1B" w14:textId="77777777">
        <w:trPr>
          <w:trHeight w:val="231"/>
        </w:trPr>
        <w:tc>
          <w:tcPr>
            <w:tcW w:w="445" w:type="pct"/>
            <w:tcBorders>
              <w:top w:val="single" w:color="auto" w:sz="4" w:space="0"/>
              <w:left w:val="single" w:color="auto" w:sz="4" w:space="0"/>
              <w:bottom w:val="single" w:color="auto" w:sz="4" w:space="0"/>
              <w:right w:val="single" w:color="auto" w:sz="4" w:space="0"/>
            </w:tcBorders>
            <w:tcMar/>
            <w:vAlign w:val="center"/>
            <w:hideMark/>
          </w:tcPr>
          <w:p w:rsidRPr="00472BB4" w:rsidR="00E86F6F" w:rsidP="00D54AAF" w:rsidRDefault="00E86F6F" w14:paraId="72A34D97" w14:textId="77777777">
            <w:pPr>
              <w:keepNext/>
              <w:spacing w:line="240" w:lineRule="auto"/>
              <w:rPr>
                <w:b/>
                <w:bCs/>
                <w:sz w:val="16"/>
                <w:szCs w:val="16"/>
              </w:rPr>
            </w:pPr>
            <w:r w:rsidRPr="00472BB4">
              <w:rPr>
                <w:b/>
                <w:bCs/>
                <w:sz w:val="16"/>
                <w:szCs w:val="16"/>
              </w:rPr>
              <w:t>Version</w:t>
            </w:r>
          </w:p>
        </w:tc>
        <w:tc>
          <w:tcPr>
            <w:tcW w:w="854" w:type="pct"/>
            <w:gridSpan w:val="2"/>
            <w:tcBorders>
              <w:top w:val="single" w:color="auto" w:sz="4" w:space="0"/>
              <w:left w:val="single" w:color="auto" w:sz="4" w:space="0"/>
              <w:bottom w:val="single" w:color="auto" w:sz="4" w:space="0"/>
              <w:right w:val="single" w:color="auto" w:sz="4" w:space="0"/>
            </w:tcBorders>
            <w:tcMar/>
            <w:vAlign w:val="center"/>
            <w:hideMark/>
          </w:tcPr>
          <w:p w:rsidRPr="00472BB4" w:rsidR="00E86F6F" w:rsidP="00D54AAF" w:rsidRDefault="00E86F6F" w14:paraId="7DE47DCE" w14:textId="77777777">
            <w:pPr>
              <w:keepNext/>
              <w:spacing w:line="240" w:lineRule="auto"/>
              <w:rPr>
                <w:b/>
                <w:bCs/>
                <w:sz w:val="16"/>
                <w:szCs w:val="16"/>
              </w:rPr>
            </w:pPr>
            <w:r w:rsidRPr="00472BB4">
              <w:rPr>
                <w:b/>
                <w:bCs/>
                <w:sz w:val="16"/>
                <w:szCs w:val="16"/>
              </w:rPr>
              <w:t>Author</w:t>
            </w:r>
          </w:p>
        </w:tc>
        <w:tc>
          <w:tcPr>
            <w:tcW w:w="2466" w:type="pct"/>
            <w:gridSpan w:val="2"/>
            <w:tcBorders>
              <w:top w:val="single" w:color="auto" w:sz="4" w:space="0"/>
              <w:left w:val="single" w:color="auto" w:sz="4" w:space="0"/>
              <w:bottom w:val="single" w:color="auto" w:sz="4" w:space="0"/>
              <w:right w:val="single" w:color="auto" w:sz="4" w:space="0"/>
            </w:tcBorders>
            <w:tcMar/>
            <w:vAlign w:val="center"/>
            <w:hideMark/>
          </w:tcPr>
          <w:p w:rsidRPr="00472BB4" w:rsidR="00E86F6F" w:rsidP="00D54AAF" w:rsidRDefault="00E86F6F" w14:paraId="41BB5407" w14:textId="77777777">
            <w:pPr>
              <w:keepNext/>
              <w:spacing w:line="240" w:lineRule="auto"/>
              <w:rPr>
                <w:b/>
                <w:bCs/>
                <w:sz w:val="16"/>
                <w:szCs w:val="16"/>
              </w:rPr>
            </w:pPr>
            <w:r w:rsidRPr="00472BB4">
              <w:rPr>
                <w:b/>
                <w:bCs/>
                <w:sz w:val="16"/>
                <w:szCs w:val="16"/>
              </w:rPr>
              <w:t>Summary of Changes</w:t>
            </w:r>
          </w:p>
        </w:tc>
        <w:tc>
          <w:tcPr>
            <w:tcW w:w="1234" w:type="pct"/>
            <w:tcBorders>
              <w:top w:val="single" w:color="auto" w:sz="4" w:space="0"/>
              <w:left w:val="single" w:color="auto" w:sz="4" w:space="0"/>
              <w:bottom w:val="single" w:color="auto" w:sz="4" w:space="0"/>
              <w:right w:val="single" w:color="auto" w:sz="4" w:space="0"/>
            </w:tcBorders>
            <w:tcMar/>
            <w:vAlign w:val="center"/>
            <w:hideMark/>
          </w:tcPr>
          <w:p w:rsidRPr="00472BB4" w:rsidR="00E86F6F" w:rsidP="00D54AAF" w:rsidRDefault="00E86F6F" w14:paraId="4A9364B0" w14:textId="77777777">
            <w:pPr>
              <w:keepNext/>
              <w:spacing w:line="240" w:lineRule="auto"/>
              <w:rPr>
                <w:b/>
                <w:bCs/>
                <w:sz w:val="16"/>
                <w:szCs w:val="16"/>
              </w:rPr>
            </w:pPr>
            <w:r w:rsidRPr="00472BB4">
              <w:rPr>
                <w:b/>
                <w:bCs/>
                <w:sz w:val="16"/>
                <w:szCs w:val="16"/>
              </w:rPr>
              <w:t xml:space="preserve">Date </w:t>
            </w:r>
          </w:p>
        </w:tc>
      </w:tr>
      <w:tr w:rsidRPr="00472BB4" w:rsidR="009279A1" w:rsidTr="6B9CDCD9" w14:paraId="0D690015" w14:textId="77777777">
        <w:trPr>
          <w:trHeight w:val="231"/>
        </w:trPr>
        <w:tc>
          <w:tcPr>
            <w:tcW w:w="445" w:type="pct"/>
            <w:tcBorders>
              <w:top w:val="single" w:color="auto" w:sz="4" w:space="0"/>
              <w:left w:val="single" w:color="auto" w:sz="4" w:space="0"/>
              <w:bottom w:val="single" w:color="auto" w:sz="4" w:space="0"/>
              <w:right w:val="single" w:color="auto" w:sz="4" w:space="0"/>
            </w:tcBorders>
            <w:tcMar/>
            <w:vAlign w:val="center"/>
            <w:hideMark/>
          </w:tcPr>
          <w:p w:rsidRPr="00472BB4" w:rsidR="009279A1" w:rsidP="009279A1" w:rsidRDefault="00591100" w14:paraId="4553FE21" w14:textId="2CF4653B">
            <w:pPr>
              <w:keepNext w:val="1"/>
              <w:spacing w:line="240" w:lineRule="auto"/>
            </w:pPr>
            <w:r w:rsidRPr="6B9CDCD9" w:rsidR="0813E78A">
              <w:rPr>
                <w:sz w:val="16"/>
                <w:szCs w:val="16"/>
              </w:rPr>
              <w:t>1.0</w:t>
            </w:r>
          </w:p>
        </w:tc>
        <w:tc>
          <w:tcPr>
            <w:tcW w:w="854" w:type="pct"/>
            <w:gridSpan w:val="2"/>
            <w:tcBorders>
              <w:top w:val="single" w:color="auto" w:sz="4" w:space="0"/>
              <w:left w:val="single" w:color="auto" w:sz="4" w:space="0"/>
              <w:bottom w:val="single" w:color="auto" w:sz="4" w:space="0"/>
              <w:right w:val="single" w:color="auto" w:sz="4" w:space="0"/>
            </w:tcBorders>
            <w:tcMar/>
            <w:vAlign w:val="center"/>
            <w:hideMark/>
          </w:tcPr>
          <w:p w:rsidRPr="00472BB4" w:rsidR="009279A1" w:rsidP="009279A1" w:rsidRDefault="009279A1" w14:paraId="4249101B" w14:textId="0DD261F2">
            <w:pPr>
              <w:keepNext/>
              <w:spacing w:line="240" w:lineRule="auto"/>
              <w:rPr>
                <w:sz w:val="16"/>
                <w:szCs w:val="16"/>
              </w:rPr>
            </w:pPr>
            <w:r w:rsidRPr="007D6582">
              <w:rPr>
                <w:sz w:val="16"/>
                <w:szCs w:val="16"/>
              </w:rPr>
              <w:t>AAF</w:t>
            </w:r>
          </w:p>
        </w:tc>
        <w:tc>
          <w:tcPr>
            <w:tcW w:w="2466" w:type="pct"/>
            <w:gridSpan w:val="2"/>
            <w:tcBorders>
              <w:top w:val="single" w:color="auto" w:sz="4" w:space="0"/>
              <w:left w:val="single" w:color="auto" w:sz="4" w:space="0"/>
              <w:bottom w:val="single" w:color="auto" w:sz="4" w:space="0"/>
              <w:right w:val="single" w:color="auto" w:sz="4" w:space="0"/>
            </w:tcBorders>
            <w:tcMar/>
            <w:vAlign w:val="center"/>
            <w:hideMark/>
          </w:tcPr>
          <w:p w:rsidRPr="00472BB4" w:rsidR="009279A1" w:rsidP="3E43DC4F" w:rsidRDefault="0015207C" w14:paraId="07FBA6AA" w14:textId="78C252B6">
            <w:pPr>
              <w:keepNext/>
              <w:spacing w:line="240" w:lineRule="auto"/>
              <w:rPr>
                <w:sz w:val="16"/>
                <w:szCs w:val="16"/>
                <w:lang w:val="en-US"/>
              </w:rPr>
            </w:pPr>
            <w:r w:rsidRPr="0015207C">
              <w:rPr>
                <w:sz w:val="16"/>
                <w:szCs w:val="16"/>
                <w:lang w:val="en-US"/>
              </w:rPr>
              <w:t>Updated the document to reflect the Collaboration's light-touch approach to service operations and security. Replaced prescriptive requirements with shared expectations, clarified service operator responsibilities, simplified references to external frameworks, and aligned content with the Membership Management Guideline and broader Collaboration governance framework.</w:t>
            </w:r>
          </w:p>
        </w:tc>
        <w:tc>
          <w:tcPr>
            <w:tcW w:w="1234" w:type="pct"/>
            <w:tcBorders>
              <w:top w:val="single" w:color="auto" w:sz="4" w:space="0"/>
              <w:left w:val="single" w:color="auto" w:sz="4" w:space="0"/>
              <w:bottom w:val="single" w:color="auto" w:sz="4" w:space="0"/>
              <w:right w:val="single" w:color="auto" w:sz="4" w:space="0"/>
            </w:tcBorders>
            <w:tcMar/>
            <w:vAlign w:val="center"/>
            <w:hideMark/>
          </w:tcPr>
          <w:p w:rsidRPr="00472BB4" w:rsidR="009279A1" w:rsidP="009279A1" w:rsidRDefault="0015207C" w14:paraId="5C358CD7" w14:textId="731097C3">
            <w:pPr>
              <w:keepNext/>
              <w:spacing w:line="240" w:lineRule="auto"/>
              <w:rPr>
                <w:sz w:val="16"/>
                <w:szCs w:val="16"/>
              </w:rPr>
            </w:pPr>
            <w:r>
              <w:rPr>
                <w:sz w:val="16"/>
                <w:szCs w:val="16"/>
              </w:rPr>
              <w:t>24 August 2026</w:t>
            </w:r>
          </w:p>
        </w:tc>
      </w:tr>
      <w:tr w:rsidRPr="00472BB4" w:rsidR="00E86F6F" w:rsidTr="6B9CDCD9" w14:paraId="73653566" w14:textId="77777777">
        <w:trPr>
          <w:trHeight w:val="231"/>
        </w:trPr>
        <w:tc>
          <w:tcPr>
            <w:tcW w:w="445" w:type="pct"/>
            <w:tcBorders>
              <w:top w:val="single" w:color="auto" w:sz="4" w:space="0"/>
              <w:left w:val="single" w:color="auto" w:sz="4" w:space="0"/>
              <w:bottom w:val="single" w:color="auto" w:sz="4" w:space="0"/>
              <w:right w:val="single" w:color="auto" w:sz="4" w:space="0"/>
            </w:tcBorders>
            <w:tcMar/>
            <w:vAlign w:val="center"/>
          </w:tcPr>
          <w:p w:rsidRPr="00472BB4" w:rsidR="00E86F6F" w:rsidP="00D54AAF" w:rsidRDefault="00E86F6F" w14:paraId="1034CF4B" w14:textId="77777777">
            <w:pPr>
              <w:keepNext/>
              <w:spacing w:line="240" w:lineRule="auto"/>
              <w:rPr>
                <w:b/>
                <w:bCs/>
                <w:sz w:val="16"/>
                <w:szCs w:val="16"/>
              </w:rPr>
            </w:pPr>
          </w:p>
        </w:tc>
        <w:tc>
          <w:tcPr>
            <w:tcW w:w="854" w:type="pct"/>
            <w:gridSpan w:val="2"/>
            <w:tcBorders>
              <w:top w:val="single" w:color="auto" w:sz="4" w:space="0"/>
              <w:left w:val="single" w:color="auto" w:sz="4" w:space="0"/>
              <w:bottom w:val="single" w:color="auto" w:sz="4" w:space="0"/>
              <w:right w:val="single" w:color="auto" w:sz="4" w:space="0"/>
            </w:tcBorders>
            <w:tcMar/>
            <w:vAlign w:val="center"/>
          </w:tcPr>
          <w:p w:rsidRPr="00472BB4" w:rsidR="00E86F6F" w:rsidP="00D54AAF" w:rsidRDefault="00E86F6F" w14:paraId="5501236C" w14:textId="77777777">
            <w:pPr>
              <w:keepNext/>
              <w:spacing w:line="240" w:lineRule="auto"/>
              <w:rPr>
                <w:color w:val="FF0000"/>
                <w:sz w:val="16"/>
                <w:szCs w:val="16"/>
              </w:rPr>
            </w:pPr>
          </w:p>
        </w:tc>
        <w:tc>
          <w:tcPr>
            <w:tcW w:w="2466" w:type="pct"/>
            <w:gridSpan w:val="2"/>
            <w:tcBorders>
              <w:top w:val="single" w:color="auto" w:sz="4" w:space="0"/>
              <w:left w:val="single" w:color="auto" w:sz="4" w:space="0"/>
              <w:bottom w:val="single" w:color="auto" w:sz="4" w:space="0"/>
              <w:right w:val="single" w:color="auto" w:sz="4" w:space="0"/>
            </w:tcBorders>
            <w:tcMar/>
            <w:vAlign w:val="center"/>
          </w:tcPr>
          <w:p w:rsidRPr="00472BB4" w:rsidR="00E86F6F" w:rsidP="00D54AAF" w:rsidRDefault="00E86F6F" w14:paraId="27B8C266" w14:textId="77777777">
            <w:pPr>
              <w:keepNext/>
              <w:spacing w:line="240" w:lineRule="auto"/>
              <w:rPr>
                <w:b/>
                <w:bCs/>
                <w:sz w:val="16"/>
                <w:szCs w:val="16"/>
              </w:rPr>
            </w:pPr>
          </w:p>
        </w:tc>
        <w:tc>
          <w:tcPr>
            <w:tcW w:w="1234" w:type="pct"/>
            <w:tcBorders>
              <w:top w:val="single" w:color="auto" w:sz="4" w:space="0"/>
              <w:left w:val="single" w:color="auto" w:sz="4" w:space="0"/>
              <w:bottom w:val="single" w:color="auto" w:sz="4" w:space="0"/>
              <w:right w:val="single" w:color="auto" w:sz="4" w:space="0"/>
            </w:tcBorders>
            <w:tcMar/>
            <w:vAlign w:val="center"/>
          </w:tcPr>
          <w:p w:rsidRPr="00472BB4" w:rsidR="00E86F6F" w:rsidP="00D54AAF" w:rsidRDefault="00E86F6F" w14:paraId="76068690" w14:textId="77777777">
            <w:pPr>
              <w:keepNext/>
              <w:spacing w:line="240" w:lineRule="auto"/>
              <w:rPr>
                <w:sz w:val="16"/>
                <w:szCs w:val="16"/>
              </w:rPr>
            </w:pPr>
          </w:p>
        </w:tc>
      </w:tr>
      <w:tr w:rsidRPr="00472BB4" w:rsidR="00E86F6F" w:rsidTr="6B9CDCD9" w14:paraId="4E100CDC" w14:textId="77777777">
        <w:trPr>
          <w:trHeight w:val="231"/>
        </w:trPr>
        <w:tc>
          <w:tcPr>
            <w:tcW w:w="445" w:type="pct"/>
            <w:tcBorders>
              <w:top w:val="single" w:color="auto" w:sz="4" w:space="0"/>
              <w:left w:val="single" w:color="auto" w:sz="4" w:space="0"/>
              <w:bottom w:val="single" w:color="auto" w:sz="4" w:space="0"/>
              <w:right w:val="single" w:color="auto" w:sz="4" w:space="0"/>
            </w:tcBorders>
            <w:tcMar/>
            <w:vAlign w:val="center"/>
          </w:tcPr>
          <w:p w:rsidRPr="00472BB4" w:rsidR="00E86F6F" w:rsidP="00D54AAF" w:rsidRDefault="00E86F6F" w14:paraId="0CBE8A43" w14:textId="77777777">
            <w:pPr>
              <w:keepNext/>
              <w:spacing w:line="240" w:lineRule="auto"/>
              <w:rPr>
                <w:b/>
                <w:bCs/>
                <w:sz w:val="16"/>
                <w:szCs w:val="16"/>
              </w:rPr>
            </w:pPr>
          </w:p>
        </w:tc>
        <w:tc>
          <w:tcPr>
            <w:tcW w:w="854" w:type="pct"/>
            <w:gridSpan w:val="2"/>
            <w:tcBorders>
              <w:top w:val="single" w:color="auto" w:sz="4" w:space="0"/>
              <w:left w:val="single" w:color="auto" w:sz="4" w:space="0"/>
              <w:bottom w:val="single" w:color="auto" w:sz="4" w:space="0"/>
              <w:right w:val="single" w:color="auto" w:sz="4" w:space="0"/>
            </w:tcBorders>
            <w:tcMar/>
            <w:vAlign w:val="center"/>
          </w:tcPr>
          <w:p w:rsidRPr="00472BB4" w:rsidR="00E86F6F" w:rsidP="00D54AAF" w:rsidRDefault="00E86F6F" w14:paraId="04CAD7BA" w14:textId="77777777">
            <w:pPr>
              <w:keepNext/>
              <w:spacing w:line="240" w:lineRule="auto"/>
              <w:rPr>
                <w:color w:val="FF0000"/>
                <w:sz w:val="16"/>
                <w:szCs w:val="16"/>
              </w:rPr>
            </w:pPr>
          </w:p>
        </w:tc>
        <w:tc>
          <w:tcPr>
            <w:tcW w:w="2466" w:type="pct"/>
            <w:gridSpan w:val="2"/>
            <w:tcBorders>
              <w:top w:val="single" w:color="auto" w:sz="4" w:space="0"/>
              <w:left w:val="single" w:color="auto" w:sz="4" w:space="0"/>
              <w:bottom w:val="single" w:color="auto" w:sz="4" w:space="0"/>
              <w:right w:val="single" w:color="auto" w:sz="4" w:space="0"/>
            </w:tcBorders>
            <w:tcMar/>
            <w:vAlign w:val="center"/>
          </w:tcPr>
          <w:p w:rsidRPr="00472BB4" w:rsidR="00E86F6F" w:rsidP="00D54AAF" w:rsidRDefault="00E86F6F" w14:paraId="74C2B490" w14:textId="77777777">
            <w:pPr>
              <w:keepNext/>
              <w:spacing w:line="240" w:lineRule="auto"/>
              <w:rPr>
                <w:b/>
                <w:bCs/>
                <w:sz w:val="16"/>
                <w:szCs w:val="16"/>
              </w:rPr>
            </w:pPr>
          </w:p>
        </w:tc>
        <w:tc>
          <w:tcPr>
            <w:tcW w:w="1234" w:type="pct"/>
            <w:tcBorders>
              <w:top w:val="single" w:color="auto" w:sz="4" w:space="0"/>
              <w:left w:val="single" w:color="auto" w:sz="4" w:space="0"/>
              <w:bottom w:val="single" w:color="auto" w:sz="4" w:space="0"/>
              <w:right w:val="single" w:color="auto" w:sz="4" w:space="0"/>
            </w:tcBorders>
            <w:tcMar/>
            <w:vAlign w:val="center"/>
          </w:tcPr>
          <w:p w:rsidRPr="00472BB4" w:rsidR="00E86F6F" w:rsidP="00D54AAF" w:rsidRDefault="00E86F6F" w14:paraId="6C95E8C7" w14:textId="77777777">
            <w:pPr>
              <w:keepNext/>
              <w:spacing w:line="240" w:lineRule="auto"/>
              <w:rPr>
                <w:sz w:val="16"/>
                <w:szCs w:val="16"/>
              </w:rPr>
            </w:pPr>
          </w:p>
        </w:tc>
      </w:tr>
    </w:tbl>
    <w:p w:rsidRPr="000F60FE" w:rsidR="00F8789A" w:rsidP="00D54AAF" w:rsidRDefault="00F8789A" w14:paraId="781D17AF" w14:textId="77777777">
      <w:pPr>
        <w:spacing w:line="240" w:lineRule="auto"/>
        <w:rPr>
          <w:rFonts w:eastAsia="Calibri" w:cs="Calibri"/>
          <w:szCs w:val="24"/>
        </w:rPr>
      </w:pPr>
    </w:p>
    <w:sectPr w:rsidRPr="000F60FE" w:rsidR="00F8789A" w:rsidSect="00D76CF0">
      <w:headerReference w:type="even" r:id="rId15"/>
      <w:headerReference w:type="default" r:id="rId16"/>
      <w:footerReference w:type="default" r:id="rId17"/>
      <w:headerReference w:type="first" r:id="rId18"/>
      <w:pgSz w:w="12240" w:h="15840" w:orient="portrait"/>
      <w:pgMar w:top="1440" w:right="1080" w:bottom="2610" w:left="1080" w:header="737" w:footer="66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M" w:author="Ayana Menorca" w:date="2026-08-24T11:32:00Z" w:id="1">
    <w:p w:rsidR="00597769" w:rsidP="00597769" w:rsidRDefault="00597769" w14:paraId="567A0884" w14:textId="77777777">
      <w:pPr>
        <w:pStyle w:val="CommentText"/>
      </w:pPr>
      <w:r>
        <w:rPr>
          <w:rStyle w:val="CommentReference"/>
        </w:rPr>
        <w:annotationRef/>
      </w:r>
      <w:r>
        <w:t>Updated the title and language to better reflect the Collaboration's light-touch approach. Removed compliance-focused requirements and reframed them as shared expectations, while retaining key principles from Sirtfi and Snctfi relating to security, incident response, traceability, and trust.</w:t>
      </w:r>
    </w:p>
  </w:comment>
  <w:comment w:initials="AM" w:author="Ayana Menorca" w:date="2026-08-24T11:30:00Z" w:id="2">
    <w:p w:rsidR="00E11E68" w:rsidP="00E11E68" w:rsidRDefault="00E11E68" w14:paraId="2C9AA22D" w14:textId="77777777">
      <w:pPr>
        <w:pStyle w:val="CommentText"/>
      </w:pPr>
      <w:r>
        <w:rPr>
          <w:rStyle w:val="CommentReference"/>
        </w:rPr>
        <w:annotationRef/>
      </w:r>
      <w:r>
        <w:t>Placeholder sections</w:t>
      </w:r>
    </w:p>
  </w:comment>
  <w:comment xmlns:w="http://schemas.openxmlformats.org/wordprocessingml/2006/main" w:initials="PM" w:author="Poornima Mani" w:date="2026-08-31T11:43:37" w:id="1676358556">
    <w:p xmlns:w14="http://schemas.microsoft.com/office/word/2010/wordml" xmlns:w="http://schemas.openxmlformats.org/wordprocessingml/2006/main" w:rsidR="0417C97A" w:rsidRDefault="2F60C1CE" w14:paraId="209810C3" w14:textId="65D848B4">
      <w:pPr>
        <w:pStyle w:val="CommentText"/>
      </w:pPr>
      <w:r>
        <w:rPr>
          <w:rStyle w:val="CommentReference"/>
        </w:rPr>
        <w:annotationRef/>
      </w:r>
      <w:r w:rsidRPr="7B858F55" w:rsidR="786AF666">
        <w:t>shared services</w:t>
      </w:r>
    </w:p>
  </w:comment>
  <w:comment xmlns:w="http://schemas.openxmlformats.org/wordprocessingml/2006/main" w:initials="PM" w:author="Poornima Mani" w:date="2026-08-31T11:52:53" w:id="1668974711">
    <w:p xmlns:w14="http://schemas.microsoft.com/office/word/2010/wordml" xmlns:w="http://schemas.openxmlformats.org/wordprocessingml/2006/main" w:rsidR="528A9394" w:rsidRDefault="076066D5" w14:paraId="5288C2C7" w14:textId="39142A6C">
      <w:pPr>
        <w:pStyle w:val="CommentText"/>
      </w:pPr>
      <w:r>
        <w:rPr>
          <w:rStyle w:val="CommentReference"/>
        </w:rPr>
        <w:annotationRef/>
      </w:r>
      <w:r w:rsidRPr="3B5D11B3" w:rsidR="0C728470">
        <w:t>This Guideline applies to Services made available through or supporting the Collaboration and to the organisations responsible for operating and supporting those Services.</w:t>
      </w:r>
    </w:p>
  </w:comment>
  <w:comment xmlns:w="http://schemas.openxmlformats.org/wordprocessingml/2006/main" w:initials="PM" w:author="Poornima Mani" w:date="2026-08-31T11:54:02" w:id="486471397">
    <w:p xmlns:w14="http://schemas.microsoft.com/office/word/2010/wordml" xmlns:w="http://schemas.openxmlformats.org/wordprocessingml/2006/main" w:rsidR="642A67AA" w:rsidRDefault="20E39B67" w14:paraId="2442A038" w14:textId="50154F73">
      <w:pPr>
        <w:pStyle w:val="CommentText"/>
      </w:pPr>
      <w:r>
        <w:rPr>
          <w:rStyle w:val="CommentReference"/>
        </w:rPr>
        <w:annotationRef/>
      </w:r>
      <w:r w:rsidRPr="55042033" w:rsidR="547A7D4F">
        <w:t>Are “Service Operator” and “Collaboration Service Provider” intended to refer to the same role? If so, could we use the defined term “Collaboration Service Provider” consistently throughout? If they are different roles, should we define the distinction and their respective responsibilities?</w:t>
      </w:r>
    </w:p>
  </w:comment>
</w:comments>
</file>

<file path=word/commentsExtended.xml><?xml version="1.0" encoding="utf-8"?>
<w15:commentsEx xmlns:mc="http://schemas.openxmlformats.org/markup-compatibility/2006" xmlns:w15="http://schemas.microsoft.com/office/word/2012/wordml" mc:Ignorable="w15">
  <w15:commentEx w15:done="1" w15:paraId="567A0884"/>
  <w15:commentEx w15:done="1" w15:paraId="2C9AA22D"/>
  <w15:commentEx w15:done="1" w15:paraId="209810C3"/>
  <w15:commentEx w15:done="1" w15:paraId="5288C2C7"/>
  <w15:commentEx w15:done="1" w15:paraId="2442A03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268D859" w16cex:dateUtc="2026-08-24T01:32:00Z"/>
  <w16cex:commentExtensible w16cex:durableId="52927D7B" w16cex:dateUtc="2026-08-24T01:30:00Z"/>
  <w16cex:commentExtensible w16cex:durableId="7B20458E" w16cex:dateUtc="2026-08-31T01:43:37.818Z"/>
  <w16cex:commentExtensible w16cex:durableId="250A2B68" w16cex:dateUtc="2026-08-31T01:52:53.07Z"/>
  <w16cex:commentExtensible w16cex:durableId="564182C4" w16cex:dateUtc="2026-08-31T01:54:02.327Z"/>
</w16cex:commentsExtensible>
</file>

<file path=word/commentsIds.xml><?xml version="1.0" encoding="utf-8"?>
<w16cid:commentsIds xmlns:mc="http://schemas.openxmlformats.org/markup-compatibility/2006" xmlns:w16cid="http://schemas.microsoft.com/office/word/2016/wordml/cid" mc:Ignorable="w16cid">
  <w16cid:commentId w16cid:paraId="567A0884" w16cid:durableId="5268D859"/>
  <w16cid:commentId w16cid:paraId="2C9AA22D" w16cid:durableId="52927D7B"/>
  <w16cid:commentId w16cid:paraId="209810C3" w16cid:durableId="7B20458E"/>
  <w16cid:commentId w16cid:paraId="5288C2C7" w16cid:durableId="250A2B68"/>
  <w16cid:commentId w16cid:paraId="2442A038" w16cid:durableId="564182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6DDC" w:rsidRDefault="00196DDC" w14:paraId="78C18651" w14:textId="77777777">
      <w:pPr>
        <w:spacing w:line="240" w:lineRule="auto"/>
      </w:pPr>
      <w:r>
        <w:separator/>
      </w:r>
    </w:p>
  </w:endnote>
  <w:endnote w:type="continuationSeparator" w:id="0">
    <w:p w:rsidR="00196DDC" w:rsidRDefault="00196DDC" w14:paraId="59B1CFB7" w14:textId="77777777">
      <w:pPr>
        <w:spacing w:line="240" w:lineRule="auto"/>
      </w:pPr>
      <w:r>
        <w:continuationSeparator/>
      </w:r>
    </w:p>
  </w:endnote>
  <w:endnote w:type="continuationNotice" w:id="1">
    <w:p w:rsidR="00196DDC" w:rsidRDefault="00196DDC" w14:paraId="18281DF8"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76CF0" w:rsidR="54B5C190" w:rsidP="3C05B361" w:rsidRDefault="3C05B361" w14:paraId="7D6ACF2C" w14:textId="5C80265B">
    <w:pPr>
      <w:spacing w:after="160" w:line="278" w:lineRule="auto"/>
      <w:rPr>
        <w:sz w:val="12"/>
        <w:szCs w:val="12"/>
        <w:lang w:val="en-US"/>
      </w:rPr>
    </w:pPr>
    <w:r w:rsidRPr="3C05B361">
      <w:rPr>
        <w:i/>
        <w:iCs/>
        <w:sz w:val="12"/>
        <w:szCs w:val="12"/>
        <w:lang w:val="en-US"/>
      </w:rPr>
      <w:t>This document is provided as guidance only. Each organisation or Collaboration must consider its own unique context, legislative obligations, and trust and identity requirements to complete and implement the Trust and Identity Policy Development Kit. AAF and other national research infrastructure members of the Policy Working Group, are not liable for any loss or damage, from any implementation or action taken to implement this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6DDC" w:rsidRDefault="00196DDC" w14:paraId="5D88C42B" w14:textId="77777777">
      <w:pPr>
        <w:spacing w:line="240" w:lineRule="auto"/>
      </w:pPr>
      <w:r>
        <w:separator/>
      </w:r>
    </w:p>
  </w:footnote>
  <w:footnote w:type="continuationSeparator" w:id="0">
    <w:p w:rsidR="00196DDC" w:rsidRDefault="00196DDC" w14:paraId="76CDFBB4" w14:textId="77777777">
      <w:pPr>
        <w:spacing w:line="240" w:lineRule="auto"/>
      </w:pPr>
      <w:r>
        <w:continuationSeparator/>
      </w:r>
    </w:p>
  </w:footnote>
  <w:footnote w:type="continuationNotice" w:id="1">
    <w:p w:rsidR="00196DDC" w:rsidRDefault="00196DDC" w14:paraId="06186770" w14:textId="77777777">
      <w:pPr>
        <w:spacing w:line="240" w:lineRule="auto"/>
      </w:pPr>
    </w:p>
  </w:footnote>
  <w:footnote w:id="2">
    <w:p w:rsidRPr="00190E59" w:rsidR="00683832" w:rsidRDefault="00683832" w14:paraId="2D1C4569" w14:textId="202A80F5">
      <w:pPr>
        <w:pStyle w:val="FootnoteText"/>
        <w:rPr>
          <w:lang w:val="en-AU"/>
        </w:rPr>
      </w:pPr>
      <w:r w:rsidRPr="00190E59">
        <w:rPr>
          <w:rStyle w:val="FootnoteReference"/>
          <w:sz w:val="16"/>
          <w:szCs w:val="16"/>
        </w:rPr>
        <w:footnoteRef/>
      </w:r>
      <w:r w:rsidRPr="00190E59">
        <w:rPr>
          <w:sz w:val="16"/>
          <w:szCs w:val="16"/>
        </w:rPr>
        <w:t xml:space="preserve"> </w:t>
      </w:r>
      <w:r w:rsidR="00F42D87">
        <w:rPr>
          <w:sz w:val="16"/>
          <w:szCs w:val="16"/>
          <w:lang w:val="en-AU"/>
        </w:rPr>
        <w:t>GUARDIANS Collaboration Framework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68B2" w:rsidRDefault="00196DDC" w14:paraId="45A8291B" w14:textId="54556D1D">
    <w:pPr>
      <w:pStyle w:val="Header"/>
    </w:pPr>
    <w:r>
      <w:rPr>
        <w:noProof/>
      </w:rPr>
      <w:pict w14:anchorId="1C1E5F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71232172" style="position:absolute;margin-left:0;margin-top:0;width:473.75pt;height:236.85pt;rotation:315;z-index:-251658239;mso-position-horizontal:center;mso-position-horizontal-relative:margin;mso-position-vertical:center;mso-position-vertical-relative:margin" o:spid="_x0000_s1026" o:allowincell="f" fillcolor="#adadad [2414]" stroked="f" type="#_x0000_t136">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50540" w:rsidP="00750540" w:rsidRDefault="00196DDC" w14:paraId="0999E2BC" w14:textId="52D39F1F">
    <w:pPr>
      <w:pStyle w:val="Header"/>
      <w:tabs>
        <w:tab w:val="center" w:pos="5040"/>
        <w:tab w:val="right" w:pos="9720"/>
      </w:tabs>
    </w:pPr>
    <w:sdt>
      <w:sdtPr>
        <w:id w:val="-1839685864"/>
        <w:showingPlcHdr/>
        <w:docPartObj>
          <w:docPartGallery w:val="Watermarks"/>
          <w:docPartUnique/>
        </w:docPartObj>
      </w:sdtPr>
      <w:sdtEndPr/>
      <w:sdtContent>
        <w:r w:rsidR="0906B3DD">
          <w:t xml:space="preserve">     </w:t>
        </w:r>
      </w:sdtContent>
    </w:sdt>
    <w:r w:rsidR="00750540">
      <w:rPr>
        <w:noProof/>
        <w:sz w:val="16"/>
        <w:szCs w:val="16"/>
      </w:rPr>
      <w:drawing>
        <wp:anchor distT="0" distB="0" distL="114300" distR="114300" simplePos="0" relativeHeight="251658242" behindDoc="1" locked="0" layoutInCell="1" allowOverlap="1" wp14:anchorId="6F9C0981" wp14:editId="50259771">
          <wp:simplePos x="0" y="0"/>
          <wp:positionH relativeFrom="margin">
            <wp:align>right</wp:align>
          </wp:positionH>
          <wp:positionV relativeFrom="topMargin">
            <wp:posOffset>461172</wp:posOffset>
          </wp:positionV>
          <wp:extent cx="1133856" cy="777240"/>
          <wp:effectExtent l="0" t="0" r="9525" b="3810"/>
          <wp:wrapSquare wrapText="bothSides"/>
          <wp:docPr id="1645520401" name="Picture 1" descr="A logo with blue and yellow cub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43639" name="Picture 1" descr="A logo with blue and yellow cub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3856" cy="777240"/>
                  </a:xfrm>
                  <a:prstGeom prst="rect">
                    <a:avLst/>
                  </a:prstGeom>
                </pic:spPr>
              </pic:pic>
            </a:graphicData>
          </a:graphic>
          <wp14:sizeRelH relativeFrom="margin">
            <wp14:pctWidth>0</wp14:pctWidth>
          </wp14:sizeRelH>
          <wp14:sizeRelV relativeFrom="margin">
            <wp14:pctHeight>0</wp14:pctHeight>
          </wp14:sizeRelV>
        </wp:anchor>
      </w:drawing>
    </w:r>
    <w:r w:rsidR="00750540">
      <w:rPr>
        <w:noProof/>
      </w:rPr>
      <w:drawing>
        <wp:inline distT="0" distB="0" distL="0" distR="0" wp14:anchorId="4D2FB460" wp14:editId="3A27970D">
          <wp:extent cx="1344168" cy="640322"/>
          <wp:effectExtent l="0" t="0" r="8890" b="7620"/>
          <wp:docPr id="256179188"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53785" name="Picture 1" descr="A close-up of a logo&#10;&#10;Description automatically generated"/>
                  <pic:cNvPicPr/>
                </pic:nvPicPr>
                <pic:blipFill>
                  <a:blip r:embed="rId2">
                    <a:extLst>
                      <a:ext uri="{28A0092B-C50C-407E-A947-70E740481C1C}">
                        <a14:useLocalDpi xmlns:a14="http://schemas.microsoft.com/office/drawing/2010/main" val="0"/>
                      </a:ext>
                    </a:extLst>
                  </a:blip>
                  <a:srcRect r="44627" b="7051"/>
                  <a:stretch>
                    <a:fillRect/>
                  </a:stretch>
                </pic:blipFill>
                <pic:spPr>
                  <a:xfrm>
                    <a:off x="0" y="0"/>
                    <a:ext cx="1344168" cy="640322"/>
                  </a:xfrm>
                  <a:prstGeom prst="rect">
                    <a:avLst/>
                  </a:prstGeom>
                </pic:spPr>
              </pic:pic>
            </a:graphicData>
          </a:graphic>
        </wp:inline>
      </w:drawing>
    </w:r>
  </w:p>
  <w:p w:rsidRPr="00750540" w:rsidR="54B5C190" w:rsidP="00750540" w:rsidRDefault="54B5C190" w14:paraId="19E1D5C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68B2" w:rsidRDefault="00196DDC" w14:paraId="3529DD77" w14:textId="36F0B052">
    <w:pPr>
      <w:pStyle w:val="Header"/>
    </w:pPr>
    <w:r>
      <w:rPr>
        <w:noProof/>
      </w:rPr>
      <w:pict w14:anchorId="7A01ED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71232171" style="position:absolute;margin-left:0;margin-top:0;width:473.75pt;height:236.85pt;rotation:315;z-index:-251658240;mso-position-horizontal:center;mso-position-horizontal-relative:margin;mso-position-vertical:center;mso-position-vertical-relative:margin" o:spid="_x0000_s1025" o:allowincell="f" fillcolor="#adadad [2414]" stroked="f" type="#_x0000_t136">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C22"/>
    <w:multiLevelType w:val="multilevel"/>
    <w:tmpl w:val="51605E26"/>
    <w:lvl w:ilvl="0">
      <w:start w:val="1"/>
      <w:numFmt w:val="decimal"/>
      <w:pStyle w:val="Heading1"/>
      <w:lvlText w:val="%1"/>
      <w:lvlJc w:val="left"/>
      <w:pPr>
        <w:ind w:left="432" w:hanging="432"/>
      </w:pPr>
      <w:rPr>
        <w:sz w:val="32"/>
        <w:szCs w:val="3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2FA1521"/>
    <w:multiLevelType w:val="hybridMultilevel"/>
    <w:tmpl w:val="1C3A2446"/>
    <w:lvl w:ilvl="0" w:tplc="243A3118">
      <w:start w:val="1"/>
      <w:numFmt w:val="bullet"/>
      <w:lvlText w:val=""/>
      <w:lvlJc w:val="left"/>
      <w:pPr>
        <w:ind w:left="720" w:hanging="360"/>
      </w:pPr>
      <w:rPr>
        <w:rFonts w:hint="default" w:ascii="Symbol" w:hAnsi="Symbol"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2E3567AB"/>
    <w:multiLevelType w:val="multilevel"/>
    <w:tmpl w:val="D0FE51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C2A2B7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0B180E"/>
    <w:multiLevelType w:val="multilevel"/>
    <w:tmpl w:val="7EA60CA2"/>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6AD4591"/>
    <w:multiLevelType w:val="hybridMultilevel"/>
    <w:tmpl w:val="C60EB32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701943D2"/>
    <w:multiLevelType w:val="hybridMultilevel"/>
    <w:tmpl w:val="1854D8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16cid:durableId="1108548025">
    <w:abstractNumId w:val="3"/>
  </w:num>
  <w:num w:numId="2" w16cid:durableId="329874124">
    <w:abstractNumId w:val="4"/>
  </w:num>
  <w:num w:numId="3" w16cid:durableId="759254005">
    <w:abstractNumId w:val="2"/>
  </w:num>
  <w:num w:numId="4" w16cid:durableId="689528264">
    <w:abstractNumId w:val="0"/>
  </w:num>
  <w:num w:numId="5" w16cid:durableId="542250657">
    <w:abstractNumId w:val="0"/>
  </w:num>
  <w:num w:numId="6" w16cid:durableId="752123473">
    <w:abstractNumId w:val="0"/>
  </w:num>
  <w:num w:numId="7" w16cid:durableId="1705785426">
    <w:abstractNumId w:val="6"/>
  </w:num>
  <w:num w:numId="8" w16cid:durableId="159855528">
    <w:abstractNumId w:val="5"/>
  </w:num>
  <w:num w:numId="9" w16cid:durableId="574054008">
    <w:abstractNumId w:val="0"/>
  </w:num>
  <w:num w:numId="10" w16cid:durableId="1201170196">
    <w:abstractNumId w:val="0"/>
  </w:num>
  <w:num w:numId="11" w16cid:durableId="1474054412">
    <w:abstractNumId w:val="1"/>
  </w:num>
</w:numbering>
</file>

<file path=word/people.xml><?xml version="1.0" encoding="utf-8"?>
<w15:people xmlns:mc="http://schemas.openxmlformats.org/markup-compatibility/2006" xmlns:w15="http://schemas.microsoft.com/office/word/2012/wordml" mc:Ignorable="w15">
  <w15:person w15:author="Ayana Menorca">
    <w15:presenceInfo w15:providerId="AD" w15:userId="S::Ayana.Menorca@aaf.edu.au::6b4b7039-5d37-4a11-b0c6-42c13ef72786"/>
  </w15:person>
  <w15:person w15:author="Poornima Mani">
    <w15:presenceInfo w15:providerId="AD" w15:userId="S::poornima.mani@aaf.edu.au::cd5fb61a-36e3-4146-904e-8eb102ed90d3"/>
  </w15:person>
  <w15:person w15:author="Poornima Mani">
    <w15:presenceInfo w15:providerId="AD" w15:userId="S::poornima.mani@aaf.edu.au::cd5fb61a-36e3-4146-904e-8eb102ed90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EE6"/>
    <w:rsid w:val="00007D22"/>
    <w:rsid w:val="0002187A"/>
    <w:rsid w:val="00040442"/>
    <w:rsid w:val="0004227B"/>
    <w:rsid w:val="00043E6F"/>
    <w:rsid w:val="000467B5"/>
    <w:rsid w:val="00047C4D"/>
    <w:rsid w:val="00051BFE"/>
    <w:rsid w:val="000545EB"/>
    <w:rsid w:val="00057048"/>
    <w:rsid w:val="000668B2"/>
    <w:rsid w:val="00073101"/>
    <w:rsid w:val="000867D4"/>
    <w:rsid w:val="000A0ADA"/>
    <w:rsid w:val="000B63CA"/>
    <w:rsid w:val="000B6458"/>
    <w:rsid w:val="000D6B8E"/>
    <w:rsid w:val="000E6D52"/>
    <w:rsid w:val="000F60FE"/>
    <w:rsid w:val="000F7A75"/>
    <w:rsid w:val="00106760"/>
    <w:rsid w:val="00122D4E"/>
    <w:rsid w:val="00124F5B"/>
    <w:rsid w:val="0012759C"/>
    <w:rsid w:val="00134683"/>
    <w:rsid w:val="00146E8B"/>
    <w:rsid w:val="0015207C"/>
    <w:rsid w:val="00156FEE"/>
    <w:rsid w:val="00161594"/>
    <w:rsid w:val="0016588C"/>
    <w:rsid w:val="0017100A"/>
    <w:rsid w:val="00181942"/>
    <w:rsid w:val="00190E59"/>
    <w:rsid w:val="00190FF5"/>
    <w:rsid w:val="00194E91"/>
    <w:rsid w:val="00196DDC"/>
    <w:rsid w:val="00197219"/>
    <w:rsid w:val="001A1B71"/>
    <w:rsid w:val="001A5DD8"/>
    <w:rsid w:val="001B5F8B"/>
    <w:rsid w:val="001C7FE5"/>
    <w:rsid w:val="001D0CC9"/>
    <w:rsid w:val="001D3F97"/>
    <w:rsid w:val="001D728E"/>
    <w:rsid w:val="001F4A38"/>
    <w:rsid w:val="0020446B"/>
    <w:rsid w:val="00207D80"/>
    <w:rsid w:val="002176F8"/>
    <w:rsid w:val="002220D3"/>
    <w:rsid w:val="002225B9"/>
    <w:rsid w:val="00226F85"/>
    <w:rsid w:val="00234B1D"/>
    <w:rsid w:val="002528AA"/>
    <w:rsid w:val="00253F30"/>
    <w:rsid w:val="00282E9E"/>
    <w:rsid w:val="002A1CC1"/>
    <w:rsid w:val="002A5DEB"/>
    <w:rsid w:val="002B3C0A"/>
    <w:rsid w:val="002C5389"/>
    <w:rsid w:val="002D0D5F"/>
    <w:rsid w:val="002E2035"/>
    <w:rsid w:val="002E3C70"/>
    <w:rsid w:val="002F293C"/>
    <w:rsid w:val="002F7FDE"/>
    <w:rsid w:val="00302109"/>
    <w:rsid w:val="00316BA6"/>
    <w:rsid w:val="003242A6"/>
    <w:rsid w:val="00333ED2"/>
    <w:rsid w:val="0033580B"/>
    <w:rsid w:val="003365B3"/>
    <w:rsid w:val="00337783"/>
    <w:rsid w:val="00337F81"/>
    <w:rsid w:val="003546E6"/>
    <w:rsid w:val="00355AD4"/>
    <w:rsid w:val="003666AF"/>
    <w:rsid w:val="00366B06"/>
    <w:rsid w:val="00370DEF"/>
    <w:rsid w:val="0038745F"/>
    <w:rsid w:val="003909F6"/>
    <w:rsid w:val="00394DE3"/>
    <w:rsid w:val="003A34FA"/>
    <w:rsid w:val="003C19A9"/>
    <w:rsid w:val="003E2A50"/>
    <w:rsid w:val="003E65B3"/>
    <w:rsid w:val="003F4BE6"/>
    <w:rsid w:val="00407606"/>
    <w:rsid w:val="0041341C"/>
    <w:rsid w:val="004160A6"/>
    <w:rsid w:val="0041714A"/>
    <w:rsid w:val="00417379"/>
    <w:rsid w:val="00424529"/>
    <w:rsid w:val="0043049B"/>
    <w:rsid w:val="00432111"/>
    <w:rsid w:val="00440FCD"/>
    <w:rsid w:val="00444211"/>
    <w:rsid w:val="00446D6B"/>
    <w:rsid w:val="00471D41"/>
    <w:rsid w:val="00472BB4"/>
    <w:rsid w:val="0049130B"/>
    <w:rsid w:val="004A3033"/>
    <w:rsid w:val="004A4591"/>
    <w:rsid w:val="004A5662"/>
    <w:rsid w:val="004A6172"/>
    <w:rsid w:val="004A722E"/>
    <w:rsid w:val="004B6B00"/>
    <w:rsid w:val="004D37F9"/>
    <w:rsid w:val="004F0347"/>
    <w:rsid w:val="004F2612"/>
    <w:rsid w:val="004F326D"/>
    <w:rsid w:val="004F3870"/>
    <w:rsid w:val="00510477"/>
    <w:rsid w:val="005114B2"/>
    <w:rsid w:val="00535A3D"/>
    <w:rsid w:val="0055055E"/>
    <w:rsid w:val="00563743"/>
    <w:rsid w:val="005646C1"/>
    <w:rsid w:val="00564CE5"/>
    <w:rsid w:val="00565F2F"/>
    <w:rsid w:val="00571DA5"/>
    <w:rsid w:val="00581982"/>
    <w:rsid w:val="00591100"/>
    <w:rsid w:val="00597769"/>
    <w:rsid w:val="005A304E"/>
    <w:rsid w:val="005C18FE"/>
    <w:rsid w:val="005C62B5"/>
    <w:rsid w:val="005D52F1"/>
    <w:rsid w:val="005D74A1"/>
    <w:rsid w:val="005E4275"/>
    <w:rsid w:val="005F2D10"/>
    <w:rsid w:val="005F3CE8"/>
    <w:rsid w:val="005F4BC9"/>
    <w:rsid w:val="00606274"/>
    <w:rsid w:val="00626DE8"/>
    <w:rsid w:val="00653A77"/>
    <w:rsid w:val="006670E3"/>
    <w:rsid w:val="00683832"/>
    <w:rsid w:val="006955FB"/>
    <w:rsid w:val="006B6041"/>
    <w:rsid w:val="006C57C3"/>
    <w:rsid w:val="006E2C9B"/>
    <w:rsid w:val="0072166F"/>
    <w:rsid w:val="00730228"/>
    <w:rsid w:val="0073743C"/>
    <w:rsid w:val="0073762E"/>
    <w:rsid w:val="00745C8B"/>
    <w:rsid w:val="007465DE"/>
    <w:rsid w:val="00750540"/>
    <w:rsid w:val="00751A56"/>
    <w:rsid w:val="00762FE9"/>
    <w:rsid w:val="007638D6"/>
    <w:rsid w:val="00777D69"/>
    <w:rsid w:val="00785436"/>
    <w:rsid w:val="007A172B"/>
    <w:rsid w:val="007A19DA"/>
    <w:rsid w:val="007A26F4"/>
    <w:rsid w:val="007A2742"/>
    <w:rsid w:val="007A4CDD"/>
    <w:rsid w:val="007B64AF"/>
    <w:rsid w:val="007C0089"/>
    <w:rsid w:val="007C04D4"/>
    <w:rsid w:val="007E0E3B"/>
    <w:rsid w:val="007E2F76"/>
    <w:rsid w:val="007E6085"/>
    <w:rsid w:val="007E7B58"/>
    <w:rsid w:val="007F37B0"/>
    <w:rsid w:val="007F6905"/>
    <w:rsid w:val="008007E0"/>
    <w:rsid w:val="00805BE9"/>
    <w:rsid w:val="00837939"/>
    <w:rsid w:val="00893ED0"/>
    <w:rsid w:val="008A2B0D"/>
    <w:rsid w:val="008A3641"/>
    <w:rsid w:val="008A7C24"/>
    <w:rsid w:val="008B1A18"/>
    <w:rsid w:val="008C21DF"/>
    <w:rsid w:val="008C4271"/>
    <w:rsid w:val="008C43DA"/>
    <w:rsid w:val="008D46C9"/>
    <w:rsid w:val="008D724A"/>
    <w:rsid w:val="008D7675"/>
    <w:rsid w:val="008F179F"/>
    <w:rsid w:val="008F1987"/>
    <w:rsid w:val="008F3106"/>
    <w:rsid w:val="008F34E1"/>
    <w:rsid w:val="008F4CB7"/>
    <w:rsid w:val="008F6F52"/>
    <w:rsid w:val="00905169"/>
    <w:rsid w:val="00907A08"/>
    <w:rsid w:val="009250F9"/>
    <w:rsid w:val="009275AE"/>
    <w:rsid w:val="009279A1"/>
    <w:rsid w:val="009315A1"/>
    <w:rsid w:val="0095558A"/>
    <w:rsid w:val="0096326C"/>
    <w:rsid w:val="00964EE6"/>
    <w:rsid w:val="0096689A"/>
    <w:rsid w:val="0098400D"/>
    <w:rsid w:val="0099032E"/>
    <w:rsid w:val="009945FD"/>
    <w:rsid w:val="009967A8"/>
    <w:rsid w:val="009A0CE7"/>
    <w:rsid w:val="009B0AF7"/>
    <w:rsid w:val="009B18A2"/>
    <w:rsid w:val="009C0287"/>
    <w:rsid w:val="009D0B67"/>
    <w:rsid w:val="009D2329"/>
    <w:rsid w:val="009D6E3E"/>
    <w:rsid w:val="009E092E"/>
    <w:rsid w:val="009E30C1"/>
    <w:rsid w:val="009F6B24"/>
    <w:rsid w:val="00A01588"/>
    <w:rsid w:val="00A0642C"/>
    <w:rsid w:val="00A27580"/>
    <w:rsid w:val="00A37B64"/>
    <w:rsid w:val="00A42C5A"/>
    <w:rsid w:val="00A527BB"/>
    <w:rsid w:val="00A54B29"/>
    <w:rsid w:val="00A54D41"/>
    <w:rsid w:val="00A75DC0"/>
    <w:rsid w:val="00A767CF"/>
    <w:rsid w:val="00A80BC0"/>
    <w:rsid w:val="00A8237B"/>
    <w:rsid w:val="00A86201"/>
    <w:rsid w:val="00A9152A"/>
    <w:rsid w:val="00AA64BA"/>
    <w:rsid w:val="00AB75AD"/>
    <w:rsid w:val="00AD22CB"/>
    <w:rsid w:val="00AD3D73"/>
    <w:rsid w:val="00AF23EC"/>
    <w:rsid w:val="00B02A35"/>
    <w:rsid w:val="00B03307"/>
    <w:rsid w:val="00B05EA3"/>
    <w:rsid w:val="00B1269E"/>
    <w:rsid w:val="00B20EB7"/>
    <w:rsid w:val="00B2184B"/>
    <w:rsid w:val="00B21977"/>
    <w:rsid w:val="00B25D0E"/>
    <w:rsid w:val="00B4473E"/>
    <w:rsid w:val="00B51CE2"/>
    <w:rsid w:val="00B548A3"/>
    <w:rsid w:val="00B61D91"/>
    <w:rsid w:val="00B65209"/>
    <w:rsid w:val="00B660AD"/>
    <w:rsid w:val="00B771C5"/>
    <w:rsid w:val="00B87E9D"/>
    <w:rsid w:val="00B950D3"/>
    <w:rsid w:val="00BA43E6"/>
    <w:rsid w:val="00BA509E"/>
    <w:rsid w:val="00BA5170"/>
    <w:rsid w:val="00BB41C8"/>
    <w:rsid w:val="00BB5274"/>
    <w:rsid w:val="00BB5758"/>
    <w:rsid w:val="00BC0EF1"/>
    <w:rsid w:val="00BC1859"/>
    <w:rsid w:val="00BD53E2"/>
    <w:rsid w:val="00BE36D1"/>
    <w:rsid w:val="00BF4780"/>
    <w:rsid w:val="00C03617"/>
    <w:rsid w:val="00C0634B"/>
    <w:rsid w:val="00C30209"/>
    <w:rsid w:val="00C41922"/>
    <w:rsid w:val="00C458D9"/>
    <w:rsid w:val="00C5379F"/>
    <w:rsid w:val="00C60E54"/>
    <w:rsid w:val="00C63C4B"/>
    <w:rsid w:val="00C81535"/>
    <w:rsid w:val="00C83645"/>
    <w:rsid w:val="00C91EE3"/>
    <w:rsid w:val="00C9452F"/>
    <w:rsid w:val="00CA0E8A"/>
    <w:rsid w:val="00CC41EC"/>
    <w:rsid w:val="00CC4CA3"/>
    <w:rsid w:val="00CD6909"/>
    <w:rsid w:val="00CF2FD5"/>
    <w:rsid w:val="00D046B4"/>
    <w:rsid w:val="00D14DA0"/>
    <w:rsid w:val="00D14F1C"/>
    <w:rsid w:val="00D22844"/>
    <w:rsid w:val="00D54AAF"/>
    <w:rsid w:val="00D736F8"/>
    <w:rsid w:val="00D738E0"/>
    <w:rsid w:val="00D739B4"/>
    <w:rsid w:val="00D76CF0"/>
    <w:rsid w:val="00D96300"/>
    <w:rsid w:val="00DA23DA"/>
    <w:rsid w:val="00DA4C03"/>
    <w:rsid w:val="00DA54A9"/>
    <w:rsid w:val="00DB048B"/>
    <w:rsid w:val="00DB4FA5"/>
    <w:rsid w:val="00DB65C6"/>
    <w:rsid w:val="00DC16BF"/>
    <w:rsid w:val="00DD4F7D"/>
    <w:rsid w:val="00DD5CF8"/>
    <w:rsid w:val="00E0196E"/>
    <w:rsid w:val="00E06EF9"/>
    <w:rsid w:val="00E11E68"/>
    <w:rsid w:val="00E12360"/>
    <w:rsid w:val="00E14BFF"/>
    <w:rsid w:val="00E23079"/>
    <w:rsid w:val="00E34FCE"/>
    <w:rsid w:val="00E40F83"/>
    <w:rsid w:val="00E6314F"/>
    <w:rsid w:val="00E72BC4"/>
    <w:rsid w:val="00E74F95"/>
    <w:rsid w:val="00E76A2A"/>
    <w:rsid w:val="00E8539F"/>
    <w:rsid w:val="00E86F6F"/>
    <w:rsid w:val="00EA1561"/>
    <w:rsid w:val="00EC7C85"/>
    <w:rsid w:val="00ED37AB"/>
    <w:rsid w:val="00EF0128"/>
    <w:rsid w:val="00EF52E9"/>
    <w:rsid w:val="00F00267"/>
    <w:rsid w:val="00F033BD"/>
    <w:rsid w:val="00F3150A"/>
    <w:rsid w:val="00F34AE1"/>
    <w:rsid w:val="00F42D87"/>
    <w:rsid w:val="00F47345"/>
    <w:rsid w:val="00F47F5A"/>
    <w:rsid w:val="00F53112"/>
    <w:rsid w:val="00F55FBB"/>
    <w:rsid w:val="00F66438"/>
    <w:rsid w:val="00F8789A"/>
    <w:rsid w:val="00F91F6D"/>
    <w:rsid w:val="00F93CA6"/>
    <w:rsid w:val="00F952DC"/>
    <w:rsid w:val="00FB4FFB"/>
    <w:rsid w:val="00FD0F55"/>
    <w:rsid w:val="00FD38A3"/>
    <w:rsid w:val="00FD4CCA"/>
    <w:rsid w:val="00FE1868"/>
    <w:rsid w:val="00FF147E"/>
    <w:rsid w:val="0306C20B"/>
    <w:rsid w:val="034D6E14"/>
    <w:rsid w:val="03D37418"/>
    <w:rsid w:val="0433213A"/>
    <w:rsid w:val="04443089"/>
    <w:rsid w:val="049912C9"/>
    <w:rsid w:val="05BCE8DC"/>
    <w:rsid w:val="0632CD06"/>
    <w:rsid w:val="0813E78A"/>
    <w:rsid w:val="0906B3DD"/>
    <w:rsid w:val="0D422809"/>
    <w:rsid w:val="0F041279"/>
    <w:rsid w:val="0FEB9B88"/>
    <w:rsid w:val="13118B97"/>
    <w:rsid w:val="18188DB5"/>
    <w:rsid w:val="19C2E66C"/>
    <w:rsid w:val="1C22D936"/>
    <w:rsid w:val="1C5F07DA"/>
    <w:rsid w:val="1CBC3FF8"/>
    <w:rsid w:val="1D245523"/>
    <w:rsid w:val="1E0E08F7"/>
    <w:rsid w:val="1E6B7267"/>
    <w:rsid w:val="1F61649C"/>
    <w:rsid w:val="21139EA8"/>
    <w:rsid w:val="23A67EF1"/>
    <w:rsid w:val="27847F53"/>
    <w:rsid w:val="2CA4CBCD"/>
    <w:rsid w:val="2D82955D"/>
    <w:rsid w:val="2E64E385"/>
    <w:rsid w:val="2EA257D5"/>
    <w:rsid w:val="2FF1CD7B"/>
    <w:rsid w:val="304E0FD2"/>
    <w:rsid w:val="336CD19B"/>
    <w:rsid w:val="33F9B713"/>
    <w:rsid w:val="38B8971F"/>
    <w:rsid w:val="39F5C9C7"/>
    <w:rsid w:val="3C05B361"/>
    <w:rsid w:val="3E1EB4EE"/>
    <w:rsid w:val="3E43DC4F"/>
    <w:rsid w:val="3FED0EDF"/>
    <w:rsid w:val="41049804"/>
    <w:rsid w:val="415949FD"/>
    <w:rsid w:val="420EB5C6"/>
    <w:rsid w:val="445635CE"/>
    <w:rsid w:val="459BAEEC"/>
    <w:rsid w:val="4680B7CA"/>
    <w:rsid w:val="488A57DD"/>
    <w:rsid w:val="48966923"/>
    <w:rsid w:val="4AC509D1"/>
    <w:rsid w:val="4C12A379"/>
    <w:rsid w:val="5299886F"/>
    <w:rsid w:val="53516BC7"/>
    <w:rsid w:val="54B5C190"/>
    <w:rsid w:val="56EC24D0"/>
    <w:rsid w:val="5ABB2C1C"/>
    <w:rsid w:val="5D192C7A"/>
    <w:rsid w:val="5E237EA6"/>
    <w:rsid w:val="61FB4B3E"/>
    <w:rsid w:val="6590E38B"/>
    <w:rsid w:val="6633736C"/>
    <w:rsid w:val="69147AF4"/>
    <w:rsid w:val="6969E646"/>
    <w:rsid w:val="6A241521"/>
    <w:rsid w:val="6B9CDCD9"/>
    <w:rsid w:val="73816430"/>
    <w:rsid w:val="749464E3"/>
    <w:rsid w:val="7D6FA696"/>
    <w:rsid w:val="7E9EBF9F"/>
    <w:rsid w:val="7F7329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0FC96"/>
  <w15:chartTrackingRefBased/>
  <w15:docId w15:val="{CC46D822-36BE-4B12-B4F1-E1914FA85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50540"/>
    <w:pPr>
      <w:spacing w:after="0" w:line="276" w:lineRule="auto"/>
    </w:pPr>
    <w:rPr>
      <w:rFonts w:ascii="Arial" w:hAnsi="Arial" w:eastAsia="Arial" w:cs="Arial"/>
      <w:color w:val="000000" w:themeColor="text1"/>
      <w:sz w:val="20"/>
      <w:szCs w:val="22"/>
      <w:lang w:val="en" w:eastAsia="en-GB"/>
    </w:rPr>
  </w:style>
  <w:style w:type="paragraph" w:styleId="Heading1">
    <w:name w:val="heading 1"/>
    <w:basedOn w:val="Normal"/>
    <w:next w:val="Normal"/>
    <w:link w:val="Heading1Char"/>
    <w:uiPriority w:val="9"/>
    <w:qFormat/>
    <w:rsid w:val="00750540"/>
    <w:pPr>
      <w:keepNext/>
      <w:keepLines/>
      <w:numPr>
        <w:numId w:val="4"/>
      </w:numPr>
      <w:spacing w:before="360" w:after="80"/>
      <w:outlineLvl w:val="0"/>
    </w:pPr>
    <w:rPr>
      <w:rFonts w:eastAsiaTheme="majorEastAsia" w:cstheme="majorBidi"/>
      <w:b/>
      <w:color w:val="auto"/>
      <w:sz w:val="32"/>
      <w:szCs w:val="40"/>
    </w:rPr>
  </w:style>
  <w:style w:type="paragraph" w:styleId="Heading2">
    <w:name w:val="heading 2"/>
    <w:basedOn w:val="Normal"/>
    <w:next w:val="Normal"/>
    <w:link w:val="Heading2Char"/>
    <w:uiPriority w:val="9"/>
    <w:unhideWhenUsed/>
    <w:qFormat/>
    <w:rsid w:val="00750540"/>
    <w:pPr>
      <w:keepNext/>
      <w:keepLines/>
      <w:numPr>
        <w:ilvl w:val="1"/>
        <w:numId w:val="4"/>
      </w:numPr>
      <w:spacing w:before="160" w:after="80"/>
      <w:outlineLvl w:val="1"/>
    </w:pPr>
    <w:rPr>
      <w:rFonts w:eastAsiaTheme="majorEastAsia" w:cstheme="majorBidi"/>
      <w:b/>
      <w:color w:val="auto"/>
      <w:sz w:val="28"/>
      <w:szCs w:val="32"/>
    </w:rPr>
  </w:style>
  <w:style w:type="paragraph" w:styleId="Heading3">
    <w:name w:val="heading 3"/>
    <w:basedOn w:val="Normal"/>
    <w:next w:val="Normal"/>
    <w:link w:val="Heading3Char"/>
    <w:uiPriority w:val="9"/>
    <w:unhideWhenUsed/>
    <w:qFormat/>
    <w:rsid w:val="00750540"/>
    <w:pPr>
      <w:keepNext/>
      <w:keepLines/>
      <w:numPr>
        <w:ilvl w:val="2"/>
        <w:numId w:val="4"/>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750540"/>
    <w:pPr>
      <w:keepNext/>
      <w:keepLines/>
      <w:numPr>
        <w:ilvl w:val="3"/>
        <w:numId w:val="4"/>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rsid w:val="0002187A"/>
    <w:pPr>
      <w:keepNext/>
      <w:keepLines/>
      <w:numPr>
        <w:ilvl w:val="4"/>
        <w:numId w:val="4"/>
      </w:numPr>
      <w:spacing w:before="80" w:after="40"/>
      <w:outlineLvl w:val="4"/>
    </w:pPr>
    <w:rPr>
      <w:rFonts w:eastAsiaTheme="majorEastAsia" w:cstheme="majorBidi"/>
    </w:rPr>
  </w:style>
  <w:style w:type="paragraph" w:styleId="Heading6">
    <w:name w:val="heading 6"/>
    <w:basedOn w:val="Normal"/>
    <w:next w:val="Normal"/>
    <w:link w:val="Heading6Char"/>
    <w:uiPriority w:val="9"/>
    <w:unhideWhenUsed/>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rsid w:val="0002187A"/>
    <w:pPr>
      <w:keepNext/>
      <w:keepLines/>
      <w:numPr>
        <w:ilvl w:val="6"/>
        <w:numId w:val="4"/>
      </w:numPr>
      <w:spacing w:before="40"/>
      <w:outlineLvl w:val="6"/>
    </w:pPr>
    <w:rPr>
      <w:rFonts w:eastAsiaTheme="majorEastAsia" w:cstheme="majorBidi"/>
    </w:rPr>
  </w:style>
  <w:style w:type="paragraph" w:styleId="Heading8">
    <w:name w:val="heading 8"/>
    <w:basedOn w:val="Normal"/>
    <w:next w:val="Normal"/>
    <w:link w:val="Heading8Char"/>
    <w:uiPriority w:val="9"/>
    <w:unhideWhenUsed/>
    <w:rsid w:val="0002187A"/>
    <w:pPr>
      <w:keepNext/>
      <w:keepLines/>
      <w:numPr>
        <w:ilvl w:val="7"/>
        <w:numId w:val="4"/>
      </w:numPr>
      <w:outlineLvl w:val="7"/>
    </w:pPr>
    <w:rPr>
      <w:rFonts w:eastAsiaTheme="majorEastAsia" w:cstheme="majorBidi"/>
      <w:i/>
      <w:iCs/>
    </w:rPr>
  </w:style>
  <w:style w:type="paragraph" w:styleId="Heading9">
    <w:name w:val="heading 9"/>
    <w:basedOn w:val="Normal"/>
    <w:next w:val="Normal"/>
    <w:link w:val="Heading9Char"/>
    <w:uiPriority w:val="9"/>
    <w:unhideWhenUsed/>
    <w:rsid w:val="0002187A"/>
    <w:pPr>
      <w:keepNext/>
      <w:keepLines/>
      <w:numPr>
        <w:ilvl w:val="8"/>
        <w:numId w:val="4"/>
      </w:numPr>
      <w:outlineLvl w:val="8"/>
    </w:pPr>
    <w:rPr>
      <w:rFonts w:eastAsiaTheme="majorEastAsia" w:cstheme="majorBidi"/>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50540"/>
    <w:rPr>
      <w:rFonts w:ascii="Arial" w:hAnsi="Arial" w:eastAsiaTheme="majorEastAsia" w:cstheme="majorBidi"/>
      <w:b/>
      <w:sz w:val="32"/>
      <w:szCs w:val="40"/>
      <w:lang w:val="en" w:eastAsia="en-GB"/>
    </w:rPr>
  </w:style>
  <w:style w:type="character" w:styleId="Heading2Char" w:customStyle="1">
    <w:name w:val="Heading 2 Char"/>
    <w:basedOn w:val="DefaultParagraphFont"/>
    <w:link w:val="Heading2"/>
    <w:uiPriority w:val="9"/>
    <w:rsid w:val="00750540"/>
    <w:rPr>
      <w:rFonts w:ascii="Arial" w:hAnsi="Arial" w:eastAsiaTheme="majorEastAsia" w:cstheme="majorBidi"/>
      <w:b/>
      <w:sz w:val="28"/>
      <w:szCs w:val="32"/>
      <w:lang w:val="en" w:eastAsia="en-GB"/>
    </w:rPr>
  </w:style>
  <w:style w:type="character" w:styleId="Heading3Char" w:customStyle="1">
    <w:name w:val="Heading 3 Char"/>
    <w:basedOn w:val="DefaultParagraphFont"/>
    <w:link w:val="Heading3"/>
    <w:uiPriority w:val="9"/>
    <w:rsid w:val="00750540"/>
    <w:rPr>
      <w:rFonts w:ascii="Arial" w:hAnsi="Arial" w:eastAsiaTheme="majorEastAsia" w:cstheme="majorBidi"/>
      <w:b/>
      <w:color w:val="000000" w:themeColor="text1"/>
      <w:sz w:val="20"/>
      <w:szCs w:val="28"/>
      <w:lang w:val="en" w:eastAsia="en-GB"/>
    </w:rPr>
  </w:style>
  <w:style w:type="character" w:styleId="Heading4Char" w:customStyle="1">
    <w:name w:val="Heading 4 Char"/>
    <w:basedOn w:val="DefaultParagraphFont"/>
    <w:link w:val="Heading4"/>
    <w:uiPriority w:val="9"/>
    <w:rsid w:val="00750540"/>
    <w:rPr>
      <w:rFonts w:ascii="Arial" w:hAnsi="Arial" w:eastAsiaTheme="majorEastAsia" w:cstheme="majorBidi"/>
      <w:b/>
      <w:i/>
      <w:iCs/>
      <w:color w:val="000000" w:themeColor="text1"/>
      <w:sz w:val="20"/>
      <w:szCs w:val="22"/>
      <w:lang w:val="en" w:eastAsia="en-GB"/>
    </w:rPr>
  </w:style>
  <w:style w:type="character" w:styleId="Heading5Char" w:customStyle="1">
    <w:name w:val="Heading 5 Char"/>
    <w:basedOn w:val="DefaultParagraphFont"/>
    <w:link w:val="Heading5"/>
    <w:uiPriority w:val="9"/>
    <w:rsid w:val="0002187A"/>
    <w:rPr>
      <w:rFonts w:ascii="Arial" w:hAnsi="Arial" w:eastAsiaTheme="majorEastAsia" w:cstheme="majorBidi"/>
      <w:color w:val="000000" w:themeColor="text1"/>
      <w:szCs w:val="22"/>
      <w:lang w:val="en" w:eastAsia="en-GB"/>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sid w:val="0002187A"/>
    <w:rPr>
      <w:rFonts w:ascii="Arial" w:hAnsi="Arial" w:eastAsiaTheme="majorEastAsia" w:cstheme="majorBidi"/>
      <w:color w:val="000000" w:themeColor="text1"/>
      <w:szCs w:val="22"/>
      <w:lang w:val="en" w:eastAsia="en-GB"/>
    </w:rPr>
  </w:style>
  <w:style w:type="character" w:styleId="Heading8Char" w:customStyle="1">
    <w:name w:val="Heading 8 Char"/>
    <w:basedOn w:val="DefaultParagraphFont"/>
    <w:link w:val="Heading8"/>
    <w:uiPriority w:val="9"/>
    <w:rsid w:val="0002187A"/>
    <w:rPr>
      <w:rFonts w:ascii="Arial" w:hAnsi="Arial" w:eastAsiaTheme="majorEastAsia" w:cstheme="majorBidi"/>
      <w:i/>
      <w:iCs/>
      <w:color w:val="000000" w:themeColor="text1"/>
      <w:szCs w:val="22"/>
      <w:lang w:val="en" w:eastAsia="en-GB"/>
    </w:rPr>
  </w:style>
  <w:style w:type="character" w:styleId="Heading9Char" w:customStyle="1">
    <w:name w:val="Heading 9 Char"/>
    <w:basedOn w:val="DefaultParagraphFont"/>
    <w:link w:val="Heading9"/>
    <w:uiPriority w:val="9"/>
    <w:rsid w:val="0002187A"/>
    <w:rPr>
      <w:rFonts w:ascii="Arial" w:hAnsi="Arial" w:eastAsiaTheme="majorEastAsia" w:cstheme="majorBidi"/>
      <w:color w:val="000000" w:themeColor="text1"/>
      <w:szCs w:val="22"/>
      <w:lang w:val="en" w:eastAsia="en-GB"/>
    </w:rPr>
  </w:style>
  <w:style w:type="character" w:styleId="TitleChar" w:customStyle="1">
    <w:name w:val="Title Char"/>
    <w:basedOn w:val="DefaultParagraphFont"/>
    <w:link w:val="Title"/>
    <w:uiPriority w:val="10"/>
    <w:rsid w:val="00750540"/>
    <w:rPr>
      <w:rFonts w:ascii="Arial" w:hAnsi="Arial" w:eastAsiaTheme="majorEastAsia" w:cstheme="majorBidi"/>
      <w:color w:val="000000" w:themeColor="text1"/>
      <w:spacing w:val="-10"/>
      <w:kern w:val="28"/>
      <w:sz w:val="52"/>
      <w:szCs w:val="56"/>
      <w:lang w:val="en" w:eastAsia="en-GB"/>
    </w:rPr>
  </w:style>
  <w:style w:type="paragraph" w:styleId="Title">
    <w:name w:val="Title"/>
    <w:basedOn w:val="Normal"/>
    <w:next w:val="Normal"/>
    <w:link w:val="TitleChar"/>
    <w:uiPriority w:val="10"/>
    <w:qFormat/>
    <w:rsid w:val="00750540"/>
    <w:pPr>
      <w:spacing w:after="80" w:line="240" w:lineRule="auto"/>
      <w:contextualSpacing/>
    </w:pPr>
    <w:rPr>
      <w:rFonts w:eastAsiaTheme="majorEastAsia" w:cstheme="majorBidi"/>
      <w:spacing w:val="-10"/>
      <w:kern w:val="28"/>
      <w:sz w:val="52"/>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sid w:val="001D3F97"/>
    <w:rPr>
      <w:color w:val="467886" w:themeColor="hyperlink"/>
      <w:u w:val="single"/>
    </w:rPr>
  </w:style>
  <w:style w:type="character" w:styleId="UnresolvedMention">
    <w:name w:val="Unresolved Mention"/>
    <w:basedOn w:val="DefaultParagraphFont"/>
    <w:uiPriority w:val="99"/>
    <w:semiHidden/>
    <w:unhideWhenUsed/>
    <w:rsid w:val="001D3F97"/>
    <w:rPr>
      <w:color w:val="605E5C"/>
      <w:shd w:val="clear" w:color="auto" w:fill="E1DFDD"/>
    </w:rPr>
  </w:style>
  <w:style w:type="paragraph" w:styleId="Revision">
    <w:name w:val="Revision"/>
    <w:hidden/>
    <w:uiPriority w:val="99"/>
    <w:semiHidden/>
    <w:rsid w:val="00AB75AD"/>
    <w:pPr>
      <w:spacing w:after="0" w:line="240" w:lineRule="auto"/>
    </w:pPr>
    <w:rPr>
      <w:rFonts w:ascii="Arial" w:hAnsi="Arial" w:eastAsia="Arial" w:cs="Arial"/>
      <w:color w:val="000000" w:themeColor="text1"/>
      <w:szCs w:val="22"/>
      <w:lang w:val="en" w:eastAsia="en-GB"/>
    </w:rPr>
  </w:style>
  <w:style w:type="paragraph" w:styleId="FootnoteText">
    <w:name w:val="footnote text"/>
    <w:basedOn w:val="Normal"/>
    <w:link w:val="FootnoteTextChar"/>
    <w:uiPriority w:val="99"/>
    <w:semiHidden/>
    <w:unhideWhenUsed/>
    <w:rsid w:val="00AB75AD"/>
    <w:pPr>
      <w:spacing w:line="240" w:lineRule="auto"/>
    </w:pPr>
    <w:rPr>
      <w:szCs w:val="20"/>
    </w:rPr>
  </w:style>
  <w:style w:type="character" w:styleId="FootnoteTextChar" w:customStyle="1">
    <w:name w:val="Footnote Text Char"/>
    <w:basedOn w:val="DefaultParagraphFont"/>
    <w:link w:val="FootnoteText"/>
    <w:uiPriority w:val="99"/>
    <w:semiHidden/>
    <w:rsid w:val="00AB75AD"/>
    <w:rPr>
      <w:rFonts w:ascii="Arial" w:hAnsi="Arial" w:eastAsia="Arial" w:cs="Arial"/>
      <w:color w:val="000000" w:themeColor="text1"/>
      <w:sz w:val="20"/>
      <w:szCs w:val="20"/>
      <w:lang w:val="en" w:eastAsia="en-GB"/>
    </w:rPr>
  </w:style>
  <w:style w:type="character" w:styleId="FootnoteReference">
    <w:name w:val="footnote reference"/>
    <w:basedOn w:val="DefaultParagraphFont"/>
    <w:uiPriority w:val="99"/>
    <w:semiHidden/>
    <w:unhideWhenUsed/>
    <w:rsid w:val="00AB75AD"/>
    <w:rPr>
      <w:vertAlign w:val="superscript"/>
    </w:rPr>
  </w:style>
  <w:style w:type="character" w:styleId="CommentReference">
    <w:name w:val="annotation reference"/>
    <w:basedOn w:val="DefaultParagraphFont"/>
    <w:uiPriority w:val="99"/>
    <w:semiHidden/>
    <w:unhideWhenUsed/>
    <w:rsid w:val="000A0ADA"/>
    <w:rPr>
      <w:sz w:val="16"/>
      <w:szCs w:val="16"/>
    </w:rPr>
  </w:style>
  <w:style w:type="paragraph" w:styleId="CommentText">
    <w:name w:val="annotation text"/>
    <w:basedOn w:val="Normal"/>
    <w:link w:val="CommentTextChar"/>
    <w:uiPriority w:val="99"/>
    <w:unhideWhenUsed/>
    <w:rsid w:val="000A0ADA"/>
    <w:pPr>
      <w:spacing w:line="240" w:lineRule="auto"/>
    </w:pPr>
    <w:rPr>
      <w:szCs w:val="20"/>
    </w:rPr>
  </w:style>
  <w:style w:type="character" w:styleId="CommentTextChar" w:customStyle="1">
    <w:name w:val="Comment Text Char"/>
    <w:basedOn w:val="DefaultParagraphFont"/>
    <w:link w:val="CommentText"/>
    <w:uiPriority w:val="99"/>
    <w:rsid w:val="000A0ADA"/>
    <w:rPr>
      <w:rFonts w:ascii="Arial" w:hAnsi="Arial" w:eastAsia="Arial" w:cs="Arial"/>
      <w:color w:val="000000" w:themeColor="text1"/>
      <w:sz w:val="20"/>
      <w:szCs w:val="20"/>
      <w:lang w:val="en" w:eastAsia="en-GB"/>
    </w:rPr>
  </w:style>
  <w:style w:type="paragraph" w:styleId="CommentSubject">
    <w:name w:val="annotation subject"/>
    <w:basedOn w:val="CommentText"/>
    <w:next w:val="CommentText"/>
    <w:link w:val="CommentSubjectChar"/>
    <w:uiPriority w:val="99"/>
    <w:semiHidden/>
    <w:unhideWhenUsed/>
    <w:rsid w:val="000A0ADA"/>
    <w:rPr>
      <w:b/>
      <w:bCs/>
    </w:rPr>
  </w:style>
  <w:style w:type="character" w:styleId="CommentSubjectChar" w:customStyle="1">
    <w:name w:val="Comment Subject Char"/>
    <w:basedOn w:val="CommentTextChar"/>
    <w:link w:val="CommentSubject"/>
    <w:uiPriority w:val="99"/>
    <w:semiHidden/>
    <w:rsid w:val="000A0ADA"/>
    <w:rPr>
      <w:rFonts w:ascii="Arial" w:hAnsi="Arial" w:eastAsia="Arial" w:cs="Arial"/>
      <w:b/>
      <w:bCs/>
      <w:color w:val="000000" w:themeColor="text1"/>
      <w:sz w:val="20"/>
      <w:szCs w:val="20"/>
      <w:lang w:val="en" w:eastAsia="en-GB"/>
    </w:rPr>
  </w:style>
  <w:style w:type="paragraph" w:styleId="ListParagraph">
    <w:name w:val="List Paragraph"/>
    <w:basedOn w:val="Normal"/>
    <w:uiPriority w:val="34"/>
    <w:qFormat/>
    <w:rsid w:val="00E23079"/>
    <w:pPr>
      <w:ind w:left="720"/>
      <w:contextualSpacing/>
    </w:pPr>
  </w:style>
  <w:style w:type="character" w:styleId="FollowedHyperlink">
    <w:name w:val="FollowedHyperlink"/>
    <w:basedOn w:val="DefaultParagraphFont"/>
    <w:uiPriority w:val="99"/>
    <w:semiHidden/>
    <w:unhideWhenUsed/>
    <w:rsid w:val="007216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0247">
      <w:bodyDiv w:val="1"/>
      <w:marLeft w:val="0"/>
      <w:marRight w:val="0"/>
      <w:marTop w:val="0"/>
      <w:marBottom w:val="0"/>
      <w:divBdr>
        <w:top w:val="none" w:sz="0" w:space="0" w:color="auto"/>
        <w:left w:val="none" w:sz="0" w:space="0" w:color="auto"/>
        <w:bottom w:val="none" w:sz="0" w:space="0" w:color="auto"/>
        <w:right w:val="none" w:sz="0" w:space="0" w:color="auto"/>
      </w:divBdr>
    </w:div>
    <w:div w:id="904950916">
      <w:bodyDiv w:val="1"/>
      <w:marLeft w:val="0"/>
      <w:marRight w:val="0"/>
      <w:marTop w:val="0"/>
      <w:marBottom w:val="0"/>
      <w:divBdr>
        <w:top w:val="none" w:sz="0" w:space="0" w:color="auto"/>
        <w:left w:val="none" w:sz="0" w:space="0" w:color="auto"/>
        <w:bottom w:val="none" w:sz="0" w:space="0" w:color="auto"/>
        <w:right w:val="none" w:sz="0" w:space="0" w:color="auto"/>
      </w:divBdr>
    </w:div>
    <w:div w:id="125096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54FB267790B74DBF80C919FC4DCA51" ma:contentTypeVersion="14" ma:contentTypeDescription="Create a new document." ma:contentTypeScope="" ma:versionID="d463654221d12e603e7d1d575c288ee8">
  <xsd:schema xmlns:xsd="http://www.w3.org/2001/XMLSchema" xmlns:xs="http://www.w3.org/2001/XMLSchema" xmlns:p="http://schemas.microsoft.com/office/2006/metadata/properties" xmlns:ns2="2a12fdb8-5c51-4836-a4d4-381019e7a845" xmlns:ns3="53133549-489b-4e9c-b3bf-910f2b3112fd" targetNamespace="http://schemas.microsoft.com/office/2006/metadata/properties" ma:root="true" ma:fieldsID="cea57b4437418c5e82919a8f4c8193c3" ns2:_="" ns3:_="">
    <xsd:import namespace="2a12fdb8-5c51-4836-a4d4-381019e7a845"/>
    <xsd:import namespace="53133549-489b-4e9c-b3bf-910f2b3112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2fdb8-5c51-4836-a4d4-381019e7a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4fc7830-687c-4dbd-9941-2ec927a9a34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133549-489b-4e9c-b3bf-910f2b3112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b5cdb35-669b-4f2c-8cac-b08deca256e1}" ma:internalName="TaxCatchAll" ma:showField="CatchAllData" ma:web="53133549-489b-4e9c-b3bf-910f2b3112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3133549-489b-4e9c-b3bf-910f2b3112fd" xsi:nil="true"/>
    <lcf76f155ced4ddcb4097134ff3c332f xmlns="2a12fdb8-5c51-4836-a4d4-381019e7a84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2E7AC-E0FB-440A-8137-CB13BE8C3EEC}"/>
</file>

<file path=customXml/itemProps2.xml><?xml version="1.0" encoding="utf-8"?>
<ds:datastoreItem xmlns:ds="http://schemas.openxmlformats.org/officeDocument/2006/customXml" ds:itemID="{E24BC9AF-60E3-4466-B904-2357085B3CA2}">
  <ds:schemaRefs>
    <ds:schemaRef ds:uri="http://schemas.microsoft.com/office/2006/metadata/properties"/>
    <ds:schemaRef ds:uri="http://schemas.microsoft.com/office/infopath/2007/PartnerControls"/>
    <ds:schemaRef ds:uri="085a972a-df9a-46d8-964d-eda0b9bfe572"/>
    <ds:schemaRef ds:uri="3b7d126e-bbc0-4834-aa1d-ffea385f371b"/>
    <ds:schemaRef ds:uri="http://schemas.microsoft.com/sharepoint/v3"/>
  </ds:schemaRefs>
</ds:datastoreItem>
</file>

<file path=customXml/itemProps3.xml><?xml version="1.0" encoding="utf-8"?>
<ds:datastoreItem xmlns:ds="http://schemas.openxmlformats.org/officeDocument/2006/customXml" ds:itemID="{F9AF7530-AAB6-4275-A51B-AC8D7B3DBD4D}">
  <ds:schemaRefs>
    <ds:schemaRef ds:uri="http://schemas.microsoft.com/sharepoint/v3/contenttype/forms"/>
  </ds:schemaRefs>
</ds:datastoreItem>
</file>

<file path=customXml/itemProps4.xml><?xml version="1.0" encoding="utf-8"?>
<ds:datastoreItem xmlns:ds="http://schemas.openxmlformats.org/officeDocument/2006/customXml" ds:itemID="{E3FD6377-2C49-CD44-8775-20E9004D29E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J Rossow</dc:creator>
  <cp:keywords/>
  <dc:description/>
  <cp:lastModifiedBy>Ayana Menorca</cp:lastModifiedBy>
  <cp:revision>102</cp:revision>
  <dcterms:created xsi:type="dcterms:W3CDTF">2025-02-03T00:02:00Z</dcterms:created>
  <dcterms:modified xsi:type="dcterms:W3CDTF">2026-09-04T04:01:31Z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0x0101004454FB267790B74DBF80C919FC4DCA51</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2024-06-07T02:18:20Z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462c1ba6-861b-4e44-b60a-e60c0b593a1a</vt:lpwstr>
  </property>
  <property fmtid="{D5CDD505-2E9C-101B-9397-08002B2CF9AE}" pid="9" name="MSIP_Label_defa4170-0d19-0005-0004-bc88714345d2_ActionId">
    <vt:lpwstr>eeb3b9a9-3182-4e5c-98a1-32881d1a4155</vt:lpwstr>
  </property>
  <property fmtid="{D5CDD505-2E9C-101B-9397-08002B2CF9AE}" pid="10" name="MSIP_Label_defa4170-0d19-0005-0004-bc88714345d2_ContentBits">
    <vt:lpwstr>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y fmtid="{D5CDD505-2E9C-101B-9397-08002B2CF9AE}" pid="17" name="docLang">
    <vt:lpwstr>en</vt:lpwstr>
  </property>
</Properties>
</file>