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Ayan Basu (EID: ab73287)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Yerraballi - Unique #17070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EE319K - Intro. To Emb. Sys.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 February 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Lab 1 - Digital Logic on TM4C123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Part B -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Part C - Pseudocode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Start</w:t>
        <w:tab/>
        <w:t xml:space="preserve">-Activate clock for port (Read/Modify/Write) (E = 1)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-Wait for clock to stabilize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ab/>
        <w:t xml:space="preserve">-Define inputs and outputs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ab/>
        <w:t xml:space="preserve">-Digitally enable PE0, PE1, PE2, PE4 pins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  <w:t xml:space="preserve">-Make PE0, PE1, PE2 (switch) pins as input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-Make PE4 (LED) pin as output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Loop</w:t>
        <w:tab/>
        <w:t xml:space="preserve">-Read input from switch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-Isolate and format bits for logical shifting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-Display output (0 or 1 → LED ON or OFF)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-Branch Loop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Part D -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81250" cy="255675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5516" l="38461" r="35737" t="3367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5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9483" cy="2633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5071" l="38141" r="35737" t="28774"/>
                    <a:stretch>
                      <a:fillRect/>
                    </a:stretch>
                  </pic:blipFill>
                  <pic:spPr>
                    <a:xfrm>
                      <a:off x="0" y="0"/>
                      <a:ext cx="265948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258057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5231" l="38461" r="35416" t="29803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58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