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LAB 3 Demonstration Questions &amp;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You will show the TA your program operation on the actual TM4C123 board.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The TA may look at your data and expect you to understand how the data was collected and how the switch and LEDs work.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Also be prepared to explain how your software works and to discuss other ways the problem could have been solved.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What is the purpose of the 10k resistor on the switch interface? 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10K resistor is the pull down resistor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Why was the ULN2003 not used to interface the LED? i.e., why did we connect the LED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directly to the TM4C123?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Because the LED would not need a current greater than 8mA. If it did, we would need a driver circuit.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What would the flashing LED “look” like if the frequency were 1kHz (period=1ms)? 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flashing wouldn’t exactly look like a flashing LED, but more of a flickering LED, and even to the point where the LED is flickering so fast, it is basically seeing a constant LED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Why did your calculations change between the simulator and the real board? 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possible factor: internal resistance within the microcontroller and the wires on the breadboard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What operating point (voltage, current) exists when the LED is on? Sketch the approximate current versus voltage curve of the LED.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Explain how you use the 470 ohm resistor value to select the operating point of the LED. 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470 Ohm resistor is the pull up resistor of the LED.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 What is the difference between a positive logic and negative logic interface for the switch or the LED?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Positive Logic vs. Negative Logic -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11. We may test to see if you can measure voltage, current and/or resistance with your meter (so bring your meter to the demonstration).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