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Intent Resolution Layer</w:t>
      </w:r>
    </w:p>
    <w:p>
      <w:pPr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Guia de Implementação — Passo a Passo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Para quem já possui uma camada de Structured Parsing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 precisa implementar a próxima camada da pipeline analítica.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que é a Intent Resolution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Intent Resolution Layer é a segunda camada de uma pipeline analítica semântica. Ela recebe a saída estruturada do parser — que extraiu entidades, referências temporais e sinais linguísticos — e transforma esses elementos em uma decisão operacional: o que o sistema deve fazer.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termos simples: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parser responde:  "o que está na pergunta?"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Intent Resolution responde:  "o que o sistema deve executar?"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Essa separação é importante porque linguagem e operação são problemas diferentes. Uma pergunta pode usar palavras distintas para pedir a mesma coisa, ou palavras parecidas para pedir coisas muito diferentes. A Intent Resolution é a camada que absorve essa variação e devolve uma decisão consistente para as camadas seguintes.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Posição na Arquitetura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Intent Resolution se posiciona entre o Structured Parsing e a Semantic Layer: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Pergunta do usuário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Structured Parsing       ← extrai estrutura da linguagem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Intent Resolution        ← decide o workflow operacional   ◀ você está aqui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Semantic Layer           ← resolve domínio e conhecimento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Execution Planning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Orchestration +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Narrative Layer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Intent Resolution não resolve domínio. Ela não sabe o que é IPCA, SELIC ou PIB. Ela apenas determina qual tipo de workflow analítico será necessário para responder a pergunta.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Responsabilidades — o que essa camada faz e não faz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Não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Recebe a saída estruturada do 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Interpreta linguagem natural diretamente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Determina o tipo de workflow analítico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Resolve aliases ou indicadores econômicos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Suporta múltiplos intents por pergunta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Gera SQL ou acessa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Define o intent primário quando há mais de 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Decide quais ferramentas usar (isso é o Execution Planning)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Devolve estrutura consumível pelas próximas camadas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Executa qualquer análise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421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4210"/>
                <w:sz w:val="22"/>
                <w:szCs w:val="22"/>
              </w:rPr>
              <w:t xml:space="preserve">Regra de ouro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a lógica que você está escrevendo precisa saber o que é um indicador econômico específico, ela não pertence à Intent Resolution — pertence à Semantic Layer.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O Contrato de Dados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escrever qualquer código, defina claramente o que a camada recebe e o que ela entrega. Esse é o contrato entre as camadas.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Entrada — o que vem do parser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entrada é a estrutura produzida pela camada de Structured Parsing. Ela contém os elementos extraídos da linguagem natural: entidades mencionadas, ações solicitadas, referência temporal, sinais linguísticos e flags estruturais.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Exemplo de entrada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(saída do parser):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"entities": ["vendas", "custo"],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"requested_actions": ["comparar"],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"time_reference":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"raw": "últimos 2 anos",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"type": "rolling_window",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"value":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"unit": "years"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"breakdown_requested":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"visualization_requested":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"comparison_targets": ["vendas", "custo"],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"superlative":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"signals":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Saída — o que a Intent Resolution entrega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saída contém apenas duas informações: a lista de intents identificados e qual deles é o primário. Simples e direto — as camadas seguintes não precisam de mais do que isso para decidir o que fazer.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Exemplo de saída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(entregue para a Semantic Layer):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"intents": ["comparison_analysis", "trend_analysis", "visualization_request"],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"primary_intent": "comparison_analysis"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Catálogo de Intents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implementar, defina o conjunto de intents que o sistema suporta. Cada intent representa um tipo de workflow analítico — não um tipo de pergunta linguística.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factual_query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quer saber um valor atual ou pontual. Ex: qual é o valor de X agora?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comparison_analysis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quer comparar dois ou mais elementos. Ex: compare X e 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trend_analysis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quer ver evolução ao longo do tempo. Ex: como se comportou X nos últimos anos?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correlation_analysis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quer saber se existe relação entre elementos. Ex: X e Y estão correlacionados?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ranking_analysis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quer os N maiores, menores, melhores ou piores. Ex: quais os 5 maiores X?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expectation_query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quer uma projeção ou expectativa futura. Ex: qual a previsão de X para o próximo período?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visualization_request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pediu explicitamente um gráfico ou visualização.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Sobre o catálogo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Comece com poucos intents — apenas os necessários para as perguntas que o sistema precisa responder no MVP.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Adicionar um intent novo mais tarde é simples. Começar com muitos intents desnecessários cria complexidade prematura.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Definindo o Schema de Saída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o catálogo definido, o próximo passo é criar o schema Pydantic que formaliza o contrato de saída da camada.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pydantic import BaseModel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typing import List, Literal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Defina os tipos de intent como Literal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Use apenas os intents do seu catálogo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IntentType = Literal[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"factual_query",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"comparison_analysis",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"trend_analysis",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"correlation_analysis",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"ranking_analysis",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"expectation_query",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"visualization_request"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class IntentResolution(BaseModel):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intents: List[IntentType]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primary_intent: IntentType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schema é intencionalmente simples. As camadas seguintes não precisam de mais informação do que o tipo de workflow a executar.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Implementação Passo a Passo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Mapear actions para intents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primeiro mapeamento a construir é o mais direto: quais ações do parser correspondem a quais intents? As ações são os verbos operacionais extraídos da linguagem — comparar, identificar, visualizar, informar.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Mapeamento direto: action → 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ACTION_TO_INTENT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"comparar":    "comparison_analysis",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"visualizar":  "visualization_request",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"identificar": "ranking_analysis",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"calcular":    "factual_query",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"informar":    "factual_query",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Comece mapeando apenas as actions que o seu parser já produz. Não invente actions novas agora.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Mapear signals para intents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Alguns intents não se manifestam como ações explícitas na pergunta, mas como sinais linguísticos — palavras que indicam intenção sem ser verbos operacionais. O campo signals do parser captura esses elementos.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Mapeamento de sinais linguísticos → 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SIGNAL_TO_INTENT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"expectativa":   "expectation_query",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"projeção":      "expectation_query",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"previsão":      "expectation_query",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"tendência":     "trend_analysis",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"evolução":      "trend_analysis",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"histórico":     "trend_analysis",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"correlação":    "correlation_analysis",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"relação":       "correlation_analysis",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Exemplo: a pergunta "qual a expectativa de X para o próximo mês?" chega no parser com action "informar" e signal "expectativa". Sem o mapeamento de signals, o sistema retornaria "factual_query" — incorreto.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Adicionar sinais estruturais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Além de actions e signals, o parser devolve campos estruturais que também revelam a intenção — mesmo sem palavras explícitas. Use esses campos como sinais adicionais.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resolve_structural_signals(parsed) -&gt; set: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 = 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superlative sempre indica ranking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parsed.superlative: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intents.add("ranking_analysis")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visualization_requested sempre indica visualização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parsed.visualization_requested: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intents.add("visualization_request")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comparison_targets sempre indica comparação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parsed.comparison_targets: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intents.add("comparison_analysis")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janela temporal longa sugere análise de tendência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parsed.time_reference: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parsed.time_reference.unit in ("years", "year"):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if isinstance(parsed.time_reference.value, int):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if parsed.time_reference.value &gt;= 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    intents.add("trend_analysis")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intents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421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4210"/>
                <w:sz w:val="22"/>
                <w:szCs w:val="22"/>
              </w:rPr>
              <w:t xml:space="preserve">Sobre o threshold de tempo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exemplo usa 2 anos como threshold para trend_analysis. Isso é uma escolha do seu domínio.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Ajuste o threshold conforme o comportamento esperado para o seu caso de uso específico.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Definir a lógica de primary_intent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uma pergunta dispara múltiplos intents, o sistema precisa saber qual é o principal — o que vai guiar o workflow. A forma mais confiável é uma tabela de prioridade explícita.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lógica é: intents mais específicos têm prioridade sobre intents mais genéricos. "ranking_analysis" é mais específico do que "factual_query" — se ambos estão presentes, o ranking é o que guia a execução.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Ordem de prioridade — do mais específico para o mais genérico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O primeiro intent da lista que estiver nos intents identificados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será o primary_intent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INTENT_PRIORITY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"ranking_analysis",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"correlation_analysis",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"comparison_analysis",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"expectation_query",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"trend_analysis",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"visualization_request",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"factual_query",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resolve_primary(intents: list)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intent in INTENT_PRIORITY: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intent in intents: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return 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"factual_query"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Por que não usar LLM aqui?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resolução de primary_intent é determinística por design. Com uma tabela de prioridade explícita, o comportamento é previsível, testável e auditável.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você usa LLM para decidir o intent primário, a decisão fica opaca — você não sabe por que o sistema escolheu um caminho em vez de outro.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Implementar o fallback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Defina o que acontece quando nenhum dos mapeamentos anteriores dispara nenhum intent. O fallback garante que o sistema sempre devolve uma saída válida — nunca falha silenciosamente.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Após todos os mapeamentos, se nenhum intent foi identificado: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if not intents: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intents.add("factual_query")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"factual_query" é o fallback natural porque é o intent mais genérico — significa que o sistema vai tentar buscar um valor e devolver. Se nem isso for possível, a Semantic Layer ou o Execution Planning vai lidar com o caso.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Montar o resolver completo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todos os mapeamentos definidos, monte a função principal que combina tudo: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resolve_intent(parsed) -&gt; IntentResolution: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 = 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1. sinais das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action in parsed.requested_actions: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if action in ACTION_TO_INTENT: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intents.add(ACTION_TO_INTENT[action])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2. sinais linguísticos capturados pelo parser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parsed.signals: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for signal in parsed.signals: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if signal in SIGNAL_TO_INTENT: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    intents.add(SIGNAL_TO_INTENT[signal])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3. sinais estruturais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intents.update(resolve_structural_signals(parsed))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4.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not intents: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intents.add("factual_query")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intents = list(intents)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primary = resolve_primary(intents)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IntentResolution(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intents=intents,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primary_intent=primary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Testando a Camada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Intent Resolution é 100% determinística — cada entrada produz sempre a mesma saída. Isso significa que ela é totalmente testável com testes unitários simples.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Estrutura de teste recomendada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padrão de pergunta que o sistema deve suportar, crie um caso de teste com a saída esperada do parser e verifique os intents resultantes: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test_comparison_with_trend():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"compare X e Y nos últimos 3 anos"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parsed = ParsedEconomicQuery(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entities=["X", "Y"],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requested_actions=["comparar"],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time_reference=TimeReference(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raw="últimos 3 anos",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type="rolling_window",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value=3,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unit="years"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comparison_targets=["X", "Y"],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superlative=None,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breakdown_requested=False,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visualization_requested=False,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signals=[]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result = resolve_intent(parsed)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"comparison_analysis" in result.intents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"trend_analysis" in result.intents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assert result.primary_intent == "comparison_analysis"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Casos de teste mínimos para o MVP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Garanta que os seguintes padrões estejam cobertos antes de avançar: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simples sem período → factual_query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com sinal de expectativa → expectation_query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com compare + janela longa → comparison_analysis + trend_analysis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com superlative + n → ranking_analysis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com gráfico explícito → visualization_request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com correlação → correlation_analysis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sem nenhum sinal reconhecível → factual_query (fallback)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Erros Comuns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1 — Colocar lógica de domínio aqui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você está verificando se uma entity é IPCA ou SELIC para decidir o intent, a lógica está na camada errada.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Intent Resolution não sabe o que são os indicadores. Ela só enxerga ações, sinais e estrutura.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2 — Signals que deveriam estar no parser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o sinal linguístico não foi capturado pelo parser e você está tentando recuperá-lo aqui a partir da string original, corrija o parser.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Intent Resolution deve receber informação estruturada — nunca processar texto cru.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3 — Intent granular demais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Evite intents como "ipca_expectation_query" ou "selic_trend_analysis".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Intents modelam tipos de workflow analítico — não combinações de indicador + operação.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"expectation_query" é um intent. Qual indicador está envolvido é responsabilidade da Semantic Layer.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2A2A"/>
                <w:sz w:val="22"/>
                <w:szCs w:val="22"/>
              </w:rPr>
              <w:t xml:space="preserve">Erro 4 — Primary intent por frequência, não por especificidade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Não escolha o primary_intent pelo intent mais frequente ou pelo que aparece primeiro.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a tabela de prioridade baseada em especificidade — intents mais específicos guiam melhor o workflow.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Checklist de Conclusão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considerar a camada pronta, verifique: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Catálogo de intents definido e documentado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Pydantic de saída criado com os tipos do catálogo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Mapeamento de actions para intents implementado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Mapeamento de signals para intents implementado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Sinais estruturais (superlative, comparison_targets, time_reference) cobertos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de prioridade para primary_intent definida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 para factual_query implementado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Testes unitários cobrindo os padrões do MVP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Nenhuma lógica de domínio dentro da camada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Nenhum acesso à string original da pergunta — apenas à saída estruturada do parser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O que Vem Depois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 Intent Resolution implementada, a próxima camada é a Semantic Layer. Ela recebe: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saída do parser — entidades, referência temporal, sinais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saída da Intent Resolution — intents e primary_intent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é responsável por transformar esses elementos em contexto econômico explícito e executável: qual indicador, qual métrica, qual tabela, qual período concreto.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Evolução futura da Intent Resolution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MVP usa regras determinísticas simples — suficiente para cobrir os padrões conhecidos.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Quando o volume de perguntas crescer e padrões novos surgirem, a camada pode evoluir para classificadores treinados ou modelos especializados, mantendo o mesmo contrato de entrada e saída.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estrutura não muda — apenas a implementação interna da resolução.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2026-05-18T20:43:16.073Z</dcterms:created>
  <dcterms:modified xsi:type="dcterms:W3CDTF">2026-05-18T20:43:16.089Z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