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11FDA" w14:textId="76FC2A58" w:rsidR="00EC4D38" w:rsidRDefault="00EC4D38" w:rsidP="00EC4D38">
      <w:pPr>
        <w:rPr>
          <w:b/>
          <w:bCs/>
        </w:rPr>
      </w:pPr>
      <w:r w:rsidRPr="00EC4D38">
        <w:rPr>
          <w:b/>
          <w:bCs/>
        </w:rPr>
        <w:t>Planet Classification Using Machine Learning: A Data-Driven Approach</w:t>
      </w:r>
    </w:p>
    <w:p w14:paraId="3B273ED9" w14:textId="4BAAD486" w:rsidR="00EC4D38" w:rsidRPr="00EC4D38" w:rsidRDefault="00EC4D38" w:rsidP="00EC4D38">
      <w:pPr>
        <w:rPr>
          <w:b/>
          <w:bCs/>
        </w:rPr>
      </w:pPr>
      <w:r>
        <w:rPr>
          <w:b/>
          <w:bCs/>
        </w:rPr>
        <w:t xml:space="preserve">Research By: </w:t>
      </w:r>
      <w:r w:rsidRPr="00EC4D38">
        <w:t>Azizur Rahman</w:t>
      </w:r>
    </w:p>
    <w:p w14:paraId="252FE329" w14:textId="77777777" w:rsidR="00EC4D38" w:rsidRPr="00EC4D38" w:rsidRDefault="00EC4D38" w:rsidP="00EC4D38">
      <w:pPr>
        <w:rPr>
          <w:b/>
          <w:bCs/>
        </w:rPr>
      </w:pPr>
      <w:r w:rsidRPr="00EC4D38">
        <w:rPr>
          <w:b/>
          <w:bCs/>
        </w:rPr>
        <w:t>Abstract</w:t>
      </w:r>
    </w:p>
    <w:p w14:paraId="392A6433" w14:textId="77777777" w:rsidR="00EC4D38" w:rsidRPr="00EC4D38" w:rsidRDefault="00EC4D38" w:rsidP="00EC4D38">
      <w:r w:rsidRPr="00EC4D38">
        <w:t>This study investigates the use of machine learning techniques to classify exoplanets based on their physical and orbital characteristics. A dataset comprising 4,575 exoplanets was analyzed to predict the discovery methods and explore habitability factors. Machine learning models, including Random Forest, Support Vector Machine, and Neural Networks, were employed. The results indicate that the Random Forest classifier achieved the highest accuracy (95%) in predicting discovery methods. Feature analysis revealed that orbital period, planet mass, and stellar metallicity were key determinants. The findings underscore the potential of machine learning in exoplanetary research, facilitating the identification and classification of planets for targeted studies.</w:t>
      </w:r>
    </w:p>
    <w:p w14:paraId="2A52DD3C" w14:textId="1BDD064F" w:rsidR="00EC4D38" w:rsidRPr="00EC4D38" w:rsidRDefault="00EC4D38" w:rsidP="00EC4D38"/>
    <w:p w14:paraId="47FDFF11" w14:textId="77777777" w:rsidR="00EC4D38" w:rsidRPr="00EC4D38" w:rsidRDefault="00EC4D38" w:rsidP="00EC4D38">
      <w:pPr>
        <w:rPr>
          <w:b/>
          <w:bCs/>
        </w:rPr>
      </w:pPr>
      <w:r w:rsidRPr="00EC4D38">
        <w:rPr>
          <w:b/>
          <w:bCs/>
        </w:rPr>
        <w:t>1. Introduction</w:t>
      </w:r>
    </w:p>
    <w:p w14:paraId="762F18D2" w14:textId="77777777" w:rsidR="00EC4D38" w:rsidRPr="00EC4D38" w:rsidRDefault="00EC4D38" w:rsidP="00EC4D38">
      <w:r w:rsidRPr="00EC4D38">
        <w:t>The discovery of exoplanets has revolutionized our understanding of planetary systems, unveiling a diversity that challenges traditional models of planet formation and evolution. However, the growing volume of exoplanetary data demands efficient classification methods to support further exploration. This paper explores the application of machine learning for the classification of exoplanets, aiming to automate discovery method prediction and evaluate habitability potential.</w:t>
      </w:r>
    </w:p>
    <w:p w14:paraId="07D834D7" w14:textId="0E1DDDD6" w:rsidR="00EC4D38" w:rsidRPr="00EC4D38" w:rsidRDefault="00EC4D38" w:rsidP="00EC4D38"/>
    <w:p w14:paraId="0C6FDC06" w14:textId="77777777" w:rsidR="00EC4D38" w:rsidRPr="00EC4D38" w:rsidRDefault="00EC4D38" w:rsidP="00EC4D38">
      <w:pPr>
        <w:rPr>
          <w:b/>
          <w:bCs/>
        </w:rPr>
      </w:pPr>
      <w:r w:rsidRPr="00EC4D38">
        <w:rPr>
          <w:b/>
          <w:bCs/>
        </w:rPr>
        <w:t>2. Literature Review</w:t>
      </w:r>
    </w:p>
    <w:p w14:paraId="3A588355" w14:textId="77777777" w:rsidR="00EC4D38" w:rsidRPr="00EC4D38" w:rsidRDefault="00EC4D38" w:rsidP="00EC4D38">
      <w:r w:rsidRPr="00EC4D38">
        <w:t>Exoplanet classification traditionally relies on manual analysis, which is labor-intensive and subjective. Recent advancements in machine learning have shown promise in astronomy, including star classification and galaxy morphology studies. However, limited work focuses on comprehensive classification of exoplanets. This study addresses this gap by applying machine learning models to a robust dataset, leveraging diverse planetary and stellar characteristics.</w:t>
      </w:r>
    </w:p>
    <w:p w14:paraId="70B333B6" w14:textId="73A7F98F" w:rsidR="00EC4D38" w:rsidRPr="00EC4D38" w:rsidRDefault="00EC4D38" w:rsidP="00EC4D38"/>
    <w:p w14:paraId="7BF94D9D" w14:textId="77777777" w:rsidR="00BC7BEE" w:rsidRDefault="00BC7BEE" w:rsidP="00EC4D38">
      <w:pPr>
        <w:rPr>
          <w:b/>
          <w:bCs/>
        </w:rPr>
      </w:pPr>
    </w:p>
    <w:p w14:paraId="3CF27F33" w14:textId="77777777" w:rsidR="00BC7BEE" w:rsidRDefault="00BC7BEE" w:rsidP="00EC4D38">
      <w:pPr>
        <w:rPr>
          <w:b/>
          <w:bCs/>
        </w:rPr>
      </w:pPr>
    </w:p>
    <w:p w14:paraId="20803847" w14:textId="77777777" w:rsidR="00BC7BEE" w:rsidRDefault="00BC7BEE" w:rsidP="00EC4D38">
      <w:pPr>
        <w:rPr>
          <w:b/>
          <w:bCs/>
        </w:rPr>
      </w:pPr>
    </w:p>
    <w:p w14:paraId="62C4361A" w14:textId="77777777" w:rsidR="00BC7BEE" w:rsidRDefault="00BC7BEE" w:rsidP="00EC4D38">
      <w:pPr>
        <w:rPr>
          <w:b/>
          <w:bCs/>
        </w:rPr>
      </w:pPr>
    </w:p>
    <w:p w14:paraId="25D3B32C" w14:textId="71FBC512" w:rsidR="00EC4D38" w:rsidRPr="00EC4D38" w:rsidRDefault="00EC4D38" w:rsidP="00EC4D38">
      <w:pPr>
        <w:rPr>
          <w:b/>
          <w:bCs/>
        </w:rPr>
      </w:pPr>
      <w:r w:rsidRPr="00EC4D38">
        <w:rPr>
          <w:b/>
          <w:bCs/>
        </w:rPr>
        <w:lastRenderedPageBreak/>
        <w:t>3. Methodology</w:t>
      </w:r>
    </w:p>
    <w:p w14:paraId="458D6198" w14:textId="77777777" w:rsidR="00EC4D38" w:rsidRPr="00EC4D38" w:rsidRDefault="00EC4D38" w:rsidP="00EC4D38">
      <w:pPr>
        <w:rPr>
          <w:b/>
          <w:bCs/>
        </w:rPr>
      </w:pPr>
      <w:r w:rsidRPr="00EC4D38">
        <w:rPr>
          <w:b/>
          <w:bCs/>
        </w:rPr>
        <w:t>3.1 Data Description</w:t>
      </w:r>
    </w:p>
    <w:p w14:paraId="5BE5F06A" w14:textId="77777777" w:rsidR="00EC4D38" w:rsidRPr="00EC4D38" w:rsidRDefault="00EC4D38" w:rsidP="00EC4D38">
      <w:r w:rsidRPr="00EC4D38">
        <w:t>The dataset contains 4,575 records with 23 attributes, including:</w:t>
      </w:r>
    </w:p>
    <w:p w14:paraId="1F44F770" w14:textId="77777777" w:rsidR="00EC4D38" w:rsidRPr="00EC4D38" w:rsidRDefault="00EC4D38" w:rsidP="00EC4D38">
      <w:pPr>
        <w:numPr>
          <w:ilvl w:val="0"/>
          <w:numId w:val="17"/>
        </w:numPr>
      </w:pPr>
      <w:r w:rsidRPr="00EC4D38">
        <w:t>Planetary features: Mass, orbital period, semi-major axis, and eccentricity.</w:t>
      </w:r>
    </w:p>
    <w:p w14:paraId="33D550DD" w14:textId="77777777" w:rsidR="00EC4D38" w:rsidRPr="00EC4D38" w:rsidRDefault="00EC4D38" w:rsidP="00EC4D38">
      <w:pPr>
        <w:numPr>
          <w:ilvl w:val="0"/>
          <w:numId w:val="17"/>
        </w:numPr>
      </w:pPr>
      <w:r w:rsidRPr="00EC4D38">
        <w:t>Stellar properties: Effective temperature, radius, mass, and metallicity.</w:t>
      </w:r>
    </w:p>
    <w:p w14:paraId="198C0B93" w14:textId="77777777" w:rsidR="00EC4D38" w:rsidRPr="00EC4D38" w:rsidRDefault="00EC4D38" w:rsidP="00EC4D38">
      <w:pPr>
        <w:numPr>
          <w:ilvl w:val="0"/>
          <w:numId w:val="17"/>
        </w:numPr>
      </w:pPr>
      <w:r w:rsidRPr="00EC4D38">
        <w:t>Discovery details: Method, year, and facility.</w:t>
      </w:r>
    </w:p>
    <w:p w14:paraId="2CA4BF59" w14:textId="77777777" w:rsidR="00EC4D38" w:rsidRPr="00EC4D38" w:rsidRDefault="00EC4D38" w:rsidP="00EC4D38">
      <w:pPr>
        <w:rPr>
          <w:b/>
          <w:bCs/>
        </w:rPr>
      </w:pPr>
      <w:r w:rsidRPr="00EC4D38">
        <w:rPr>
          <w:b/>
          <w:bCs/>
        </w:rPr>
        <w:t>3.2 Data Preprocessing</w:t>
      </w:r>
    </w:p>
    <w:p w14:paraId="474D94F8" w14:textId="77777777" w:rsidR="00EC4D38" w:rsidRPr="00EC4D38" w:rsidRDefault="00EC4D38" w:rsidP="00EC4D38">
      <w:pPr>
        <w:numPr>
          <w:ilvl w:val="0"/>
          <w:numId w:val="18"/>
        </w:numPr>
      </w:pPr>
      <w:r w:rsidRPr="00EC4D38">
        <w:rPr>
          <w:b/>
          <w:bCs/>
        </w:rPr>
        <w:t>Handling Missing Values:</w:t>
      </w:r>
      <w:r w:rsidRPr="00EC4D38">
        <w:t xml:space="preserve"> Imputed missing values using median for numerical features and mode for categorical features.</w:t>
      </w:r>
    </w:p>
    <w:p w14:paraId="0658CD8E" w14:textId="77777777" w:rsidR="00EC4D38" w:rsidRPr="00EC4D38" w:rsidRDefault="00EC4D38" w:rsidP="00EC4D38">
      <w:pPr>
        <w:numPr>
          <w:ilvl w:val="0"/>
          <w:numId w:val="18"/>
        </w:numPr>
      </w:pPr>
      <w:r w:rsidRPr="00EC4D38">
        <w:rPr>
          <w:b/>
          <w:bCs/>
        </w:rPr>
        <w:t>Feature Scaling:</w:t>
      </w:r>
      <w:r w:rsidRPr="00EC4D38">
        <w:t xml:space="preserve"> Normalized numerical data to a range of 0–1 for uniformity.</w:t>
      </w:r>
    </w:p>
    <w:p w14:paraId="17D283CD" w14:textId="77777777" w:rsidR="00EC4D38" w:rsidRPr="00EC4D38" w:rsidRDefault="00EC4D38" w:rsidP="00EC4D38">
      <w:pPr>
        <w:numPr>
          <w:ilvl w:val="0"/>
          <w:numId w:val="18"/>
        </w:numPr>
      </w:pPr>
      <w:r w:rsidRPr="00EC4D38">
        <w:rPr>
          <w:b/>
          <w:bCs/>
        </w:rPr>
        <w:t>Encoding:</w:t>
      </w:r>
      <w:r w:rsidRPr="00EC4D38">
        <w:t xml:space="preserve"> One-hot encoded categorical variables like discovery method.</w:t>
      </w:r>
    </w:p>
    <w:p w14:paraId="02170054" w14:textId="77777777" w:rsidR="00EC4D38" w:rsidRPr="00EC4D38" w:rsidRDefault="00EC4D38" w:rsidP="00EC4D38">
      <w:pPr>
        <w:rPr>
          <w:b/>
          <w:bCs/>
        </w:rPr>
      </w:pPr>
      <w:r w:rsidRPr="00EC4D38">
        <w:rPr>
          <w:b/>
          <w:bCs/>
        </w:rPr>
        <w:t>3.3 Feature Selection</w:t>
      </w:r>
    </w:p>
    <w:p w14:paraId="47745A7A" w14:textId="77777777" w:rsidR="00EC4D38" w:rsidRPr="00EC4D38" w:rsidRDefault="00EC4D38" w:rsidP="00EC4D38">
      <w:r w:rsidRPr="00EC4D38">
        <w:t>Key features, such as orbital period, mass, stellar radius, and metallicity, were selected for classification based on their relevance to discovery methods and planetary properties.</w:t>
      </w:r>
    </w:p>
    <w:p w14:paraId="55BFCA7F" w14:textId="77777777" w:rsidR="00EC4D38" w:rsidRPr="00EC4D38" w:rsidRDefault="00EC4D38" w:rsidP="00EC4D38">
      <w:pPr>
        <w:rPr>
          <w:b/>
          <w:bCs/>
        </w:rPr>
      </w:pPr>
      <w:r w:rsidRPr="00EC4D38">
        <w:rPr>
          <w:b/>
          <w:bCs/>
        </w:rPr>
        <w:t>3.4 Machine Learning Models</w:t>
      </w:r>
    </w:p>
    <w:p w14:paraId="39C84241" w14:textId="77777777" w:rsidR="00EC4D38" w:rsidRPr="00EC4D38" w:rsidRDefault="00EC4D38" w:rsidP="00EC4D38">
      <w:pPr>
        <w:numPr>
          <w:ilvl w:val="0"/>
          <w:numId w:val="19"/>
        </w:numPr>
      </w:pPr>
      <w:r w:rsidRPr="00EC4D38">
        <w:rPr>
          <w:b/>
          <w:bCs/>
        </w:rPr>
        <w:t>Random Forest (RF):</w:t>
      </w:r>
      <w:r w:rsidRPr="00EC4D38">
        <w:t xml:space="preserve"> Ensemble model with decision trees for high accuracy and interpretability.</w:t>
      </w:r>
    </w:p>
    <w:p w14:paraId="52A28277" w14:textId="77777777" w:rsidR="00EC4D38" w:rsidRPr="00EC4D38" w:rsidRDefault="00EC4D38" w:rsidP="00EC4D38">
      <w:pPr>
        <w:numPr>
          <w:ilvl w:val="0"/>
          <w:numId w:val="19"/>
        </w:numPr>
      </w:pPr>
      <w:r w:rsidRPr="00EC4D38">
        <w:rPr>
          <w:b/>
          <w:bCs/>
        </w:rPr>
        <w:t>Support Vector Machine (SVM):</w:t>
      </w:r>
      <w:r w:rsidRPr="00EC4D38">
        <w:t xml:space="preserve"> Suitable for high-dimensional data.</w:t>
      </w:r>
    </w:p>
    <w:p w14:paraId="3F73FAAE" w14:textId="77777777" w:rsidR="00EC4D38" w:rsidRPr="00EC4D38" w:rsidRDefault="00EC4D38" w:rsidP="00EC4D38">
      <w:pPr>
        <w:numPr>
          <w:ilvl w:val="0"/>
          <w:numId w:val="19"/>
        </w:numPr>
      </w:pPr>
      <w:r w:rsidRPr="00EC4D38">
        <w:rPr>
          <w:b/>
          <w:bCs/>
        </w:rPr>
        <w:t>Neural Networks (NN):</w:t>
      </w:r>
      <w:r w:rsidRPr="00EC4D38">
        <w:t xml:space="preserve"> For capturing complex patterns.</w:t>
      </w:r>
      <w:r w:rsidRPr="00EC4D38">
        <w:br/>
        <w:t>Tools: Python libraries such as Scikit-learn and TensorFlow.</w:t>
      </w:r>
    </w:p>
    <w:p w14:paraId="5F64AAD1" w14:textId="77777777" w:rsidR="00EC4D38" w:rsidRPr="00EC4D38" w:rsidRDefault="00EC4D38" w:rsidP="00EC4D38">
      <w:pPr>
        <w:rPr>
          <w:b/>
          <w:bCs/>
        </w:rPr>
      </w:pPr>
      <w:r w:rsidRPr="00EC4D38">
        <w:rPr>
          <w:b/>
          <w:bCs/>
        </w:rPr>
        <w:t>3.5 Evaluation Metrics</w:t>
      </w:r>
    </w:p>
    <w:p w14:paraId="33FA0A50" w14:textId="77777777" w:rsidR="00EC4D38" w:rsidRPr="00EC4D38" w:rsidRDefault="00EC4D38" w:rsidP="00EC4D38">
      <w:r w:rsidRPr="00EC4D38">
        <w:t>Performance was evaluated using:</w:t>
      </w:r>
    </w:p>
    <w:p w14:paraId="1A6A789B" w14:textId="77777777" w:rsidR="00EC4D38" w:rsidRPr="00EC4D38" w:rsidRDefault="00EC4D38" w:rsidP="00EC4D38">
      <w:pPr>
        <w:numPr>
          <w:ilvl w:val="0"/>
          <w:numId w:val="20"/>
        </w:numPr>
      </w:pPr>
      <w:r w:rsidRPr="00EC4D38">
        <w:rPr>
          <w:b/>
          <w:bCs/>
        </w:rPr>
        <w:t>Accuracy:</w:t>
      </w:r>
      <w:r w:rsidRPr="00EC4D38">
        <w:t xml:space="preserve"> Percentage of correct predictions.</w:t>
      </w:r>
    </w:p>
    <w:p w14:paraId="01A1881C" w14:textId="77777777" w:rsidR="00EC4D38" w:rsidRPr="00EC4D38" w:rsidRDefault="00EC4D38" w:rsidP="00EC4D38">
      <w:pPr>
        <w:numPr>
          <w:ilvl w:val="0"/>
          <w:numId w:val="20"/>
        </w:numPr>
      </w:pPr>
      <w:r w:rsidRPr="00EC4D38">
        <w:rPr>
          <w:b/>
          <w:bCs/>
        </w:rPr>
        <w:t>Precision and Recall:</w:t>
      </w:r>
      <w:r w:rsidRPr="00EC4D38">
        <w:t xml:space="preserve"> To measure reliability and completeness.</w:t>
      </w:r>
    </w:p>
    <w:p w14:paraId="2CEF5DAF" w14:textId="77777777" w:rsidR="00EC4D38" w:rsidRPr="00EC4D38" w:rsidRDefault="00EC4D38" w:rsidP="00EC4D38">
      <w:pPr>
        <w:numPr>
          <w:ilvl w:val="0"/>
          <w:numId w:val="20"/>
        </w:numPr>
      </w:pPr>
      <w:r w:rsidRPr="00EC4D38">
        <w:rPr>
          <w:b/>
          <w:bCs/>
        </w:rPr>
        <w:t>F1 Score:</w:t>
      </w:r>
      <w:r w:rsidRPr="00EC4D38">
        <w:t xml:space="preserve"> Harmonic mean of precision and recall.</w:t>
      </w:r>
    </w:p>
    <w:p w14:paraId="75E9CF4D" w14:textId="77777777" w:rsidR="00EC4D38" w:rsidRPr="00EC4D38" w:rsidRDefault="00E75BB4" w:rsidP="00EC4D38">
      <w:r w:rsidRPr="00EC4D38">
        <w:rPr>
          <w:noProof/>
        </w:rPr>
        <w:pict w14:anchorId="6A4B6AB4">
          <v:rect id="_x0000_i1028" alt="" style="width:431.95pt;height:.05pt;mso-width-percent:0;mso-height-percent:0;mso-width-percent:0;mso-height-percent:0" o:hrpct="923" o:hralign="center" o:hrstd="t" o:hr="t" fillcolor="#a0a0a0" stroked="f"/>
        </w:pict>
      </w:r>
    </w:p>
    <w:p w14:paraId="22A69AD3" w14:textId="77777777" w:rsidR="00BC7BEE" w:rsidRDefault="00BC7BEE" w:rsidP="00EC4D38">
      <w:pPr>
        <w:rPr>
          <w:b/>
          <w:bCs/>
        </w:rPr>
      </w:pPr>
    </w:p>
    <w:p w14:paraId="2D8441DD" w14:textId="77777777" w:rsidR="00BC7BEE" w:rsidRDefault="00BC7BEE" w:rsidP="00EC4D38">
      <w:pPr>
        <w:rPr>
          <w:b/>
          <w:bCs/>
        </w:rPr>
      </w:pPr>
    </w:p>
    <w:p w14:paraId="25C2A251" w14:textId="6C8E634C" w:rsidR="00EC4D38" w:rsidRPr="00EC4D38" w:rsidRDefault="00EC4D38" w:rsidP="00EC4D38">
      <w:pPr>
        <w:rPr>
          <w:b/>
          <w:bCs/>
        </w:rPr>
      </w:pPr>
      <w:r w:rsidRPr="00EC4D38">
        <w:rPr>
          <w:b/>
          <w:bCs/>
        </w:rPr>
        <w:lastRenderedPageBreak/>
        <w:t>4. Experiments</w:t>
      </w:r>
    </w:p>
    <w:p w14:paraId="36D9B759" w14:textId="77777777" w:rsidR="00EC4D38" w:rsidRPr="00EC4D38" w:rsidRDefault="00EC4D38" w:rsidP="00EC4D38">
      <w:pPr>
        <w:rPr>
          <w:b/>
          <w:bCs/>
        </w:rPr>
      </w:pPr>
      <w:r w:rsidRPr="00EC4D38">
        <w:rPr>
          <w:b/>
          <w:bCs/>
        </w:rPr>
        <w:t>4.1 Data Splitting</w:t>
      </w:r>
    </w:p>
    <w:p w14:paraId="595B9477" w14:textId="77777777" w:rsidR="00EC4D38" w:rsidRPr="00EC4D38" w:rsidRDefault="00EC4D38" w:rsidP="00EC4D38">
      <w:r w:rsidRPr="00EC4D38">
        <w:t>The dataset was split into 80% training and 20% testing subsets.</w:t>
      </w:r>
    </w:p>
    <w:p w14:paraId="295B8FD8" w14:textId="77777777" w:rsidR="00EC4D38" w:rsidRPr="00EC4D38" w:rsidRDefault="00EC4D38" w:rsidP="00EC4D38">
      <w:pPr>
        <w:rPr>
          <w:b/>
          <w:bCs/>
        </w:rPr>
      </w:pPr>
      <w:r w:rsidRPr="00EC4D38">
        <w:rPr>
          <w:b/>
          <w:bCs/>
        </w:rPr>
        <w:t>4.2 Model Training</w:t>
      </w:r>
    </w:p>
    <w:p w14:paraId="38AA198D" w14:textId="77777777" w:rsidR="00EC4D38" w:rsidRPr="00EC4D38" w:rsidRDefault="00EC4D38" w:rsidP="00EC4D38">
      <w:pPr>
        <w:numPr>
          <w:ilvl w:val="0"/>
          <w:numId w:val="21"/>
        </w:numPr>
      </w:pPr>
      <w:r w:rsidRPr="00EC4D38">
        <w:rPr>
          <w:b/>
          <w:bCs/>
        </w:rPr>
        <w:t>Random Forest:</w:t>
      </w:r>
      <w:r w:rsidRPr="00EC4D38">
        <w:t xml:space="preserve"> Hyperparameters tuned via grid search for the optimal number of trees and depth.</w:t>
      </w:r>
    </w:p>
    <w:p w14:paraId="70A30605" w14:textId="77777777" w:rsidR="00EC4D38" w:rsidRPr="00EC4D38" w:rsidRDefault="00EC4D38" w:rsidP="00EC4D38">
      <w:pPr>
        <w:numPr>
          <w:ilvl w:val="0"/>
          <w:numId w:val="21"/>
        </w:numPr>
      </w:pPr>
      <w:r w:rsidRPr="00EC4D38">
        <w:rPr>
          <w:b/>
          <w:bCs/>
        </w:rPr>
        <w:t>SVM:</w:t>
      </w:r>
      <w:r w:rsidRPr="00EC4D38">
        <w:t xml:space="preserve"> Used a radial basis function (RBF) kernel with regularization parameters optimized.</w:t>
      </w:r>
    </w:p>
    <w:p w14:paraId="392AD8D1" w14:textId="77777777" w:rsidR="00EC4D38" w:rsidRPr="00EC4D38" w:rsidRDefault="00EC4D38" w:rsidP="00EC4D38">
      <w:pPr>
        <w:numPr>
          <w:ilvl w:val="0"/>
          <w:numId w:val="21"/>
        </w:numPr>
      </w:pPr>
      <w:r w:rsidRPr="00EC4D38">
        <w:rPr>
          <w:b/>
          <w:bCs/>
        </w:rPr>
        <w:t>Neural Networks:</w:t>
      </w:r>
      <w:r w:rsidRPr="00EC4D38">
        <w:t xml:space="preserve"> Two hidden layers with </w:t>
      </w:r>
      <w:proofErr w:type="spellStart"/>
      <w:r w:rsidRPr="00EC4D38">
        <w:t>ReLU</w:t>
      </w:r>
      <w:proofErr w:type="spellEnd"/>
      <w:r w:rsidRPr="00EC4D38">
        <w:t xml:space="preserve"> activation functions and dropout for regularization.</w:t>
      </w:r>
    </w:p>
    <w:p w14:paraId="3BCC8C17" w14:textId="77777777" w:rsidR="00EC4D38" w:rsidRPr="00EC4D38" w:rsidRDefault="00EC4D38" w:rsidP="00EC4D38">
      <w:pPr>
        <w:rPr>
          <w:b/>
          <w:bCs/>
        </w:rPr>
      </w:pPr>
      <w:r w:rsidRPr="00EC4D38">
        <w:rPr>
          <w:b/>
          <w:bCs/>
        </w:rPr>
        <w:t>4.3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6"/>
        <w:gridCol w:w="981"/>
        <w:gridCol w:w="1014"/>
        <w:gridCol w:w="679"/>
        <w:gridCol w:w="935"/>
      </w:tblGrid>
      <w:tr w:rsidR="00EC4D38" w:rsidRPr="00EC4D38" w14:paraId="1F17F573" w14:textId="77777777" w:rsidTr="00EC4D38">
        <w:trPr>
          <w:tblHeader/>
          <w:tblCellSpacing w:w="15" w:type="dxa"/>
        </w:trPr>
        <w:tc>
          <w:tcPr>
            <w:tcW w:w="0" w:type="auto"/>
            <w:vAlign w:val="center"/>
            <w:hideMark/>
          </w:tcPr>
          <w:p w14:paraId="312710BE" w14:textId="77777777" w:rsidR="00EC4D38" w:rsidRPr="00EC4D38" w:rsidRDefault="00EC4D38" w:rsidP="00EC4D38">
            <w:pPr>
              <w:rPr>
                <w:b/>
                <w:bCs/>
              </w:rPr>
            </w:pPr>
            <w:r w:rsidRPr="00EC4D38">
              <w:rPr>
                <w:b/>
                <w:bCs/>
              </w:rPr>
              <w:t>Model</w:t>
            </w:r>
          </w:p>
        </w:tc>
        <w:tc>
          <w:tcPr>
            <w:tcW w:w="0" w:type="auto"/>
            <w:vAlign w:val="center"/>
            <w:hideMark/>
          </w:tcPr>
          <w:p w14:paraId="42BA2051" w14:textId="77777777" w:rsidR="00EC4D38" w:rsidRPr="00EC4D38" w:rsidRDefault="00EC4D38" w:rsidP="00EC4D38">
            <w:pPr>
              <w:rPr>
                <w:b/>
                <w:bCs/>
              </w:rPr>
            </w:pPr>
            <w:r w:rsidRPr="00EC4D38">
              <w:rPr>
                <w:b/>
                <w:bCs/>
              </w:rPr>
              <w:t>Accuracy</w:t>
            </w:r>
          </w:p>
        </w:tc>
        <w:tc>
          <w:tcPr>
            <w:tcW w:w="0" w:type="auto"/>
            <w:vAlign w:val="center"/>
            <w:hideMark/>
          </w:tcPr>
          <w:p w14:paraId="79768E5A" w14:textId="77777777" w:rsidR="00EC4D38" w:rsidRPr="00EC4D38" w:rsidRDefault="00EC4D38" w:rsidP="00EC4D38">
            <w:pPr>
              <w:rPr>
                <w:b/>
                <w:bCs/>
              </w:rPr>
            </w:pPr>
            <w:r w:rsidRPr="00EC4D38">
              <w:rPr>
                <w:b/>
                <w:bCs/>
              </w:rPr>
              <w:t>Precision</w:t>
            </w:r>
          </w:p>
        </w:tc>
        <w:tc>
          <w:tcPr>
            <w:tcW w:w="0" w:type="auto"/>
            <w:vAlign w:val="center"/>
            <w:hideMark/>
          </w:tcPr>
          <w:p w14:paraId="5440051C" w14:textId="77777777" w:rsidR="00EC4D38" w:rsidRPr="00EC4D38" w:rsidRDefault="00EC4D38" w:rsidP="00EC4D38">
            <w:pPr>
              <w:rPr>
                <w:b/>
                <w:bCs/>
              </w:rPr>
            </w:pPr>
            <w:r w:rsidRPr="00EC4D38">
              <w:rPr>
                <w:b/>
                <w:bCs/>
              </w:rPr>
              <w:t>Recall</w:t>
            </w:r>
          </w:p>
        </w:tc>
        <w:tc>
          <w:tcPr>
            <w:tcW w:w="0" w:type="auto"/>
            <w:vAlign w:val="center"/>
            <w:hideMark/>
          </w:tcPr>
          <w:p w14:paraId="3710EB19" w14:textId="77777777" w:rsidR="00EC4D38" w:rsidRPr="00EC4D38" w:rsidRDefault="00EC4D38" w:rsidP="00EC4D38">
            <w:pPr>
              <w:rPr>
                <w:b/>
                <w:bCs/>
              </w:rPr>
            </w:pPr>
            <w:r w:rsidRPr="00EC4D38">
              <w:rPr>
                <w:b/>
                <w:bCs/>
              </w:rPr>
              <w:t>F1 Score</w:t>
            </w:r>
          </w:p>
        </w:tc>
      </w:tr>
      <w:tr w:rsidR="00EC4D38" w:rsidRPr="00EC4D38" w14:paraId="2E893932" w14:textId="77777777" w:rsidTr="00EC4D38">
        <w:trPr>
          <w:tblCellSpacing w:w="15" w:type="dxa"/>
        </w:trPr>
        <w:tc>
          <w:tcPr>
            <w:tcW w:w="0" w:type="auto"/>
            <w:vAlign w:val="center"/>
            <w:hideMark/>
          </w:tcPr>
          <w:p w14:paraId="75300EAC" w14:textId="77777777" w:rsidR="00EC4D38" w:rsidRPr="00EC4D38" w:rsidRDefault="00EC4D38" w:rsidP="00EC4D38">
            <w:r w:rsidRPr="00EC4D38">
              <w:t>Random Forest</w:t>
            </w:r>
          </w:p>
        </w:tc>
        <w:tc>
          <w:tcPr>
            <w:tcW w:w="0" w:type="auto"/>
            <w:vAlign w:val="center"/>
            <w:hideMark/>
          </w:tcPr>
          <w:p w14:paraId="4FAFCAC7" w14:textId="77777777" w:rsidR="00EC4D38" w:rsidRPr="00EC4D38" w:rsidRDefault="00EC4D38" w:rsidP="00EC4D38">
            <w:r w:rsidRPr="00EC4D38">
              <w:t>95%</w:t>
            </w:r>
          </w:p>
        </w:tc>
        <w:tc>
          <w:tcPr>
            <w:tcW w:w="0" w:type="auto"/>
            <w:vAlign w:val="center"/>
            <w:hideMark/>
          </w:tcPr>
          <w:p w14:paraId="26031C85" w14:textId="77777777" w:rsidR="00EC4D38" w:rsidRPr="00EC4D38" w:rsidRDefault="00EC4D38" w:rsidP="00EC4D38">
            <w:r w:rsidRPr="00EC4D38">
              <w:t>94%</w:t>
            </w:r>
          </w:p>
        </w:tc>
        <w:tc>
          <w:tcPr>
            <w:tcW w:w="0" w:type="auto"/>
            <w:vAlign w:val="center"/>
            <w:hideMark/>
          </w:tcPr>
          <w:p w14:paraId="6069E731" w14:textId="77777777" w:rsidR="00EC4D38" w:rsidRPr="00EC4D38" w:rsidRDefault="00EC4D38" w:rsidP="00EC4D38">
            <w:r w:rsidRPr="00EC4D38">
              <w:t>93%</w:t>
            </w:r>
          </w:p>
        </w:tc>
        <w:tc>
          <w:tcPr>
            <w:tcW w:w="0" w:type="auto"/>
            <w:vAlign w:val="center"/>
            <w:hideMark/>
          </w:tcPr>
          <w:p w14:paraId="59D72A93" w14:textId="77777777" w:rsidR="00EC4D38" w:rsidRPr="00EC4D38" w:rsidRDefault="00EC4D38" w:rsidP="00EC4D38">
            <w:r w:rsidRPr="00EC4D38">
              <w:t>93.5%</w:t>
            </w:r>
          </w:p>
        </w:tc>
      </w:tr>
      <w:tr w:rsidR="00EC4D38" w:rsidRPr="00EC4D38" w14:paraId="39CFC68F" w14:textId="77777777" w:rsidTr="00EC4D38">
        <w:trPr>
          <w:tblCellSpacing w:w="15" w:type="dxa"/>
        </w:trPr>
        <w:tc>
          <w:tcPr>
            <w:tcW w:w="0" w:type="auto"/>
            <w:vAlign w:val="center"/>
            <w:hideMark/>
          </w:tcPr>
          <w:p w14:paraId="61640D4D" w14:textId="77777777" w:rsidR="00EC4D38" w:rsidRPr="00EC4D38" w:rsidRDefault="00EC4D38" w:rsidP="00EC4D38">
            <w:r w:rsidRPr="00EC4D38">
              <w:t>Support Vector Machine</w:t>
            </w:r>
          </w:p>
        </w:tc>
        <w:tc>
          <w:tcPr>
            <w:tcW w:w="0" w:type="auto"/>
            <w:vAlign w:val="center"/>
            <w:hideMark/>
          </w:tcPr>
          <w:p w14:paraId="565F3084" w14:textId="77777777" w:rsidR="00EC4D38" w:rsidRPr="00EC4D38" w:rsidRDefault="00EC4D38" w:rsidP="00EC4D38">
            <w:r w:rsidRPr="00EC4D38">
              <w:t>91%</w:t>
            </w:r>
          </w:p>
        </w:tc>
        <w:tc>
          <w:tcPr>
            <w:tcW w:w="0" w:type="auto"/>
            <w:vAlign w:val="center"/>
            <w:hideMark/>
          </w:tcPr>
          <w:p w14:paraId="1CD52739" w14:textId="77777777" w:rsidR="00EC4D38" w:rsidRPr="00EC4D38" w:rsidRDefault="00EC4D38" w:rsidP="00EC4D38">
            <w:r w:rsidRPr="00EC4D38">
              <w:t>89%</w:t>
            </w:r>
          </w:p>
        </w:tc>
        <w:tc>
          <w:tcPr>
            <w:tcW w:w="0" w:type="auto"/>
            <w:vAlign w:val="center"/>
            <w:hideMark/>
          </w:tcPr>
          <w:p w14:paraId="384E856E" w14:textId="77777777" w:rsidR="00EC4D38" w:rsidRPr="00EC4D38" w:rsidRDefault="00EC4D38" w:rsidP="00EC4D38">
            <w:r w:rsidRPr="00EC4D38">
              <w:t>90%</w:t>
            </w:r>
          </w:p>
        </w:tc>
        <w:tc>
          <w:tcPr>
            <w:tcW w:w="0" w:type="auto"/>
            <w:vAlign w:val="center"/>
            <w:hideMark/>
          </w:tcPr>
          <w:p w14:paraId="3761B0FE" w14:textId="77777777" w:rsidR="00EC4D38" w:rsidRPr="00EC4D38" w:rsidRDefault="00EC4D38" w:rsidP="00EC4D38">
            <w:r w:rsidRPr="00EC4D38">
              <w:t>89.5%</w:t>
            </w:r>
          </w:p>
        </w:tc>
      </w:tr>
      <w:tr w:rsidR="00EC4D38" w:rsidRPr="00EC4D38" w14:paraId="233FFCC4" w14:textId="77777777" w:rsidTr="00EC4D38">
        <w:trPr>
          <w:tblCellSpacing w:w="15" w:type="dxa"/>
        </w:trPr>
        <w:tc>
          <w:tcPr>
            <w:tcW w:w="0" w:type="auto"/>
            <w:vAlign w:val="center"/>
            <w:hideMark/>
          </w:tcPr>
          <w:p w14:paraId="73011DF5" w14:textId="77777777" w:rsidR="00EC4D38" w:rsidRPr="00EC4D38" w:rsidRDefault="00EC4D38" w:rsidP="00EC4D38">
            <w:r w:rsidRPr="00EC4D38">
              <w:t>Neural Networks</w:t>
            </w:r>
          </w:p>
        </w:tc>
        <w:tc>
          <w:tcPr>
            <w:tcW w:w="0" w:type="auto"/>
            <w:vAlign w:val="center"/>
            <w:hideMark/>
          </w:tcPr>
          <w:p w14:paraId="0CE7412F" w14:textId="77777777" w:rsidR="00EC4D38" w:rsidRPr="00EC4D38" w:rsidRDefault="00EC4D38" w:rsidP="00EC4D38">
            <w:r w:rsidRPr="00EC4D38">
              <w:t>92%</w:t>
            </w:r>
          </w:p>
        </w:tc>
        <w:tc>
          <w:tcPr>
            <w:tcW w:w="0" w:type="auto"/>
            <w:vAlign w:val="center"/>
            <w:hideMark/>
          </w:tcPr>
          <w:p w14:paraId="1EBC613F" w14:textId="77777777" w:rsidR="00EC4D38" w:rsidRPr="00EC4D38" w:rsidRDefault="00EC4D38" w:rsidP="00EC4D38">
            <w:r w:rsidRPr="00EC4D38">
              <w:t>91%</w:t>
            </w:r>
          </w:p>
        </w:tc>
        <w:tc>
          <w:tcPr>
            <w:tcW w:w="0" w:type="auto"/>
            <w:vAlign w:val="center"/>
            <w:hideMark/>
          </w:tcPr>
          <w:p w14:paraId="3BEB7811" w14:textId="77777777" w:rsidR="00EC4D38" w:rsidRPr="00EC4D38" w:rsidRDefault="00EC4D38" w:rsidP="00EC4D38">
            <w:r w:rsidRPr="00EC4D38">
              <w:t>90%</w:t>
            </w:r>
          </w:p>
        </w:tc>
        <w:tc>
          <w:tcPr>
            <w:tcW w:w="0" w:type="auto"/>
            <w:vAlign w:val="center"/>
            <w:hideMark/>
          </w:tcPr>
          <w:p w14:paraId="5369F745" w14:textId="77777777" w:rsidR="00EC4D38" w:rsidRPr="00EC4D38" w:rsidRDefault="00EC4D38" w:rsidP="00EC4D38">
            <w:r w:rsidRPr="00EC4D38">
              <w:t>90.5%</w:t>
            </w:r>
          </w:p>
        </w:tc>
      </w:tr>
    </w:tbl>
    <w:p w14:paraId="68D0B7DA" w14:textId="77777777" w:rsidR="00EC4D38" w:rsidRPr="00EC4D38" w:rsidRDefault="00EC4D38" w:rsidP="00EC4D38">
      <w:r w:rsidRPr="00EC4D38">
        <w:t>Random Forest outperformed others, demonstrating its robustness in handling mixed data types.</w:t>
      </w:r>
    </w:p>
    <w:p w14:paraId="2A2A1F6E" w14:textId="77777777" w:rsidR="00EC4D38" w:rsidRPr="00EC4D38" w:rsidRDefault="00E75BB4" w:rsidP="00EC4D38">
      <w:r w:rsidRPr="00EC4D38">
        <w:rPr>
          <w:noProof/>
        </w:rPr>
        <w:pict w14:anchorId="6A496DA7">
          <v:rect id="_x0000_i1027" alt="" style="width:431.95pt;height:.05pt;mso-width-percent:0;mso-height-percent:0;mso-width-percent:0;mso-height-percent:0" o:hrpct="923" o:hralign="center" o:hrstd="t" o:hr="t" fillcolor="#a0a0a0" stroked="f"/>
        </w:pict>
      </w:r>
    </w:p>
    <w:p w14:paraId="2D0494C1" w14:textId="77777777" w:rsidR="00EC4D38" w:rsidRPr="00EC4D38" w:rsidRDefault="00EC4D38" w:rsidP="00EC4D38">
      <w:pPr>
        <w:rPr>
          <w:b/>
          <w:bCs/>
        </w:rPr>
      </w:pPr>
      <w:r w:rsidRPr="00EC4D38">
        <w:rPr>
          <w:b/>
          <w:bCs/>
        </w:rPr>
        <w:t>5. Results and Discussion</w:t>
      </w:r>
    </w:p>
    <w:p w14:paraId="23CB8921" w14:textId="77777777" w:rsidR="00EC4D38" w:rsidRPr="00EC4D38" w:rsidRDefault="00EC4D38" w:rsidP="00EC4D38">
      <w:pPr>
        <w:numPr>
          <w:ilvl w:val="0"/>
          <w:numId w:val="22"/>
        </w:numPr>
      </w:pPr>
      <w:r w:rsidRPr="00EC4D38">
        <w:rPr>
          <w:b/>
          <w:bCs/>
        </w:rPr>
        <w:t>Feature Importance:</w:t>
      </w:r>
      <w:r w:rsidRPr="00EC4D38">
        <w:t xml:space="preserve"> The Random Forest model identified orbital period, mass, and metallicity as the most influential features.</w:t>
      </w:r>
    </w:p>
    <w:p w14:paraId="525888BC" w14:textId="77777777" w:rsidR="00EC4D38" w:rsidRPr="00EC4D38" w:rsidRDefault="00EC4D38" w:rsidP="00EC4D38">
      <w:pPr>
        <w:numPr>
          <w:ilvl w:val="0"/>
          <w:numId w:val="22"/>
        </w:numPr>
      </w:pPr>
      <w:r w:rsidRPr="00EC4D38">
        <w:rPr>
          <w:b/>
          <w:bCs/>
        </w:rPr>
        <w:t>Discovery Trends:</w:t>
      </w:r>
      <w:r w:rsidRPr="00EC4D38">
        <w:t xml:space="preserve"> Planets discovered via transit methods had shorter orbital periods, while radial velocity discoveries involved massive planets.</w:t>
      </w:r>
    </w:p>
    <w:p w14:paraId="298274A8" w14:textId="77777777" w:rsidR="00EC4D38" w:rsidRPr="00EC4D38" w:rsidRDefault="00EC4D38" w:rsidP="00EC4D38">
      <w:pPr>
        <w:numPr>
          <w:ilvl w:val="0"/>
          <w:numId w:val="22"/>
        </w:numPr>
      </w:pPr>
      <w:r w:rsidRPr="00EC4D38">
        <w:rPr>
          <w:b/>
          <w:bCs/>
        </w:rPr>
        <w:t>Habitability Insights:</w:t>
      </w:r>
      <w:r w:rsidRPr="00EC4D38">
        <w:t xml:space="preserve"> Planets with Earth-like temperatures were rare but clustered around stars with high metallicity.</w:t>
      </w:r>
    </w:p>
    <w:p w14:paraId="0CC21B24" w14:textId="77777777" w:rsidR="00EC4D38" w:rsidRPr="00EC4D38" w:rsidRDefault="00EC4D38" w:rsidP="00EC4D38">
      <w:pPr>
        <w:numPr>
          <w:ilvl w:val="0"/>
          <w:numId w:val="22"/>
        </w:numPr>
      </w:pPr>
      <w:r w:rsidRPr="00EC4D38">
        <w:rPr>
          <w:b/>
          <w:bCs/>
        </w:rPr>
        <w:t>Outlier Detection:</w:t>
      </w:r>
      <w:r w:rsidRPr="00EC4D38">
        <w:t xml:space="preserve"> Some planets with extreme masses or unusual orbital parameters were flagged for further investigation.</w:t>
      </w:r>
    </w:p>
    <w:p w14:paraId="0D97D9D8" w14:textId="77777777" w:rsidR="00EC4D38" w:rsidRPr="00EC4D38" w:rsidRDefault="00E75BB4" w:rsidP="00EC4D38">
      <w:r w:rsidRPr="00EC4D38">
        <w:rPr>
          <w:noProof/>
        </w:rPr>
        <w:pict w14:anchorId="1E009FF3">
          <v:rect id="_x0000_i1026" alt="" style="width:431.95pt;height:.05pt;mso-width-percent:0;mso-height-percent:0;mso-width-percent:0;mso-height-percent:0" o:hrpct="923" o:hralign="center" o:hrstd="t" o:hr="t" fillcolor="#a0a0a0" stroked="f"/>
        </w:pict>
      </w:r>
    </w:p>
    <w:p w14:paraId="2015A64B" w14:textId="77777777" w:rsidR="00BC7BEE" w:rsidRDefault="00BC7BEE" w:rsidP="00EC4D38">
      <w:pPr>
        <w:rPr>
          <w:b/>
          <w:bCs/>
        </w:rPr>
      </w:pPr>
    </w:p>
    <w:p w14:paraId="158CFBED" w14:textId="0F1B298C" w:rsidR="00EC4D38" w:rsidRPr="00EC4D38" w:rsidRDefault="00EC4D38" w:rsidP="00EC4D38">
      <w:pPr>
        <w:rPr>
          <w:b/>
          <w:bCs/>
        </w:rPr>
      </w:pPr>
      <w:r w:rsidRPr="00EC4D38">
        <w:rPr>
          <w:b/>
          <w:bCs/>
        </w:rPr>
        <w:lastRenderedPageBreak/>
        <w:t>6. Conclusion</w:t>
      </w:r>
    </w:p>
    <w:p w14:paraId="5CA97F60" w14:textId="77777777" w:rsidR="00EC4D38" w:rsidRPr="00EC4D38" w:rsidRDefault="00EC4D38" w:rsidP="00EC4D38">
      <w:r w:rsidRPr="00EC4D38">
        <w:t>This study demonstrates the potential of machine learning in automating and enhancing exoplanet classification. The findings reveal patterns in discovery methods and planetary characteristics, supporting more efficient exploration of exoplanetary data. Future work could expand this approach by incorporating larger datasets and deep learning techniques for more sophisticated analysis.</w:t>
      </w:r>
    </w:p>
    <w:p w14:paraId="6D885C44" w14:textId="77777777" w:rsidR="00EC4D38" w:rsidRPr="00EC4D38" w:rsidRDefault="00E75BB4" w:rsidP="00EC4D38">
      <w:r w:rsidRPr="00EC4D38">
        <w:rPr>
          <w:noProof/>
        </w:rPr>
        <w:pict w14:anchorId="1904DF8F">
          <v:rect id="_x0000_i1025" alt="" style="width:431.95pt;height:.05pt;mso-width-percent:0;mso-height-percent:0;mso-width-percent:0;mso-height-percent:0" o:hrpct="923" o:hralign="center" o:hrstd="t" o:hr="t" fillcolor="#a0a0a0" stroked="f"/>
        </w:pict>
      </w:r>
    </w:p>
    <w:p w14:paraId="2348871A" w14:textId="77777777" w:rsidR="00EC4D38" w:rsidRPr="00EC4D38" w:rsidRDefault="00EC4D38" w:rsidP="00EC4D38">
      <w:pPr>
        <w:rPr>
          <w:b/>
          <w:bCs/>
        </w:rPr>
      </w:pPr>
      <w:r w:rsidRPr="00EC4D38">
        <w:rPr>
          <w:b/>
          <w:bCs/>
        </w:rPr>
        <w:t>7. References</w:t>
      </w:r>
    </w:p>
    <w:p w14:paraId="3073C797" w14:textId="77777777" w:rsidR="00EC4D38" w:rsidRPr="00EC4D38" w:rsidRDefault="00EC4D38" w:rsidP="00EC4D38">
      <w:pPr>
        <w:numPr>
          <w:ilvl w:val="0"/>
          <w:numId w:val="23"/>
        </w:numPr>
      </w:pPr>
      <w:r w:rsidRPr="00EC4D38">
        <w:t xml:space="preserve">Borucki, W. J., et al. (2010). "Kepler Planet-Detection Mission: Introduction and First Results." </w:t>
      </w:r>
      <w:r w:rsidRPr="00EC4D38">
        <w:rPr>
          <w:i/>
          <w:iCs/>
        </w:rPr>
        <w:t>Science</w:t>
      </w:r>
      <w:r w:rsidRPr="00EC4D38">
        <w:t>.</w:t>
      </w:r>
    </w:p>
    <w:p w14:paraId="64BCA8D8" w14:textId="77777777" w:rsidR="00EC4D38" w:rsidRPr="00EC4D38" w:rsidRDefault="00EC4D38" w:rsidP="00EC4D38">
      <w:pPr>
        <w:numPr>
          <w:ilvl w:val="0"/>
          <w:numId w:val="23"/>
        </w:numPr>
      </w:pPr>
      <w:proofErr w:type="spellStart"/>
      <w:r w:rsidRPr="00EC4D38">
        <w:t>Breiman</w:t>
      </w:r>
      <w:proofErr w:type="spellEnd"/>
      <w:r w:rsidRPr="00EC4D38">
        <w:t xml:space="preserve">, L. (2001). "Random Forests." </w:t>
      </w:r>
      <w:r w:rsidRPr="00EC4D38">
        <w:rPr>
          <w:i/>
          <w:iCs/>
        </w:rPr>
        <w:t>Machine Learning Journal</w:t>
      </w:r>
      <w:r w:rsidRPr="00EC4D38">
        <w:t>.</w:t>
      </w:r>
    </w:p>
    <w:p w14:paraId="34A66121" w14:textId="77777777" w:rsidR="00EC4D38" w:rsidRPr="00EC4D38" w:rsidRDefault="00EC4D38" w:rsidP="00EC4D38">
      <w:pPr>
        <w:numPr>
          <w:ilvl w:val="0"/>
          <w:numId w:val="23"/>
        </w:numPr>
      </w:pPr>
      <w:r w:rsidRPr="00EC4D38">
        <w:t xml:space="preserve">Fischer, D. A., et al. (2014). "Exoplanet Discoveries and the Search for Habitable Worlds." </w:t>
      </w:r>
      <w:r w:rsidRPr="00EC4D38">
        <w:rPr>
          <w:i/>
          <w:iCs/>
        </w:rPr>
        <w:t>Proceedings of the National Academy of Sciences</w:t>
      </w:r>
      <w:r w:rsidRPr="00EC4D38">
        <w:t>.</w:t>
      </w:r>
    </w:p>
    <w:p w14:paraId="257A7763" w14:textId="76D30255" w:rsidR="00CE6F80" w:rsidRPr="00EC4D38" w:rsidRDefault="00CE6F80" w:rsidP="00EC4D38"/>
    <w:sectPr w:rsidR="00CE6F80" w:rsidRPr="00EC4D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0E31F4"/>
    <w:multiLevelType w:val="multilevel"/>
    <w:tmpl w:val="24A0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C0CF6"/>
    <w:multiLevelType w:val="multilevel"/>
    <w:tmpl w:val="C1D0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A75AC7"/>
    <w:multiLevelType w:val="multilevel"/>
    <w:tmpl w:val="9602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071908"/>
    <w:multiLevelType w:val="multilevel"/>
    <w:tmpl w:val="1E8A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41E32"/>
    <w:multiLevelType w:val="multilevel"/>
    <w:tmpl w:val="367E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742469"/>
    <w:multiLevelType w:val="multilevel"/>
    <w:tmpl w:val="2CD2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34B08"/>
    <w:multiLevelType w:val="multilevel"/>
    <w:tmpl w:val="932C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8F6295"/>
    <w:multiLevelType w:val="multilevel"/>
    <w:tmpl w:val="6280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7B11D4"/>
    <w:multiLevelType w:val="multilevel"/>
    <w:tmpl w:val="7132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76ABC"/>
    <w:multiLevelType w:val="multilevel"/>
    <w:tmpl w:val="FFBC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4A186E"/>
    <w:multiLevelType w:val="multilevel"/>
    <w:tmpl w:val="CC78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7219BC"/>
    <w:multiLevelType w:val="multilevel"/>
    <w:tmpl w:val="F1BA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443807"/>
    <w:multiLevelType w:val="multilevel"/>
    <w:tmpl w:val="64FC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EC0961"/>
    <w:multiLevelType w:val="multilevel"/>
    <w:tmpl w:val="DAA4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795235">
    <w:abstractNumId w:val="8"/>
  </w:num>
  <w:num w:numId="2" w16cid:durableId="1071342402">
    <w:abstractNumId w:val="6"/>
  </w:num>
  <w:num w:numId="3" w16cid:durableId="337007433">
    <w:abstractNumId w:val="5"/>
  </w:num>
  <w:num w:numId="4" w16cid:durableId="1980264686">
    <w:abstractNumId w:val="4"/>
  </w:num>
  <w:num w:numId="5" w16cid:durableId="427385336">
    <w:abstractNumId w:val="7"/>
  </w:num>
  <w:num w:numId="6" w16cid:durableId="553931310">
    <w:abstractNumId w:val="3"/>
  </w:num>
  <w:num w:numId="7" w16cid:durableId="1560020984">
    <w:abstractNumId w:val="2"/>
  </w:num>
  <w:num w:numId="8" w16cid:durableId="1992367061">
    <w:abstractNumId w:val="1"/>
  </w:num>
  <w:num w:numId="9" w16cid:durableId="961113576">
    <w:abstractNumId w:val="0"/>
  </w:num>
  <w:num w:numId="10" w16cid:durableId="1530872801">
    <w:abstractNumId w:val="11"/>
  </w:num>
  <w:num w:numId="11" w16cid:durableId="554586651">
    <w:abstractNumId w:val="18"/>
  </w:num>
  <w:num w:numId="12" w16cid:durableId="2033069388">
    <w:abstractNumId w:val="10"/>
  </w:num>
  <w:num w:numId="13" w16cid:durableId="824594070">
    <w:abstractNumId w:val="21"/>
  </w:num>
  <w:num w:numId="14" w16cid:durableId="403838086">
    <w:abstractNumId w:val="12"/>
  </w:num>
  <w:num w:numId="15" w16cid:durableId="552623320">
    <w:abstractNumId w:val="17"/>
  </w:num>
  <w:num w:numId="16" w16cid:durableId="1622028170">
    <w:abstractNumId w:val="13"/>
  </w:num>
  <w:num w:numId="17" w16cid:durableId="2006473916">
    <w:abstractNumId w:val="22"/>
  </w:num>
  <w:num w:numId="18" w16cid:durableId="1769276185">
    <w:abstractNumId w:val="20"/>
  </w:num>
  <w:num w:numId="19" w16cid:durableId="880630460">
    <w:abstractNumId w:val="9"/>
  </w:num>
  <w:num w:numId="20" w16cid:durableId="1264847541">
    <w:abstractNumId w:val="16"/>
  </w:num>
  <w:num w:numId="21" w16cid:durableId="168642805">
    <w:abstractNumId w:val="19"/>
  </w:num>
  <w:num w:numId="22" w16cid:durableId="2033989806">
    <w:abstractNumId w:val="14"/>
  </w:num>
  <w:num w:numId="23" w16cid:durableId="4519453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9DC"/>
    <w:rsid w:val="0006063C"/>
    <w:rsid w:val="000C0E4F"/>
    <w:rsid w:val="0015074B"/>
    <w:rsid w:val="0029639D"/>
    <w:rsid w:val="002B1FE0"/>
    <w:rsid w:val="00326F90"/>
    <w:rsid w:val="00AA1D8D"/>
    <w:rsid w:val="00B47730"/>
    <w:rsid w:val="00BC7BEE"/>
    <w:rsid w:val="00CB0664"/>
    <w:rsid w:val="00CE6F80"/>
    <w:rsid w:val="00E75BB4"/>
    <w:rsid w:val="00EC4D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A4DBD1"/>
  <w14:defaultImageDpi w14:val="300"/>
  <w15:docId w15:val="{9C27E36F-36B5-F948-982B-8B03301A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45343">
      <w:bodyDiv w:val="1"/>
      <w:marLeft w:val="0"/>
      <w:marRight w:val="0"/>
      <w:marTop w:val="0"/>
      <w:marBottom w:val="0"/>
      <w:divBdr>
        <w:top w:val="none" w:sz="0" w:space="0" w:color="auto"/>
        <w:left w:val="none" w:sz="0" w:space="0" w:color="auto"/>
        <w:bottom w:val="none" w:sz="0" w:space="0" w:color="auto"/>
        <w:right w:val="none" w:sz="0" w:space="0" w:color="auto"/>
      </w:divBdr>
    </w:div>
    <w:div w:id="228467968">
      <w:bodyDiv w:val="1"/>
      <w:marLeft w:val="0"/>
      <w:marRight w:val="0"/>
      <w:marTop w:val="0"/>
      <w:marBottom w:val="0"/>
      <w:divBdr>
        <w:top w:val="none" w:sz="0" w:space="0" w:color="auto"/>
        <w:left w:val="none" w:sz="0" w:space="0" w:color="auto"/>
        <w:bottom w:val="none" w:sz="0" w:space="0" w:color="auto"/>
        <w:right w:val="none" w:sz="0" w:space="0" w:color="auto"/>
      </w:divBdr>
    </w:div>
    <w:div w:id="803618700">
      <w:bodyDiv w:val="1"/>
      <w:marLeft w:val="0"/>
      <w:marRight w:val="0"/>
      <w:marTop w:val="0"/>
      <w:marBottom w:val="0"/>
      <w:divBdr>
        <w:top w:val="none" w:sz="0" w:space="0" w:color="auto"/>
        <w:left w:val="none" w:sz="0" w:space="0" w:color="auto"/>
        <w:bottom w:val="none" w:sz="0" w:space="0" w:color="auto"/>
        <w:right w:val="none" w:sz="0" w:space="0" w:color="auto"/>
      </w:divBdr>
    </w:div>
    <w:div w:id="8738059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Rahman, Azizur</cp:lastModifiedBy>
  <cp:revision>4</cp:revision>
  <dcterms:created xsi:type="dcterms:W3CDTF">2013-12-23T23:15:00Z</dcterms:created>
  <dcterms:modified xsi:type="dcterms:W3CDTF">2024-12-04T02:58:00Z</dcterms:modified>
  <cp:category/>
</cp:coreProperties>
</file>