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2F296" w14:textId="09C70346" w:rsidR="00833DBA" w:rsidRPr="00404AFD" w:rsidRDefault="00ED3246" w:rsidP="00ED3246">
      <w:pPr>
        <w:spacing w:line="360" w:lineRule="auto"/>
        <w:jc w:val="center"/>
        <w:rPr>
          <w:sz w:val="24"/>
          <w:szCs w:val="24"/>
          <w:rtl/>
        </w:rPr>
      </w:pPr>
      <w:r w:rsidRPr="00404AFD">
        <w:rPr>
          <w:sz w:val="24"/>
          <w:szCs w:val="24"/>
        </w:rPr>
        <w:t>Research Proposal</w:t>
      </w:r>
    </w:p>
    <w:p w14:paraId="51FE2990" w14:textId="609E8327" w:rsidR="00FF4C28" w:rsidRPr="00404AFD" w:rsidRDefault="00ED3246" w:rsidP="00ED3246">
      <w:pPr>
        <w:spacing w:line="360" w:lineRule="auto"/>
        <w:jc w:val="center"/>
        <w:rPr>
          <w:sz w:val="24"/>
          <w:szCs w:val="24"/>
          <w:rtl/>
        </w:rPr>
      </w:pPr>
      <w:r w:rsidRPr="00404AFD">
        <w:rPr>
          <w:sz w:val="24"/>
          <w:szCs w:val="24"/>
        </w:rPr>
        <w:t>Aya Neeman and mentor Shlomi Dolev</w:t>
      </w:r>
    </w:p>
    <w:p w14:paraId="5A7AA05A" w14:textId="77777777" w:rsidR="00ED3246" w:rsidRPr="00404AFD" w:rsidRDefault="00ED3246" w:rsidP="00ED3246">
      <w:pPr>
        <w:spacing w:line="360" w:lineRule="auto"/>
        <w:rPr>
          <w:sz w:val="24"/>
          <w:szCs w:val="24"/>
          <w:u w:val="single"/>
          <w:lang w:val="en-IL"/>
        </w:rPr>
      </w:pPr>
      <w:r w:rsidRPr="00404AFD">
        <w:rPr>
          <w:sz w:val="24"/>
          <w:szCs w:val="24"/>
          <w:u w:val="single"/>
          <w:lang w:val="en-IL"/>
        </w:rPr>
        <w:t xml:space="preserve">Research Topic </w:t>
      </w:r>
    </w:p>
    <w:p w14:paraId="2A13EE26" w14:textId="3C1A5D50" w:rsidR="00ED3246" w:rsidRPr="00404AFD" w:rsidRDefault="00ED3246" w:rsidP="00ED3246">
      <w:pPr>
        <w:spacing w:line="360" w:lineRule="auto"/>
        <w:rPr>
          <w:sz w:val="24"/>
          <w:szCs w:val="24"/>
          <w:lang w:val="en-IL"/>
        </w:rPr>
      </w:pPr>
      <w:r w:rsidRPr="00404AFD">
        <w:rPr>
          <w:sz w:val="24"/>
          <w:szCs w:val="24"/>
          <w:lang w:val="en-IL"/>
        </w:rPr>
        <w:t>On-Demand Interactive Knowledge and Skill Transfer Between Agents</w:t>
      </w:r>
    </w:p>
    <w:p w14:paraId="4E291F97" w14:textId="77777777" w:rsidR="00ED3246" w:rsidRPr="00404AFD" w:rsidRDefault="00ED3246" w:rsidP="00ED3246">
      <w:pPr>
        <w:spacing w:line="360" w:lineRule="auto"/>
        <w:rPr>
          <w:sz w:val="24"/>
          <w:szCs w:val="24"/>
          <w:lang w:val="en-IL"/>
        </w:rPr>
      </w:pPr>
      <w:r w:rsidRPr="00404AFD">
        <w:rPr>
          <w:sz w:val="24"/>
          <w:szCs w:val="24"/>
          <w:u w:val="single"/>
          <w:lang w:val="en-IL"/>
        </w:rPr>
        <w:t>Motivation and Problem Description</w:t>
      </w:r>
    </w:p>
    <w:p w14:paraId="59A3FA99" w14:textId="1AADB455" w:rsidR="00ED3246" w:rsidRPr="00404AFD" w:rsidRDefault="00ED3246" w:rsidP="00ED3246">
      <w:pPr>
        <w:spacing w:line="360" w:lineRule="auto"/>
        <w:rPr>
          <w:sz w:val="24"/>
          <w:szCs w:val="24"/>
          <w:lang w:val="en-IL"/>
        </w:rPr>
      </w:pPr>
      <w:r w:rsidRPr="00404AFD">
        <w:rPr>
          <w:sz w:val="24"/>
          <w:szCs w:val="24"/>
          <w:lang w:val="en-IL"/>
        </w:rPr>
        <w:t>In daily agent usage, users manage dozens of separate or sequential sessions with the same agent over extended periods (e.g., ongoing code development, project management, or research). Because current language models operate under a stateless paradigm, each new session or project begins with a "clean slate." Consequently, the agent completely forgets hard-earned conclusions, architectural insights, user preferences, and error corrections established in prior conversations (Zhao et al., 2026). This failure forces users to exhaustively repeat instructions and context, interrupting workflow continuity and causing a loss of cumulative knowledge.</w:t>
      </w:r>
    </w:p>
    <w:p w14:paraId="02D1B4C6" w14:textId="77777777" w:rsidR="00ED3246" w:rsidRPr="00404AFD" w:rsidRDefault="00ED3246" w:rsidP="00ED3246">
      <w:pPr>
        <w:spacing w:line="360" w:lineRule="auto"/>
        <w:rPr>
          <w:sz w:val="24"/>
          <w:szCs w:val="24"/>
          <w:lang w:val="en-IL"/>
        </w:rPr>
      </w:pPr>
      <w:r w:rsidRPr="00404AFD">
        <w:rPr>
          <w:sz w:val="24"/>
          <w:szCs w:val="24"/>
          <w:lang w:val="en-IL"/>
        </w:rPr>
        <w:t>The prevailing current solution—concatenating conversation history or injecting long prompts into the context window—suffers from three critical limitations:</w:t>
      </w:r>
    </w:p>
    <w:p w14:paraId="4210C6B4" w14:textId="77777777" w:rsidR="00ED3246" w:rsidRPr="00404AFD" w:rsidRDefault="00ED3246" w:rsidP="00ED3246">
      <w:pPr>
        <w:numPr>
          <w:ilvl w:val="0"/>
          <w:numId w:val="9"/>
        </w:numPr>
        <w:spacing w:line="360" w:lineRule="auto"/>
        <w:rPr>
          <w:sz w:val="24"/>
          <w:szCs w:val="24"/>
          <w:lang w:val="en-IL"/>
        </w:rPr>
      </w:pPr>
      <w:r w:rsidRPr="00404AFD">
        <w:rPr>
          <w:sz w:val="24"/>
          <w:szCs w:val="24"/>
          <w:lang w:val="en-IL"/>
        </w:rPr>
        <w:t>Distraction and Reduced Precision: Expanding the context window introduces noise that impairs model accuracy. Models suffer from the "Lost in the Middle" phenomenon, where critical information located in the center of the context is forgotten or obscured (Liu et al., 2024), as well as processing overhead that degrades reasoning quality (Shi et al., 2023).</w:t>
      </w:r>
    </w:p>
    <w:p w14:paraId="18A3B8C5" w14:textId="77777777" w:rsidR="00ED3246" w:rsidRPr="00404AFD" w:rsidRDefault="00ED3246" w:rsidP="00ED3246">
      <w:pPr>
        <w:numPr>
          <w:ilvl w:val="0"/>
          <w:numId w:val="9"/>
        </w:numPr>
        <w:spacing w:line="360" w:lineRule="auto"/>
        <w:rPr>
          <w:sz w:val="24"/>
          <w:szCs w:val="24"/>
          <w:lang w:val="en-IL"/>
        </w:rPr>
      </w:pPr>
      <w:r w:rsidRPr="00404AFD">
        <w:rPr>
          <w:sz w:val="24"/>
          <w:szCs w:val="24"/>
          <w:lang w:val="en-IL"/>
        </w:rPr>
        <w:t>Computational Cost and Latency: Passively injecting tens of thousands of tokens per request generates heavy computational overhead, high financial costs, and poor scalability in multi-agent systems (Packer et al., 2023).</w:t>
      </w:r>
    </w:p>
    <w:p w14:paraId="5BF40BB9" w14:textId="2114E612" w:rsidR="00ED3246" w:rsidRPr="00404AFD" w:rsidRDefault="00ED3246" w:rsidP="00ED3246">
      <w:pPr>
        <w:numPr>
          <w:ilvl w:val="0"/>
          <w:numId w:val="9"/>
        </w:numPr>
        <w:spacing w:line="360" w:lineRule="auto"/>
        <w:rPr>
          <w:sz w:val="24"/>
          <w:szCs w:val="24"/>
          <w:lang w:val="en-IL"/>
        </w:rPr>
      </w:pPr>
      <w:r w:rsidRPr="00404AFD">
        <w:rPr>
          <w:sz w:val="24"/>
          <w:szCs w:val="24"/>
          <w:lang w:val="en-IL"/>
        </w:rPr>
        <w:t xml:space="preserve">Passivity of Classical RAG: Static retrieval systems (Lewis et al., 2020) fetch isolated text passages without understanding the underlying procedural process or required </w:t>
      </w:r>
      <w:r w:rsidR="00404AFD" w:rsidRPr="00404AFD">
        <w:rPr>
          <w:sz w:val="24"/>
          <w:szCs w:val="24"/>
          <w:lang w:val="en-IL"/>
        </w:rPr>
        <w:lastRenderedPageBreak/>
        <w:t>skills and</w:t>
      </w:r>
      <w:r w:rsidRPr="00404AFD">
        <w:rPr>
          <w:sz w:val="24"/>
          <w:szCs w:val="24"/>
          <w:lang w:val="en-IL"/>
        </w:rPr>
        <w:t xml:space="preserve"> fail to filter out erroneous or obsolete information that has evolved over conversations.</w:t>
      </w:r>
    </w:p>
    <w:p w14:paraId="3C728DDA" w14:textId="77777777" w:rsidR="00ED3246" w:rsidRPr="00404AFD" w:rsidRDefault="00ED3246" w:rsidP="00ED3246">
      <w:pPr>
        <w:spacing w:line="360" w:lineRule="auto"/>
        <w:rPr>
          <w:sz w:val="24"/>
          <w:szCs w:val="24"/>
          <w:lang w:val="en-IL"/>
        </w:rPr>
      </w:pPr>
      <w:r w:rsidRPr="00404AFD">
        <w:rPr>
          <w:sz w:val="24"/>
          <w:szCs w:val="24"/>
          <w:lang w:val="en-IL"/>
        </w:rPr>
        <w:t xml:space="preserve">The proposed solution utilizes a "relay race" model with on-demand interactive transfer, implementing Valiant's concept of </w:t>
      </w:r>
      <w:r w:rsidRPr="00404AFD">
        <w:rPr>
          <w:i/>
          <w:iCs/>
          <w:sz w:val="24"/>
          <w:szCs w:val="24"/>
          <w:lang w:val="en-IL"/>
        </w:rPr>
        <w:t>Educability</w:t>
      </w:r>
      <w:r w:rsidRPr="00404AFD">
        <w:rPr>
          <w:sz w:val="24"/>
          <w:szCs w:val="24"/>
          <w:lang w:val="en-IL"/>
        </w:rPr>
        <w:t xml:space="preserve"> (Valiant, 2024a). The current runner (the active session with the agent) is not expected to carry the entire weight of past runners (the complete conversation history). In this analogy, the handed-off "baton" consists strictly of the distilled knowledge or skill required for the current segment. Rather than overwhelming the agent up front with historical information, it detects points of uncertainty or required unfamiliar skills, initiating a focused interactive dialogue with past instances. Through targeted clarification questions and brief dialogue, it extracts precisely the "baton" needed to complete the task. This approach enables zero-retraining continual learning, preserving long-term memory without weight updates. Preliminary experiments demonstrate the viability and comparative advantages of transferring knowledge and skills through this method.</w:t>
      </w:r>
    </w:p>
    <w:p w14:paraId="3F4FB1F4" w14:textId="77777777" w:rsidR="00404AFD" w:rsidRDefault="00ED3246" w:rsidP="00ED3246">
      <w:pPr>
        <w:spacing w:line="360" w:lineRule="auto"/>
        <w:rPr>
          <w:sz w:val="24"/>
          <w:szCs w:val="24"/>
          <w:lang w:val="en-IL"/>
        </w:rPr>
      </w:pPr>
      <w:r w:rsidRPr="00404AFD">
        <w:rPr>
          <w:sz w:val="24"/>
          <w:szCs w:val="24"/>
          <w:u w:val="single"/>
          <w:lang w:val="en-IL"/>
        </w:rPr>
        <w:t>Objectives, Scientific Background, and Literature Review</w:t>
      </w:r>
      <w:r w:rsidRPr="00404AFD">
        <w:rPr>
          <w:sz w:val="24"/>
          <w:szCs w:val="24"/>
          <w:lang w:val="en-IL"/>
        </w:rPr>
        <w:t xml:space="preserve"> </w:t>
      </w:r>
    </w:p>
    <w:p w14:paraId="11B8AF47" w14:textId="39CB1775" w:rsidR="00ED3246" w:rsidRPr="00404AFD" w:rsidRDefault="00ED3246" w:rsidP="00ED3246">
      <w:pPr>
        <w:spacing w:line="360" w:lineRule="auto"/>
        <w:rPr>
          <w:sz w:val="24"/>
          <w:szCs w:val="24"/>
          <w:lang w:val="en-IL"/>
        </w:rPr>
      </w:pPr>
      <w:r w:rsidRPr="00404AFD">
        <w:rPr>
          <w:sz w:val="24"/>
          <w:szCs w:val="24"/>
          <w:lang w:val="en-IL"/>
        </w:rPr>
        <w:t>The proposed research rests on four fundamental pillars in contemporary literature on Large Language Models (LLMs) and autonomous agents:</w:t>
      </w:r>
    </w:p>
    <w:p w14:paraId="7528EA6A" w14:textId="77777777" w:rsidR="00ED3246" w:rsidRPr="00404AFD" w:rsidRDefault="00ED3246" w:rsidP="00ED3246">
      <w:pPr>
        <w:numPr>
          <w:ilvl w:val="0"/>
          <w:numId w:val="10"/>
        </w:numPr>
        <w:spacing w:line="360" w:lineRule="auto"/>
        <w:rPr>
          <w:sz w:val="24"/>
          <w:szCs w:val="24"/>
          <w:lang w:val="en-IL"/>
        </w:rPr>
      </w:pPr>
      <w:r w:rsidRPr="00404AFD">
        <w:rPr>
          <w:sz w:val="24"/>
          <w:szCs w:val="24"/>
          <w:lang w:val="en-IL"/>
        </w:rPr>
        <w:t xml:space="preserve">Memory Architectures and Context Management in Agents: Research such as </w:t>
      </w:r>
      <w:r w:rsidRPr="00404AFD">
        <w:rPr>
          <w:i/>
          <w:iCs/>
          <w:sz w:val="24"/>
          <w:szCs w:val="24"/>
          <w:lang w:val="en-IL"/>
        </w:rPr>
        <w:t>Generative Agents</w:t>
      </w:r>
      <w:r w:rsidRPr="00404AFD">
        <w:rPr>
          <w:sz w:val="24"/>
          <w:szCs w:val="24"/>
          <w:lang w:val="en-IL"/>
        </w:rPr>
        <w:t xml:space="preserve"> (Park et al., 2023) and </w:t>
      </w:r>
      <w:r w:rsidRPr="00404AFD">
        <w:rPr>
          <w:i/>
          <w:iCs/>
          <w:sz w:val="24"/>
          <w:szCs w:val="24"/>
          <w:lang w:val="en-IL"/>
        </w:rPr>
        <w:t>MemGPT</w:t>
      </w:r>
      <w:r w:rsidRPr="00404AFD">
        <w:rPr>
          <w:sz w:val="24"/>
          <w:szCs w:val="24"/>
          <w:lang w:val="en-IL"/>
        </w:rPr>
        <w:t xml:space="preserve"> (Packer et al., 2023) laid the foundation for long-term and episodic memory management in agents. More recently, studies on episodic memory (Pink et al., 2025) highlighted episodic memory as the missing link enabling continuous multi-session capabilities in agents over time.</w:t>
      </w:r>
    </w:p>
    <w:p w14:paraId="3DB5EA7B" w14:textId="6D134F96" w:rsidR="00ED3246" w:rsidRPr="00404AFD" w:rsidRDefault="00ED3246" w:rsidP="00ED3246">
      <w:pPr>
        <w:numPr>
          <w:ilvl w:val="0"/>
          <w:numId w:val="10"/>
        </w:numPr>
        <w:spacing w:line="360" w:lineRule="auto"/>
        <w:rPr>
          <w:sz w:val="24"/>
          <w:szCs w:val="24"/>
          <w:lang w:val="en-IL"/>
        </w:rPr>
      </w:pPr>
      <w:r w:rsidRPr="00404AFD">
        <w:rPr>
          <w:sz w:val="24"/>
          <w:szCs w:val="24"/>
          <w:lang w:val="en-IL"/>
        </w:rPr>
        <w:t xml:space="preserve">Experience-Based Learning and Reflection: Frameworks like </w:t>
      </w:r>
      <w:r w:rsidRPr="00404AFD">
        <w:rPr>
          <w:i/>
          <w:iCs/>
          <w:sz w:val="24"/>
          <w:szCs w:val="24"/>
          <w:lang w:val="en-IL"/>
        </w:rPr>
        <w:t>Reflexion</w:t>
      </w:r>
      <w:r w:rsidRPr="00404AFD">
        <w:rPr>
          <w:sz w:val="24"/>
          <w:szCs w:val="24"/>
          <w:lang w:val="en-IL"/>
        </w:rPr>
        <w:t xml:space="preserve"> (Shinn et al., 2023) and </w:t>
      </w:r>
      <w:r w:rsidRPr="00404AFD">
        <w:rPr>
          <w:i/>
          <w:iCs/>
          <w:sz w:val="24"/>
          <w:szCs w:val="24"/>
          <w:lang w:val="en-IL"/>
        </w:rPr>
        <w:t>Voyager</w:t>
      </w:r>
      <w:r w:rsidRPr="00404AFD">
        <w:rPr>
          <w:sz w:val="24"/>
          <w:szCs w:val="24"/>
          <w:lang w:val="en-IL"/>
        </w:rPr>
        <w:t xml:space="preserve"> (Wang et al., 2023) demonstrated that agents can improve performance by </w:t>
      </w:r>
      <w:r w:rsidR="00404AFD" w:rsidRPr="00404AFD">
        <w:rPr>
          <w:sz w:val="24"/>
          <w:szCs w:val="24"/>
          <w:lang w:val="en-IL"/>
        </w:rPr>
        <w:t>analysing</w:t>
      </w:r>
      <w:r w:rsidRPr="00404AFD">
        <w:rPr>
          <w:sz w:val="24"/>
          <w:szCs w:val="24"/>
          <w:lang w:val="en-IL"/>
        </w:rPr>
        <w:t xml:space="preserve"> past errors and accumulating new skills via In-Context Learning (ICL) without updating model weights.</w:t>
      </w:r>
    </w:p>
    <w:p w14:paraId="06F141D6" w14:textId="272B124C" w:rsidR="00ED3246" w:rsidRPr="00404AFD" w:rsidRDefault="00ED3246" w:rsidP="00ED3246">
      <w:pPr>
        <w:numPr>
          <w:ilvl w:val="0"/>
          <w:numId w:val="10"/>
        </w:numPr>
        <w:spacing w:line="360" w:lineRule="auto"/>
        <w:rPr>
          <w:sz w:val="24"/>
          <w:szCs w:val="24"/>
          <w:lang w:val="en-IL"/>
        </w:rPr>
      </w:pPr>
      <w:r w:rsidRPr="00404AFD">
        <w:rPr>
          <w:sz w:val="24"/>
          <w:szCs w:val="24"/>
          <w:lang w:val="en-IL"/>
        </w:rPr>
        <w:lastRenderedPageBreak/>
        <w:t xml:space="preserve">Knowledge Retrieval and Reasoning Processes: This work draws upon Retrieval-Augmented Generation (Lewis et al., 2020) and Chain-of-Thought (Wei et al., 2022) representations. Furthermore, instruction generation and self-alignment techniques like </w:t>
      </w:r>
      <w:r w:rsidRPr="00404AFD">
        <w:rPr>
          <w:i/>
          <w:iCs/>
          <w:sz w:val="24"/>
          <w:szCs w:val="24"/>
          <w:lang w:val="en-IL"/>
        </w:rPr>
        <w:t>Self-Instruct</w:t>
      </w:r>
      <w:r w:rsidRPr="00404AFD">
        <w:rPr>
          <w:sz w:val="24"/>
          <w:szCs w:val="24"/>
          <w:lang w:val="en-IL"/>
        </w:rPr>
        <w:t xml:space="preserve"> (Wang et al., 2023) and </w:t>
      </w:r>
      <w:r w:rsidRPr="00404AFD">
        <w:rPr>
          <w:i/>
          <w:iCs/>
          <w:sz w:val="24"/>
          <w:szCs w:val="24"/>
          <w:lang w:val="en-IL"/>
        </w:rPr>
        <w:t>Evol-Instruct</w:t>
      </w:r>
      <w:r w:rsidRPr="00404AFD">
        <w:rPr>
          <w:sz w:val="24"/>
          <w:szCs w:val="24"/>
          <w:lang w:val="en-IL"/>
        </w:rPr>
        <w:t xml:space="preserve"> (Luo et al., 2024) form the basis for understanding how complex skills are formulated and transferred.</w:t>
      </w:r>
    </w:p>
    <w:p w14:paraId="7077575A" w14:textId="77777777" w:rsidR="00ED3246" w:rsidRPr="00404AFD" w:rsidRDefault="00ED3246" w:rsidP="00ED3246">
      <w:pPr>
        <w:numPr>
          <w:ilvl w:val="0"/>
          <w:numId w:val="10"/>
        </w:numPr>
        <w:spacing w:line="360" w:lineRule="auto"/>
        <w:rPr>
          <w:sz w:val="24"/>
          <w:szCs w:val="24"/>
          <w:lang w:val="en-IL"/>
        </w:rPr>
      </w:pPr>
      <w:r w:rsidRPr="00404AFD">
        <w:rPr>
          <w:sz w:val="24"/>
          <w:szCs w:val="24"/>
          <w:lang w:val="en-IL"/>
        </w:rPr>
        <w:t xml:space="preserve">Model Performance Evaluation: To measure response quality and acquired capabilities, this proposal adopts and extends the </w:t>
      </w:r>
      <w:r w:rsidRPr="00404AFD">
        <w:rPr>
          <w:i/>
          <w:iCs/>
          <w:sz w:val="24"/>
          <w:szCs w:val="24"/>
          <w:lang w:val="en-IL"/>
        </w:rPr>
        <w:t>LLM-as-a-Judge</w:t>
      </w:r>
      <w:r w:rsidRPr="00404AFD">
        <w:rPr>
          <w:sz w:val="24"/>
          <w:szCs w:val="24"/>
          <w:lang w:val="en-IL"/>
        </w:rPr>
        <w:t xml:space="preserve"> methodology alongside benchmark-based evaluations (Zheng et al., 2023).</w:t>
      </w:r>
    </w:p>
    <w:p w14:paraId="2D5F02C5" w14:textId="27ED6A4A" w:rsidR="00ED3246" w:rsidRPr="00404AFD" w:rsidRDefault="00ED3246" w:rsidP="00ED3246">
      <w:pPr>
        <w:numPr>
          <w:ilvl w:val="0"/>
          <w:numId w:val="10"/>
        </w:numPr>
        <w:spacing w:line="360" w:lineRule="auto"/>
        <w:rPr>
          <w:sz w:val="24"/>
          <w:szCs w:val="24"/>
          <w:lang w:val="en-IL"/>
        </w:rPr>
      </w:pPr>
      <w:r w:rsidRPr="00404AFD">
        <w:rPr>
          <w:sz w:val="24"/>
          <w:szCs w:val="24"/>
          <w:lang w:val="en-IL"/>
        </w:rPr>
        <w:t xml:space="preserve">Educability Theory and Interactive Teaching: Valiant's theoretical contributions establish the framework for </w:t>
      </w:r>
      <w:r w:rsidRPr="00404AFD">
        <w:rPr>
          <w:i/>
          <w:iCs/>
          <w:sz w:val="24"/>
          <w:szCs w:val="24"/>
          <w:lang w:val="en-IL"/>
        </w:rPr>
        <w:t>Educability</w:t>
      </w:r>
      <w:r w:rsidRPr="00404AFD">
        <w:rPr>
          <w:sz w:val="24"/>
          <w:szCs w:val="24"/>
          <w:lang w:val="en-IL"/>
        </w:rPr>
        <w:t xml:space="preserve"> (Valiant, 2024a; Valiant, 2024b)</w:t>
      </w:r>
      <w:r w:rsidR="00404AFD">
        <w:rPr>
          <w:sz w:val="24"/>
          <w:szCs w:val="24"/>
          <w:lang w:val="en-IL"/>
        </w:rPr>
        <w:t xml:space="preserve">, </w:t>
      </w:r>
      <w:r w:rsidRPr="00404AFD">
        <w:rPr>
          <w:sz w:val="24"/>
          <w:szCs w:val="24"/>
          <w:lang w:val="en-IL"/>
        </w:rPr>
        <w:t>the capacity of a computational agent to acquire new skills through targeted instruction and dialogue rather than solely through statistical retraining on vast datasets. This concept provides the theoretical justification for shifting from classical machine learning to interactive mediation and inter-agent knowledge transfer.</w:t>
      </w:r>
    </w:p>
    <w:p w14:paraId="346A744E" w14:textId="77777777" w:rsidR="00404AFD" w:rsidRDefault="00ED3246" w:rsidP="00ED3246">
      <w:pPr>
        <w:spacing w:line="360" w:lineRule="auto"/>
        <w:rPr>
          <w:sz w:val="24"/>
          <w:szCs w:val="24"/>
          <w:lang w:val="en-IL"/>
        </w:rPr>
      </w:pPr>
      <w:r w:rsidRPr="00404AFD">
        <w:rPr>
          <w:sz w:val="24"/>
          <w:szCs w:val="24"/>
          <w:u w:val="single"/>
          <w:lang w:val="en-IL"/>
        </w:rPr>
        <w:t>Scientific Gap and Research Novelty</w:t>
      </w:r>
      <w:r w:rsidRPr="00404AFD">
        <w:rPr>
          <w:sz w:val="24"/>
          <w:szCs w:val="24"/>
          <w:lang w:val="en-IL"/>
        </w:rPr>
        <w:t xml:space="preserve"> </w:t>
      </w:r>
    </w:p>
    <w:p w14:paraId="30FA08C6" w14:textId="5A136083" w:rsidR="00ED3246" w:rsidRPr="00404AFD" w:rsidRDefault="00ED3246" w:rsidP="00ED3246">
      <w:pPr>
        <w:spacing w:line="360" w:lineRule="auto"/>
        <w:rPr>
          <w:sz w:val="24"/>
          <w:szCs w:val="24"/>
          <w:lang w:val="en-IL"/>
        </w:rPr>
      </w:pPr>
      <w:r w:rsidRPr="00404AFD">
        <w:rPr>
          <w:sz w:val="24"/>
          <w:szCs w:val="24"/>
          <w:lang w:val="en-IL"/>
        </w:rPr>
        <w:t>Despite notable advances in these areas, several key gaps remain in the literature that this research addresses:</w:t>
      </w:r>
    </w:p>
    <w:p w14:paraId="032F592B" w14:textId="77777777" w:rsidR="00ED3246" w:rsidRPr="00404AFD" w:rsidRDefault="00ED3246" w:rsidP="00ED3246">
      <w:pPr>
        <w:numPr>
          <w:ilvl w:val="0"/>
          <w:numId w:val="11"/>
        </w:numPr>
        <w:spacing w:line="360" w:lineRule="auto"/>
        <w:rPr>
          <w:sz w:val="24"/>
          <w:szCs w:val="24"/>
          <w:lang w:val="en-IL"/>
        </w:rPr>
      </w:pPr>
      <w:r w:rsidRPr="00404AFD">
        <w:rPr>
          <w:sz w:val="24"/>
          <w:szCs w:val="24"/>
          <w:lang w:val="en-IL"/>
        </w:rPr>
        <w:t>Transition from Static Information Retrieval to On-Demand Interactive Transfer (Applied Educability): Existing RAG mechanisms (Lewis et al., 2020) and memory models (Packer et al., 2023) operate via passive, unidirectional content injection. This research operationalizes Valiant’s vision of Educability (Valiant, 2024a) at the agent level: rather than relying on passive retrieval, the agent engages in a focused, bidirectional dialogue with past instances only when encountering uncertainty, thereby being "educated" in real time to perform the task.</w:t>
      </w:r>
    </w:p>
    <w:p w14:paraId="4A7C73CD" w14:textId="77777777" w:rsidR="00ED3246" w:rsidRPr="00404AFD" w:rsidRDefault="00ED3246" w:rsidP="00ED3246">
      <w:pPr>
        <w:numPr>
          <w:ilvl w:val="0"/>
          <w:numId w:val="11"/>
        </w:numPr>
        <w:spacing w:line="360" w:lineRule="auto"/>
        <w:rPr>
          <w:sz w:val="24"/>
          <w:szCs w:val="24"/>
          <w:lang w:val="en-IL"/>
        </w:rPr>
      </w:pPr>
      <w:r w:rsidRPr="00404AFD">
        <w:rPr>
          <w:sz w:val="24"/>
          <w:szCs w:val="24"/>
          <w:lang w:val="en-IL"/>
        </w:rPr>
        <w:t xml:space="preserve">Cross-Conversational Skill Transfer: Current reflection methods (Shinn et al., 2023; Wang et al., 2023) demonstrate learning within a closed environment or a single continuous task. This research proposes a mechanism for cross-session transfer </w:t>
      </w:r>
      <w:r w:rsidRPr="00404AFD">
        <w:rPr>
          <w:sz w:val="24"/>
          <w:szCs w:val="24"/>
          <w:lang w:val="en-IL"/>
        </w:rPr>
        <w:lastRenderedPageBreak/>
        <w:t>(Pairwise &amp; Multi-History Transfer), enabling the model to learn from diverse past sessions and apply derived insights to entirely new scenarios. To prevent response degradation and maintain effective retrieval scanning for focused queries, the framework halts active agents once they reach 70% of their maximum context limit.</w:t>
      </w:r>
    </w:p>
    <w:p w14:paraId="23736D9F" w14:textId="77777777" w:rsidR="00ED3246" w:rsidRPr="00404AFD" w:rsidRDefault="00ED3246" w:rsidP="00ED3246">
      <w:pPr>
        <w:numPr>
          <w:ilvl w:val="0"/>
          <w:numId w:val="11"/>
        </w:numPr>
        <w:spacing w:line="360" w:lineRule="auto"/>
        <w:rPr>
          <w:sz w:val="24"/>
          <w:szCs w:val="24"/>
          <w:lang w:val="en-IL"/>
        </w:rPr>
      </w:pPr>
      <w:r w:rsidRPr="00404AFD">
        <w:rPr>
          <w:sz w:val="24"/>
          <w:szCs w:val="24"/>
          <w:lang w:val="en-IL"/>
        </w:rPr>
        <w:t>Multi-Parameter Retrieval Algorithm: Instead of relying solely on embedding similarity as is standard in current literature, this project introduces a novel scoring method that balances four parameters: semantic similarity, historical session success rate, skill-matching relevance, and temporal recency.</w:t>
      </w:r>
    </w:p>
    <w:p w14:paraId="1E4137B1" w14:textId="77777777" w:rsidR="00ED3246" w:rsidRPr="00404AFD" w:rsidRDefault="00ED3246" w:rsidP="00ED3246">
      <w:pPr>
        <w:numPr>
          <w:ilvl w:val="0"/>
          <w:numId w:val="11"/>
        </w:numPr>
        <w:spacing w:line="360" w:lineRule="auto"/>
        <w:rPr>
          <w:sz w:val="24"/>
          <w:szCs w:val="24"/>
          <w:lang w:val="en-IL"/>
        </w:rPr>
      </w:pPr>
      <w:r w:rsidRPr="00404AFD">
        <w:rPr>
          <w:sz w:val="24"/>
          <w:szCs w:val="24"/>
          <w:lang w:val="en-IL"/>
        </w:rPr>
        <w:t>Skill Retention Metric Without Retraining: The research introduces a novel metric to evaluate the effectiveness of skill assimilation and long-term retention under a zero-retraining continual learning paradigm, measuring performance degradation resistance across future sessions.</w:t>
      </w:r>
    </w:p>
    <w:p w14:paraId="6339DFF0" w14:textId="77777777" w:rsidR="00404AFD" w:rsidRDefault="00ED3246" w:rsidP="00ED3246">
      <w:pPr>
        <w:spacing w:line="360" w:lineRule="auto"/>
        <w:rPr>
          <w:sz w:val="24"/>
          <w:szCs w:val="24"/>
          <w:lang w:val="en-IL"/>
        </w:rPr>
      </w:pPr>
      <w:r w:rsidRPr="00404AFD">
        <w:rPr>
          <w:sz w:val="24"/>
          <w:szCs w:val="24"/>
          <w:u w:val="single"/>
          <w:lang w:val="en-IL"/>
        </w:rPr>
        <w:t>Research Objectives</w:t>
      </w:r>
      <w:r w:rsidRPr="00404AFD">
        <w:rPr>
          <w:sz w:val="24"/>
          <w:szCs w:val="24"/>
          <w:lang w:val="en-IL"/>
        </w:rPr>
        <w:t xml:space="preserve"> </w:t>
      </w:r>
    </w:p>
    <w:p w14:paraId="47024D5A" w14:textId="72FCB1B2" w:rsidR="00ED3246" w:rsidRPr="00404AFD" w:rsidRDefault="00ED3246" w:rsidP="00ED3246">
      <w:pPr>
        <w:spacing w:line="360" w:lineRule="auto"/>
        <w:rPr>
          <w:sz w:val="24"/>
          <w:szCs w:val="24"/>
          <w:lang w:val="en-IL"/>
        </w:rPr>
      </w:pPr>
      <w:r w:rsidRPr="00404AFD">
        <w:rPr>
          <w:sz w:val="24"/>
          <w:szCs w:val="24"/>
          <w:lang w:val="en-IL"/>
        </w:rPr>
        <w:t>The primary objective of this study is to develop an on-demand, interactive mechanism for knowledge and skill transfer across AI instances at the session, project, and agent levels, achieving continual learning without retraining. Specific objectives include:</w:t>
      </w:r>
    </w:p>
    <w:p w14:paraId="3E5E5D8C" w14:textId="77777777" w:rsidR="00ED3246" w:rsidRPr="00404AFD" w:rsidRDefault="00ED3246" w:rsidP="00ED3246">
      <w:pPr>
        <w:numPr>
          <w:ilvl w:val="0"/>
          <w:numId w:val="12"/>
        </w:numPr>
        <w:spacing w:line="360" w:lineRule="auto"/>
        <w:rPr>
          <w:sz w:val="24"/>
          <w:szCs w:val="24"/>
          <w:lang w:val="en-IL"/>
        </w:rPr>
      </w:pPr>
      <w:r w:rsidRPr="00404AFD">
        <w:rPr>
          <w:sz w:val="24"/>
          <w:szCs w:val="24"/>
          <w:lang w:val="en-IL"/>
        </w:rPr>
        <w:t>Characterization of Knowledge Topologies and On-Demand Identification Mechanisms: Categorizing knowledge types (procedural skills, user preferences, and error corrections) and defining automated real-time triggers to identify uncertainty in active instances. The goal is to trigger interaction only when concretely needed, avoiding context window clutter.</w:t>
      </w:r>
    </w:p>
    <w:p w14:paraId="45379442" w14:textId="77777777" w:rsidR="00ED3246" w:rsidRPr="00404AFD" w:rsidRDefault="00ED3246" w:rsidP="00ED3246">
      <w:pPr>
        <w:numPr>
          <w:ilvl w:val="0"/>
          <w:numId w:val="12"/>
        </w:numPr>
        <w:spacing w:line="360" w:lineRule="auto"/>
        <w:rPr>
          <w:sz w:val="24"/>
          <w:szCs w:val="24"/>
          <w:lang w:val="en-IL"/>
        </w:rPr>
      </w:pPr>
      <w:r w:rsidRPr="00404AFD">
        <w:rPr>
          <w:sz w:val="24"/>
          <w:szCs w:val="24"/>
          <w:lang w:val="en-IL"/>
        </w:rPr>
        <w:t>Design of Transfer Schemes ("Relay Race Model"): Designing and benchmarking cross-session skill transfers, empirically comparing interactive, distilled transfer via targeted dialogue against passive, static long-prompt injection (context injection / prompt stuffing).</w:t>
      </w:r>
    </w:p>
    <w:p w14:paraId="003F7E00" w14:textId="77777777" w:rsidR="00ED3246" w:rsidRPr="00404AFD" w:rsidRDefault="00ED3246" w:rsidP="00ED3246">
      <w:pPr>
        <w:numPr>
          <w:ilvl w:val="0"/>
          <w:numId w:val="12"/>
        </w:numPr>
        <w:spacing w:line="360" w:lineRule="auto"/>
        <w:rPr>
          <w:sz w:val="24"/>
          <w:szCs w:val="24"/>
          <w:lang w:val="en-IL"/>
        </w:rPr>
      </w:pPr>
      <w:r w:rsidRPr="00404AFD">
        <w:rPr>
          <w:sz w:val="24"/>
          <w:szCs w:val="24"/>
          <w:lang w:val="en-IL"/>
        </w:rPr>
        <w:lastRenderedPageBreak/>
        <w:t>Development of Historical Retrieval and Ranking Mechanisms: Engineering a composite scoring algorithm incorporating semantic similarity, skill matching, historical success metrics, and temporal recency.</w:t>
      </w:r>
    </w:p>
    <w:p w14:paraId="1ED16732" w14:textId="77777777" w:rsidR="00ED3246" w:rsidRPr="00404AFD" w:rsidRDefault="00ED3246" w:rsidP="00ED3246">
      <w:pPr>
        <w:numPr>
          <w:ilvl w:val="0"/>
          <w:numId w:val="12"/>
        </w:numPr>
        <w:spacing w:line="360" w:lineRule="auto"/>
        <w:rPr>
          <w:sz w:val="24"/>
          <w:szCs w:val="24"/>
          <w:lang w:val="en-IL"/>
        </w:rPr>
      </w:pPr>
      <w:r w:rsidRPr="00404AFD">
        <w:rPr>
          <w:sz w:val="24"/>
          <w:szCs w:val="24"/>
          <w:lang w:val="en-IL"/>
        </w:rPr>
        <w:t>Multi-Source Synthesis (Multi-History Aggregation): Evaluating the effectiveness of aggregating insights from multiple past conversations simultaneously while resolving contradictions, compared to relying on a single top-ranked prior session.</w:t>
      </w:r>
    </w:p>
    <w:p w14:paraId="6270AE8C" w14:textId="77777777" w:rsidR="00ED3246" w:rsidRPr="00404AFD" w:rsidRDefault="00ED3246" w:rsidP="00ED3246">
      <w:pPr>
        <w:numPr>
          <w:ilvl w:val="0"/>
          <w:numId w:val="12"/>
        </w:numPr>
        <w:spacing w:line="360" w:lineRule="auto"/>
        <w:rPr>
          <w:sz w:val="24"/>
          <w:szCs w:val="24"/>
          <w:lang w:val="en-IL"/>
        </w:rPr>
      </w:pPr>
      <w:r w:rsidRPr="00404AFD">
        <w:rPr>
          <w:sz w:val="24"/>
          <w:szCs w:val="24"/>
          <w:lang w:val="en-IL"/>
        </w:rPr>
        <w:t>Development of Evaluation Metrics for Continual Learning: Formulating a quantitative framework to measure agent efficiency, skill retention rate, and resilience against performance degradation over time without model weight updates.</w:t>
      </w:r>
    </w:p>
    <w:p w14:paraId="17E520BB" w14:textId="77777777" w:rsidR="00ED3246" w:rsidRPr="00404AFD" w:rsidRDefault="00ED3246" w:rsidP="00ED3246">
      <w:pPr>
        <w:spacing w:line="360" w:lineRule="auto"/>
        <w:rPr>
          <w:sz w:val="24"/>
          <w:szCs w:val="24"/>
          <w:u w:val="single"/>
          <w:lang w:val="en-IL"/>
        </w:rPr>
      </w:pPr>
      <w:r w:rsidRPr="00404AFD">
        <w:rPr>
          <w:sz w:val="24"/>
          <w:szCs w:val="24"/>
          <w:u w:val="single"/>
          <w:lang w:val="en-IL"/>
        </w:rPr>
        <w:t>Methodology and Research Methods</w:t>
      </w:r>
    </w:p>
    <w:p w14:paraId="4C2560AD" w14:textId="77777777" w:rsidR="00ED3246" w:rsidRPr="00404AFD" w:rsidRDefault="00ED3246" w:rsidP="00ED3246">
      <w:pPr>
        <w:numPr>
          <w:ilvl w:val="0"/>
          <w:numId w:val="13"/>
        </w:numPr>
        <w:spacing w:line="360" w:lineRule="auto"/>
        <w:rPr>
          <w:sz w:val="24"/>
          <w:szCs w:val="24"/>
          <w:lang w:val="en-IL"/>
        </w:rPr>
      </w:pPr>
      <w:r w:rsidRPr="00404AFD">
        <w:rPr>
          <w:sz w:val="24"/>
          <w:szCs w:val="24"/>
          <w:lang w:val="en-IL"/>
        </w:rPr>
        <w:t>Comprehensive Literature Review:</w:t>
      </w:r>
    </w:p>
    <w:p w14:paraId="50FAB645"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Mapping existing knowledge distillation techniques and inter-agent skill transfer mechanisms.</w:t>
      </w:r>
    </w:p>
    <w:p w14:paraId="3D2F64B6"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Identifying limitations in complementary memory architectures for conversational models at single-session and multi-session levels.</w:t>
      </w:r>
    </w:p>
    <w:p w14:paraId="5E376651" w14:textId="77777777" w:rsidR="00ED3246" w:rsidRPr="00404AFD" w:rsidRDefault="00ED3246" w:rsidP="00ED3246">
      <w:pPr>
        <w:numPr>
          <w:ilvl w:val="0"/>
          <w:numId w:val="13"/>
        </w:numPr>
        <w:spacing w:line="360" w:lineRule="auto"/>
        <w:rPr>
          <w:sz w:val="24"/>
          <w:szCs w:val="24"/>
          <w:lang w:val="en-IL"/>
        </w:rPr>
      </w:pPr>
      <w:r w:rsidRPr="00404AFD">
        <w:rPr>
          <w:sz w:val="24"/>
          <w:szCs w:val="24"/>
          <w:lang w:val="en-IL"/>
        </w:rPr>
        <w:t>Architecture and Schema Design:</w:t>
      </w:r>
    </w:p>
    <w:p w14:paraId="0E5D2737"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Designing an efficient knowledge and skill representation schema that encapsulates procedural documentation, Chain-of-Thought reasoning paths, error corrections, and structured summaries, taking into account maximum context limits.</w:t>
      </w:r>
    </w:p>
    <w:p w14:paraId="26B63123"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Characterizing schema expressiveness and constructing a conversation-based dataset for training and evaluation.</w:t>
      </w:r>
    </w:p>
    <w:p w14:paraId="3687E27C" w14:textId="77777777" w:rsidR="00ED3246" w:rsidRPr="00404AFD" w:rsidRDefault="00ED3246" w:rsidP="00ED3246">
      <w:pPr>
        <w:numPr>
          <w:ilvl w:val="0"/>
          <w:numId w:val="13"/>
        </w:numPr>
        <w:spacing w:line="360" w:lineRule="auto"/>
        <w:rPr>
          <w:sz w:val="24"/>
          <w:szCs w:val="24"/>
          <w:lang w:val="en-IL"/>
        </w:rPr>
      </w:pPr>
      <w:r w:rsidRPr="00404AFD">
        <w:rPr>
          <w:sz w:val="24"/>
          <w:szCs w:val="24"/>
          <w:lang w:val="en-IL"/>
        </w:rPr>
        <w:t>Experimental Implementation and System Realization:</w:t>
      </w:r>
    </w:p>
    <w:p w14:paraId="16086F90"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lastRenderedPageBreak/>
        <w:t>Developing a prototype comparing automated context injection against an interactive agent-to-agent Q&amp;A mechanism.</w:t>
      </w:r>
    </w:p>
    <w:p w14:paraId="5CACA9D9"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Conducting baseline experiments in zero-shot and few-shot settings, alongside ranking past sessions by skill transfer effectiveness.</w:t>
      </w:r>
    </w:p>
    <w:p w14:paraId="66FCCF0F" w14:textId="77777777" w:rsidR="00ED3246" w:rsidRPr="00404AFD" w:rsidRDefault="00ED3246" w:rsidP="00ED3246">
      <w:pPr>
        <w:numPr>
          <w:ilvl w:val="0"/>
          <w:numId w:val="13"/>
        </w:numPr>
        <w:spacing w:line="360" w:lineRule="auto"/>
        <w:rPr>
          <w:sz w:val="24"/>
          <w:szCs w:val="24"/>
          <w:lang w:val="en-IL"/>
        </w:rPr>
      </w:pPr>
      <w:r w:rsidRPr="00404AFD">
        <w:rPr>
          <w:sz w:val="24"/>
          <w:szCs w:val="24"/>
          <w:lang w:val="en-IL"/>
        </w:rPr>
        <w:t>Analysis, Evaluation, and Measurement:</w:t>
      </w:r>
    </w:p>
    <w:p w14:paraId="0BA05B81"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Measuring initial task performance and tracking skill retention across consecutive sessions over time.</w:t>
      </w:r>
    </w:p>
    <w:p w14:paraId="21E30A4E"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 xml:space="preserve">Evaluating the accuracy, relevance, and effectiveness of the interactive dialogue in solving current tasks using the </w:t>
      </w:r>
      <w:r w:rsidRPr="00404AFD">
        <w:rPr>
          <w:i/>
          <w:iCs/>
          <w:sz w:val="24"/>
          <w:szCs w:val="24"/>
          <w:lang w:val="en-IL"/>
        </w:rPr>
        <w:t>LLM-as-a-Judge</w:t>
      </w:r>
      <w:r w:rsidRPr="00404AFD">
        <w:rPr>
          <w:sz w:val="24"/>
          <w:szCs w:val="24"/>
          <w:lang w:val="en-IL"/>
        </w:rPr>
        <w:t xml:space="preserve"> methodology.</w:t>
      </w:r>
    </w:p>
    <w:p w14:paraId="1E0F0CC8" w14:textId="77777777" w:rsidR="00ED3246" w:rsidRPr="00404AFD" w:rsidRDefault="00ED3246" w:rsidP="00ED3246">
      <w:pPr>
        <w:numPr>
          <w:ilvl w:val="0"/>
          <w:numId w:val="13"/>
        </w:numPr>
        <w:spacing w:line="360" w:lineRule="auto"/>
        <w:rPr>
          <w:sz w:val="24"/>
          <w:szCs w:val="24"/>
          <w:lang w:val="en-IL"/>
        </w:rPr>
      </w:pPr>
      <w:r w:rsidRPr="00404AFD">
        <w:rPr>
          <w:sz w:val="24"/>
          <w:szCs w:val="24"/>
          <w:lang w:val="en-IL"/>
        </w:rPr>
        <w:t>Synthesis and Scientific Documentation:</w:t>
      </w:r>
    </w:p>
    <w:p w14:paraId="426A2235" w14:textId="77777777" w:rsidR="00ED3246" w:rsidRPr="00404AFD" w:rsidRDefault="00ED3246" w:rsidP="00ED3246">
      <w:pPr>
        <w:numPr>
          <w:ilvl w:val="1"/>
          <w:numId w:val="13"/>
        </w:numPr>
        <w:spacing w:line="360" w:lineRule="auto"/>
        <w:rPr>
          <w:sz w:val="24"/>
          <w:szCs w:val="24"/>
          <w:lang w:val="en-IL"/>
        </w:rPr>
      </w:pPr>
      <w:r w:rsidRPr="00404AFD">
        <w:rPr>
          <w:sz w:val="24"/>
          <w:szCs w:val="24"/>
          <w:lang w:val="en-IL"/>
        </w:rPr>
        <w:t>Formally documenting algorithms, data representations, and learning schemes.</w:t>
      </w:r>
    </w:p>
    <w:p w14:paraId="59CBC54E" w14:textId="7EC3E870" w:rsidR="00ED3246" w:rsidRPr="00404AFD" w:rsidRDefault="00ED3246" w:rsidP="00404AFD">
      <w:pPr>
        <w:numPr>
          <w:ilvl w:val="1"/>
          <w:numId w:val="13"/>
        </w:numPr>
        <w:spacing w:line="360" w:lineRule="auto"/>
        <w:rPr>
          <w:sz w:val="24"/>
          <w:szCs w:val="24"/>
          <w:lang w:val="en-IL"/>
        </w:rPr>
      </w:pPr>
      <w:r w:rsidRPr="00404AFD">
        <w:rPr>
          <w:sz w:val="24"/>
          <w:szCs w:val="24"/>
          <w:lang w:val="en-IL"/>
        </w:rPr>
        <w:t>Performing statistical analysis of results, writing a comprehensive research report, and preparing an academic manuscript for publication.</w:t>
      </w:r>
    </w:p>
    <w:p w14:paraId="09A82E78" w14:textId="56971915" w:rsidR="00FF4C28" w:rsidRPr="00404AFD" w:rsidRDefault="00ED3246" w:rsidP="00ED3246">
      <w:pPr>
        <w:spacing w:line="360" w:lineRule="auto"/>
        <w:rPr>
          <w:sz w:val="24"/>
          <w:szCs w:val="24"/>
          <w:u w:val="single"/>
          <w:lang w:val="en-US"/>
        </w:rPr>
      </w:pPr>
      <w:r w:rsidRPr="00404AFD">
        <w:rPr>
          <w:sz w:val="24"/>
          <w:szCs w:val="24"/>
          <w:u w:val="single"/>
          <w:lang w:val="en-US"/>
        </w:rPr>
        <w:t>Initial Sources:</w:t>
      </w:r>
    </w:p>
    <w:p w14:paraId="3AB14977" w14:textId="637411DC" w:rsidR="00277FFB" w:rsidRPr="00404AFD" w:rsidRDefault="006A0E5B" w:rsidP="00ED3246">
      <w:pPr>
        <w:pStyle w:val="ListParagraph"/>
        <w:numPr>
          <w:ilvl w:val="0"/>
          <w:numId w:val="4"/>
        </w:numPr>
        <w:spacing w:line="360" w:lineRule="auto"/>
        <w:rPr>
          <w:sz w:val="24"/>
          <w:szCs w:val="24"/>
        </w:rPr>
      </w:pPr>
      <w:r w:rsidRPr="00404AFD">
        <w:rPr>
          <w:sz w:val="24"/>
          <w:szCs w:val="24"/>
        </w:rPr>
        <w:t xml:space="preserve"> </w:t>
      </w:r>
      <w:r w:rsidR="00943FFA" w:rsidRPr="00404AFD">
        <w:rPr>
          <w:sz w:val="24"/>
          <w:szCs w:val="24"/>
        </w:rPr>
        <w:t>Park, Joon Sung, et al. "Generative agents: Interactive simulacra of human behavior." </w:t>
      </w:r>
      <w:r w:rsidR="00943FFA" w:rsidRPr="00404AFD">
        <w:rPr>
          <w:i/>
          <w:iCs/>
          <w:sz w:val="24"/>
          <w:szCs w:val="24"/>
        </w:rPr>
        <w:t>Proceedings of the 36th annual acm symposium on user interface software and technology</w:t>
      </w:r>
      <w:r w:rsidR="00943FFA" w:rsidRPr="00404AFD">
        <w:rPr>
          <w:sz w:val="24"/>
          <w:szCs w:val="24"/>
        </w:rPr>
        <w:t>. 2023.</w:t>
      </w:r>
      <w:r w:rsidR="00943FFA" w:rsidRPr="00404AFD">
        <w:rPr>
          <w:sz w:val="24"/>
          <w:szCs w:val="24"/>
          <w:rtl/>
        </w:rPr>
        <w:t>‏</w:t>
      </w:r>
    </w:p>
    <w:p w14:paraId="2E1FD76D" w14:textId="412FF48E" w:rsidR="006A0E5B" w:rsidRPr="00404AFD" w:rsidRDefault="006A0E5B" w:rsidP="00ED3246">
      <w:pPr>
        <w:pStyle w:val="ListParagraph"/>
        <w:numPr>
          <w:ilvl w:val="0"/>
          <w:numId w:val="4"/>
        </w:numPr>
        <w:spacing w:line="360" w:lineRule="auto"/>
        <w:rPr>
          <w:sz w:val="24"/>
          <w:szCs w:val="24"/>
          <w:lang w:val="en-US"/>
        </w:rPr>
      </w:pPr>
      <w:r w:rsidRPr="00404AFD">
        <w:rPr>
          <w:sz w:val="24"/>
          <w:szCs w:val="24"/>
        </w:rPr>
        <w:t>Packer, Charles, et al. "MemGPT: towards LLMs as operating systems." (2023).</w:t>
      </w:r>
      <w:r w:rsidRPr="00404AFD">
        <w:rPr>
          <w:sz w:val="24"/>
          <w:szCs w:val="24"/>
          <w:rtl/>
          <w:lang w:val="en-US"/>
        </w:rPr>
        <w:t>‏</w:t>
      </w:r>
    </w:p>
    <w:p w14:paraId="4C71DB60" w14:textId="3BA04B5D" w:rsidR="005166D4" w:rsidRPr="00404AFD" w:rsidRDefault="005166D4" w:rsidP="00ED3246">
      <w:pPr>
        <w:pStyle w:val="ListParagraph"/>
        <w:numPr>
          <w:ilvl w:val="0"/>
          <w:numId w:val="4"/>
        </w:numPr>
        <w:spacing w:line="360" w:lineRule="auto"/>
        <w:rPr>
          <w:sz w:val="24"/>
          <w:szCs w:val="24"/>
          <w:lang w:val="en-US"/>
        </w:rPr>
      </w:pPr>
      <w:r w:rsidRPr="00404AFD">
        <w:rPr>
          <w:sz w:val="24"/>
          <w:szCs w:val="24"/>
        </w:rPr>
        <w:t>Shi, Freda, et al. "Large language models can be easily distracted by irrelevant context." </w:t>
      </w:r>
      <w:r w:rsidRPr="00404AFD">
        <w:rPr>
          <w:i/>
          <w:iCs/>
          <w:sz w:val="24"/>
          <w:szCs w:val="24"/>
        </w:rPr>
        <w:t>International conference on machine learning</w:t>
      </w:r>
      <w:r w:rsidRPr="00404AFD">
        <w:rPr>
          <w:sz w:val="24"/>
          <w:szCs w:val="24"/>
        </w:rPr>
        <w:t>. PMLR, 2023.</w:t>
      </w:r>
      <w:r w:rsidRPr="00404AFD">
        <w:rPr>
          <w:sz w:val="24"/>
          <w:szCs w:val="24"/>
          <w:rtl/>
          <w:lang w:val="en-US"/>
        </w:rPr>
        <w:t>‏</w:t>
      </w:r>
    </w:p>
    <w:p w14:paraId="3F0A48B9" w14:textId="7A73888F" w:rsidR="002329EA" w:rsidRPr="00404AFD" w:rsidRDefault="00D20737" w:rsidP="00ED3246">
      <w:pPr>
        <w:pStyle w:val="ListParagraph"/>
        <w:numPr>
          <w:ilvl w:val="0"/>
          <w:numId w:val="4"/>
        </w:numPr>
        <w:spacing w:line="360" w:lineRule="auto"/>
        <w:rPr>
          <w:sz w:val="24"/>
          <w:szCs w:val="24"/>
          <w:lang w:val="en-US"/>
        </w:rPr>
      </w:pPr>
      <w:r w:rsidRPr="00404AFD">
        <w:rPr>
          <w:sz w:val="24"/>
          <w:szCs w:val="24"/>
        </w:rPr>
        <w:t>Shinn, Noah, et al. "Reflexion: Language agents with verbal reinforcement learning." </w:t>
      </w:r>
      <w:r w:rsidRPr="00404AFD">
        <w:rPr>
          <w:i/>
          <w:iCs/>
          <w:sz w:val="24"/>
          <w:szCs w:val="24"/>
        </w:rPr>
        <w:t>Advances in neural information processing systems</w:t>
      </w:r>
      <w:r w:rsidRPr="00404AFD">
        <w:rPr>
          <w:sz w:val="24"/>
          <w:szCs w:val="24"/>
        </w:rPr>
        <w:t> 36 (2023): 8634-8652.</w:t>
      </w:r>
      <w:r w:rsidRPr="00404AFD">
        <w:rPr>
          <w:sz w:val="24"/>
          <w:szCs w:val="24"/>
          <w:rtl/>
          <w:lang w:val="en-US"/>
        </w:rPr>
        <w:t>‏</w:t>
      </w:r>
    </w:p>
    <w:p w14:paraId="225E8984" w14:textId="7F2EFDF2" w:rsidR="001B061D" w:rsidRPr="00404AFD" w:rsidRDefault="005A1BC7" w:rsidP="00ED3246">
      <w:pPr>
        <w:pStyle w:val="ListParagraph"/>
        <w:numPr>
          <w:ilvl w:val="0"/>
          <w:numId w:val="4"/>
        </w:numPr>
        <w:spacing w:line="360" w:lineRule="auto"/>
        <w:rPr>
          <w:sz w:val="24"/>
          <w:szCs w:val="24"/>
          <w:lang w:val="en-US"/>
        </w:rPr>
      </w:pPr>
      <w:r w:rsidRPr="00404AFD">
        <w:rPr>
          <w:sz w:val="24"/>
          <w:szCs w:val="24"/>
        </w:rPr>
        <w:t>Lewis, Patrick, et al. "Retrieval-augmented generation for knowledge-intensive nlp tasks." </w:t>
      </w:r>
      <w:r w:rsidRPr="00404AFD">
        <w:rPr>
          <w:i/>
          <w:iCs/>
          <w:sz w:val="24"/>
          <w:szCs w:val="24"/>
        </w:rPr>
        <w:t>Advances in neural information processing systems</w:t>
      </w:r>
      <w:r w:rsidRPr="00404AFD">
        <w:rPr>
          <w:sz w:val="24"/>
          <w:szCs w:val="24"/>
        </w:rPr>
        <w:t> 33 (2020): 9459-9474.</w:t>
      </w:r>
      <w:r w:rsidRPr="00404AFD">
        <w:rPr>
          <w:sz w:val="24"/>
          <w:szCs w:val="24"/>
          <w:rtl/>
          <w:lang w:val="en-US"/>
        </w:rPr>
        <w:t>‏</w:t>
      </w:r>
    </w:p>
    <w:p w14:paraId="54C041B4" w14:textId="604F93DB" w:rsidR="005A1BC7" w:rsidRPr="00404AFD" w:rsidRDefault="000B5844" w:rsidP="00ED3246">
      <w:pPr>
        <w:pStyle w:val="ListParagraph"/>
        <w:numPr>
          <w:ilvl w:val="0"/>
          <w:numId w:val="4"/>
        </w:numPr>
        <w:spacing w:line="360" w:lineRule="auto"/>
        <w:rPr>
          <w:sz w:val="24"/>
          <w:szCs w:val="24"/>
          <w:lang w:val="en-US"/>
        </w:rPr>
      </w:pPr>
      <w:r w:rsidRPr="00404AFD">
        <w:rPr>
          <w:sz w:val="24"/>
          <w:szCs w:val="24"/>
        </w:rPr>
        <w:lastRenderedPageBreak/>
        <w:t>Wang, Guanzhi, et al. "Voyager: An open-ended embodied agent with large language models." </w:t>
      </w:r>
      <w:r w:rsidRPr="00404AFD">
        <w:rPr>
          <w:i/>
          <w:iCs/>
          <w:sz w:val="24"/>
          <w:szCs w:val="24"/>
        </w:rPr>
        <w:t>arXiv preprint arXiv:2305.16291</w:t>
      </w:r>
      <w:r w:rsidRPr="00404AFD">
        <w:rPr>
          <w:sz w:val="24"/>
          <w:szCs w:val="24"/>
        </w:rPr>
        <w:t> (2023).</w:t>
      </w:r>
      <w:r w:rsidRPr="00404AFD">
        <w:rPr>
          <w:sz w:val="24"/>
          <w:szCs w:val="24"/>
          <w:rtl/>
          <w:lang w:val="en-US"/>
        </w:rPr>
        <w:t>‏</w:t>
      </w:r>
    </w:p>
    <w:p w14:paraId="60E69B85" w14:textId="167266B5" w:rsidR="000B5844" w:rsidRPr="00404AFD" w:rsidRDefault="002B54B0" w:rsidP="00ED3246">
      <w:pPr>
        <w:pStyle w:val="ListParagraph"/>
        <w:numPr>
          <w:ilvl w:val="0"/>
          <w:numId w:val="4"/>
        </w:numPr>
        <w:spacing w:line="360" w:lineRule="auto"/>
        <w:rPr>
          <w:sz w:val="24"/>
          <w:szCs w:val="24"/>
          <w:lang w:val="en-US"/>
        </w:rPr>
      </w:pPr>
      <w:r w:rsidRPr="00404AFD">
        <w:rPr>
          <w:sz w:val="24"/>
          <w:szCs w:val="24"/>
        </w:rPr>
        <w:t>Wei, Jason, et al. "Chain-of-thought prompting elicits reasoning in large language models." </w:t>
      </w:r>
      <w:r w:rsidRPr="00404AFD">
        <w:rPr>
          <w:i/>
          <w:iCs/>
          <w:sz w:val="24"/>
          <w:szCs w:val="24"/>
        </w:rPr>
        <w:t>Advances in neural information processing systems</w:t>
      </w:r>
      <w:r w:rsidRPr="00404AFD">
        <w:rPr>
          <w:sz w:val="24"/>
          <w:szCs w:val="24"/>
        </w:rPr>
        <w:t> 35 (2022): 24824-24837.</w:t>
      </w:r>
      <w:r w:rsidRPr="00404AFD">
        <w:rPr>
          <w:sz w:val="24"/>
          <w:szCs w:val="24"/>
          <w:rtl/>
          <w:lang w:val="en-US"/>
        </w:rPr>
        <w:t>‏</w:t>
      </w:r>
    </w:p>
    <w:p w14:paraId="41C46C46" w14:textId="5BDA3381" w:rsidR="002B54B0" w:rsidRPr="00404AFD" w:rsidRDefault="004E0BD4" w:rsidP="00ED3246">
      <w:pPr>
        <w:pStyle w:val="ListParagraph"/>
        <w:numPr>
          <w:ilvl w:val="0"/>
          <w:numId w:val="4"/>
        </w:numPr>
        <w:spacing w:line="360" w:lineRule="auto"/>
        <w:rPr>
          <w:sz w:val="24"/>
          <w:szCs w:val="24"/>
          <w:lang w:val="en-US"/>
        </w:rPr>
      </w:pPr>
      <w:r w:rsidRPr="00404AFD">
        <w:rPr>
          <w:sz w:val="24"/>
          <w:szCs w:val="24"/>
        </w:rPr>
        <w:t>Wang, Yizhong, et al. "Self-instruct: Aligning language models with self-generated instructions." </w:t>
      </w:r>
      <w:r w:rsidRPr="00404AFD">
        <w:rPr>
          <w:i/>
          <w:iCs/>
          <w:sz w:val="24"/>
          <w:szCs w:val="24"/>
        </w:rPr>
        <w:t>Proceedings of the 61st annual meeting of the association for computational linguistics (volume 1: long papers)</w:t>
      </w:r>
      <w:r w:rsidRPr="00404AFD">
        <w:rPr>
          <w:sz w:val="24"/>
          <w:szCs w:val="24"/>
        </w:rPr>
        <w:t>. 2023.</w:t>
      </w:r>
      <w:r w:rsidRPr="00404AFD">
        <w:rPr>
          <w:sz w:val="24"/>
          <w:szCs w:val="24"/>
          <w:rtl/>
          <w:lang w:val="en-US"/>
        </w:rPr>
        <w:t>‏</w:t>
      </w:r>
    </w:p>
    <w:p w14:paraId="16AD1F97" w14:textId="2C1ABB74" w:rsidR="004E0BD4" w:rsidRPr="00404AFD" w:rsidRDefault="00B535AF" w:rsidP="00ED3246">
      <w:pPr>
        <w:pStyle w:val="ListParagraph"/>
        <w:numPr>
          <w:ilvl w:val="0"/>
          <w:numId w:val="4"/>
        </w:numPr>
        <w:spacing w:line="360" w:lineRule="auto"/>
        <w:rPr>
          <w:sz w:val="24"/>
          <w:szCs w:val="24"/>
          <w:lang w:val="en-US"/>
        </w:rPr>
      </w:pPr>
      <w:r w:rsidRPr="00404AFD">
        <w:rPr>
          <w:sz w:val="24"/>
          <w:szCs w:val="24"/>
        </w:rPr>
        <w:t>Pink, Mathis, et al. "Position: Episodic memory is the missing piece for long-term llm agents." </w:t>
      </w:r>
      <w:r w:rsidRPr="00404AFD">
        <w:rPr>
          <w:i/>
          <w:iCs/>
          <w:sz w:val="24"/>
          <w:szCs w:val="24"/>
        </w:rPr>
        <w:t>arXiv preprint arXiv:2502.06975</w:t>
      </w:r>
      <w:r w:rsidRPr="00404AFD">
        <w:rPr>
          <w:sz w:val="24"/>
          <w:szCs w:val="24"/>
        </w:rPr>
        <w:t> (2025).</w:t>
      </w:r>
      <w:r w:rsidRPr="00404AFD">
        <w:rPr>
          <w:sz w:val="24"/>
          <w:szCs w:val="24"/>
          <w:rtl/>
          <w:lang w:val="en-US"/>
        </w:rPr>
        <w:t>‏</w:t>
      </w:r>
    </w:p>
    <w:p w14:paraId="3DCF0CEB" w14:textId="2FB62903" w:rsidR="005166D4" w:rsidRPr="00404AFD" w:rsidRDefault="005166D4" w:rsidP="00ED3246">
      <w:pPr>
        <w:pStyle w:val="ListParagraph"/>
        <w:numPr>
          <w:ilvl w:val="0"/>
          <w:numId w:val="4"/>
        </w:numPr>
        <w:spacing w:line="360" w:lineRule="auto"/>
        <w:rPr>
          <w:sz w:val="24"/>
          <w:szCs w:val="24"/>
          <w:lang w:val="en-US"/>
        </w:rPr>
      </w:pPr>
      <w:r w:rsidRPr="00404AFD">
        <w:rPr>
          <w:sz w:val="24"/>
          <w:szCs w:val="24"/>
        </w:rPr>
        <w:t>Liu, Nelson F., et al. "Lost in the middle: How language models use long contexts." </w:t>
      </w:r>
      <w:r w:rsidRPr="00404AFD">
        <w:rPr>
          <w:i/>
          <w:iCs/>
          <w:sz w:val="24"/>
          <w:szCs w:val="24"/>
        </w:rPr>
        <w:t>Transactions of the association for computational linguistics</w:t>
      </w:r>
      <w:r w:rsidRPr="00404AFD">
        <w:rPr>
          <w:sz w:val="24"/>
          <w:szCs w:val="24"/>
        </w:rPr>
        <w:t> 12 (2024): 157-173.</w:t>
      </w:r>
      <w:r w:rsidRPr="00404AFD">
        <w:rPr>
          <w:sz w:val="24"/>
          <w:szCs w:val="24"/>
          <w:rtl/>
          <w:lang w:val="en-US"/>
        </w:rPr>
        <w:t>‏</w:t>
      </w:r>
    </w:p>
    <w:p w14:paraId="0EE0D6AC" w14:textId="3F223F19" w:rsidR="00A21948" w:rsidRPr="00404AFD" w:rsidRDefault="00A21948" w:rsidP="00ED3246">
      <w:pPr>
        <w:pStyle w:val="ListParagraph"/>
        <w:numPr>
          <w:ilvl w:val="0"/>
          <w:numId w:val="4"/>
        </w:numPr>
        <w:spacing w:line="360" w:lineRule="auto"/>
        <w:rPr>
          <w:sz w:val="24"/>
          <w:szCs w:val="24"/>
          <w:lang w:val="en-US"/>
        </w:rPr>
      </w:pPr>
      <w:r w:rsidRPr="00404AFD">
        <w:rPr>
          <w:sz w:val="24"/>
          <w:szCs w:val="24"/>
        </w:rPr>
        <w:t>Luo, Ziyang, et al. "Wizardcoder: Empowering code large language models with evol-instruct." </w:t>
      </w:r>
      <w:r w:rsidRPr="00404AFD">
        <w:rPr>
          <w:i/>
          <w:iCs/>
          <w:sz w:val="24"/>
          <w:szCs w:val="24"/>
        </w:rPr>
        <w:t>International Conference on Learning Representations</w:t>
      </w:r>
      <w:r w:rsidRPr="00404AFD">
        <w:rPr>
          <w:sz w:val="24"/>
          <w:szCs w:val="24"/>
        </w:rPr>
        <w:t>. Vol. 2024. 2024.</w:t>
      </w:r>
      <w:r w:rsidRPr="00404AFD">
        <w:rPr>
          <w:sz w:val="24"/>
          <w:szCs w:val="24"/>
          <w:rtl/>
          <w:lang w:val="en-US"/>
        </w:rPr>
        <w:t>‏</w:t>
      </w:r>
    </w:p>
    <w:p w14:paraId="22DFBC32" w14:textId="59AE4FC3" w:rsidR="00193819" w:rsidRPr="00404AFD" w:rsidRDefault="00193819" w:rsidP="00ED3246">
      <w:pPr>
        <w:pStyle w:val="ListParagraph"/>
        <w:numPr>
          <w:ilvl w:val="0"/>
          <w:numId w:val="4"/>
        </w:numPr>
        <w:spacing w:line="360" w:lineRule="auto"/>
        <w:rPr>
          <w:sz w:val="24"/>
          <w:szCs w:val="24"/>
          <w:lang w:val="en-US"/>
        </w:rPr>
      </w:pPr>
      <w:r w:rsidRPr="00404AFD">
        <w:rPr>
          <w:sz w:val="24"/>
          <w:szCs w:val="24"/>
          <w:lang w:val="en-US"/>
        </w:rPr>
        <w:t>Valiant, L. (2024a). The Importance of Being Educable. Princeton University Press.</w:t>
      </w:r>
    </w:p>
    <w:p w14:paraId="4F8F5C1D" w14:textId="6C1262D2" w:rsidR="00193819" w:rsidRPr="00404AFD" w:rsidRDefault="00193819" w:rsidP="00ED3246">
      <w:pPr>
        <w:pStyle w:val="ListParagraph"/>
        <w:numPr>
          <w:ilvl w:val="0"/>
          <w:numId w:val="4"/>
        </w:numPr>
        <w:rPr>
          <w:sz w:val="24"/>
          <w:szCs w:val="24"/>
          <w:lang w:val="en-US"/>
        </w:rPr>
      </w:pPr>
      <w:r w:rsidRPr="00404AFD">
        <w:rPr>
          <w:sz w:val="24"/>
          <w:szCs w:val="24"/>
          <w:lang w:val="en-US"/>
        </w:rPr>
        <w:t>Valiant, L. (2024b). Educability. arXiv preprint arXiv:2412.09480.</w:t>
      </w:r>
    </w:p>
    <w:p w14:paraId="5C518BC6" w14:textId="77777777" w:rsidR="00193819" w:rsidRPr="00404AFD" w:rsidRDefault="00193819" w:rsidP="00ED3246">
      <w:pPr>
        <w:pStyle w:val="ListParagraph"/>
        <w:numPr>
          <w:ilvl w:val="0"/>
          <w:numId w:val="4"/>
        </w:numPr>
        <w:spacing w:line="360" w:lineRule="auto"/>
        <w:rPr>
          <w:sz w:val="24"/>
          <w:szCs w:val="24"/>
          <w:lang w:val="en-US"/>
        </w:rPr>
      </w:pPr>
      <w:r w:rsidRPr="00404AFD">
        <w:rPr>
          <w:sz w:val="24"/>
          <w:szCs w:val="24"/>
        </w:rPr>
        <w:t>Zheng, Lianmin, et al. "Judging llm-as-a-judge with mt-bench and chatbot arena." </w:t>
      </w:r>
      <w:r w:rsidRPr="00404AFD">
        <w:rPr>
          <w:i/>
          <w:iCs/>
          <w:sz w:val="24"/>
          <w:szCs w:val="24"/>
        </w:rPr>
        <w:t>Advances in neural information processing systems</w:t>
      </w:r>
      <w:r w:rsidRPr="00404AFD">
        <w:rPr>
          <w:sz w:val="24"/>
          <w:szCs w:val="24"/>
        </w:rPr>
        <w:t> 36 (2023): 46595-46623.</w:t>
      </w:r>
      <w:r w:rsidRPr="00404AFD">
        <w:rPr>
          <w:sz w:val="24"/>
          <w:szCs w:val="24"/>
          <w:rtl/>
          <w:lang w:val="en-US"/>
        </w:rPr>
        <w:t>‏</w:t>
      </w:r>
    </w:p>
    <w:p w14:paraId="623D14BD" w14:textId="1EE8A908" w:rsidR="00193819" w:rsidRPr="00404AFD" w:rsidRDefault="00193819" w:rsidP="00ED3246">
      <w:pPr>
        <w:pStyle w:val="ListParagraph"/>
        <w:numPr>
          <w:ilvl w:val="0"/>
          <w:numId w:val="4"/>
        </w:numPr>
        <w:spacing w:line="360" w:lineRule="auto"/>
        <w:rPr>
          <w:sz w:val="24"/>
          <w:szCs w:val="24"/>
          <w:lang w:val="en-US"/>
        </w:rPr>
      </w:pPr>
      <w:r w:rsidRPr="00404AFD">
        <w:rPr>
          <w:sz w:val="24"/>
          <w:szCs w:val="24"/>
        </w:rPr>
        <w:t>Zhao, Wayne Xin, et al. "A survey of large language models." </w:t>
      </w:r>
      <w:r w:rsidRPr="00404AFD">
        <w:rPr>
          <w:i/>
          <w:iCs/>
          <w:sz w:val="24"/>
          <w:szCs w:val="24"/>
        </w:rPr>
        <w:t>Frontiers of Computer Science</w:t>
      </w:r>
      <w:r w:rsidRPr="00404AFD">
        <w:rPr>
          <w:sz w:val="24"/>
          <w:szCs w:val="24"/>
        </w:rPr>
        <w:t> 20.12 (2026): 2012627.</w:t>
      </w:r>
      <w:r w:rsidRPr="00404AFD">
        <w:rPr>
          <w:sz w:val="24"/>
          <w:szCs w:val="24"/>
          <w:rtl/>
          <w:lang w:val="en-US"/>
        </w:rPr>
        <w:t>‏</w:t>
      </w:r>
    </w:p>
    <w:p w14:paraId="7A5D90FF" w14:textId="622BC284" w:rsidR="00FF4C28" w:rsidRPr="00404AFD" w:rsidRDefault="00FF4C28" w:rsidP="00ED3246">
      <w:pPr>
        <w:spacing w:line="360" w:lineRule="auto"/>
        <w:rPr>
          <w:sz w:val="24"/>
          <w:szCs w:val="24"/>
          <w:rtl/>
        </w:rPr>
      </w:pPr>
      <w:r w:rsidRPr="00404AFD">
        <w:rPr>
          <w:rFonts w:hint="cs"/>
          <w:sz w:val="24"/>
          <w:szCs w:val="24"/>
          <w:rtl/>
        </w:rPr>
        <w:t>הערה: רשימת המקורות תורחב ותעודכן במהלך המחקר בהתאם לממצאים ולכיוונים חדשים שיתגלו.</w:t>
      </w:r>
    </w:p>
    <w:sectPr w:rsidR="00FF4C28" w:rsidRPr="00404A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0905"/>
    <w:multiLevelType w:val="multilevel"/>
    <w:tmpl w:val="8CC04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3408D"/>
    <w:multiLevelType w:val="hybridMultilevel"/>
    <w:tmpl w:val="F02099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28D65DD"/>
    <w:multiLevelType w:val="multilevel"/>
    <w:tmpl w:val="256AB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1778B"/>
    <w:multiLevelType w:val="multilevel"/>
    <w:tmpl w:val="A2C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976A8"/>
    <w:multiLevelType w:val="multilevel"/>
    <w:tmpl w:val="C03C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21275"/>
    <w:multiLevelType w:val="hybridMultilevel"/>
    <w:tmpl w:val="016250C0"/>
    <w:lvl w:ilvl="0" w:tplc="264EF20C">
      <w:start w:val="1"/>
      <w:numFmt w:val="decimal"/>
      <w:lvlText w:val="%1."/>
      <w:lvlJc w:val="left"/>
      <w:pPr>
        <w:ind w:left="7164" w:hanging="7164"/>
      </w:pPr>
      <w:rPr>
        <w:rFonts w:asciiTheme="minorHAnsi" w:eastAsiaTheme="minorHAnsi" w:hAnsiTheme="minorHAnsi" w:cstheme="minorBidi"/>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2BD83899"/>
    <w:multiLevelType w:val="hybridMultilevel"/>
    <w:tmpl w:val="935CAA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F576522"/>
    <w:multiLevelType w:val="hybridMultilevel"/>
    <w:tmpl w:val="B25012B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22360D8"/>
    <w:multiLevelType w:val="hybridMultilevel"/>
    <w:tmpl w:val="99BC28A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1902B7B"/>
    <w:multiLevelType w:val="multilevel"/>
    <w:tmpl w:val="6ED8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33C89"/>
    <w:multiLevelType w:val="hybridMultilevel"/>
    <w:tmpl w:val="5F78E0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BC92C23"/>
    <w:multiLevelType w:val="hybridMultilevel"/>
    <w:tmpl w:val="DF9280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7D3364C4"/>
    <w:multiLevelType w:val="multilevel"/>
    <w:tmpl w:val="1D0E2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706503">
    <w:abstractNumId w:val="6"/>
  </w:num>
  <w:num w:numId="2" w16cid:durableId="175274350">
    <w:abstractNumId w:val="8"/>
  </w:num>
  <w:num w:numId="3" w16cid:durableId="1512181184">
    <w:abstractNumId w:val="5"/>
  </w:num>
  <w:num w:numId="4" w16cid:durableId="491021539">
    <w:abstractNumId w:val="11"/>
  </w:num>
  <w:num w:numId="5" w16cid:durableId="1273778134">
    <w:abstractNumId w:val="3"/>
  </w:num>
  <w:num w:numId="6" w16cid:durableId="1393774099">
    <w:abstractNumId w:val="1"/>
  </w:num>
  <w:num w:numId="7" w16cid:durableId="1168210497">
    <w:abstractNumId w:val="7"/>
  </w:num>
  <w:num w:numId="8" w16cid:durableId="2075809938">
    <w:abstractNumId w:val="10"/>
  </w:num>
  <w:num w:numId="9" w16cid:durableId="726152754">
    <w:abstractNumId w:val="4"/>
  </w:num>
  <w:num w:numId="10" w16cid:durableId="100800723">
    <w:abstractNumId w:val="9"/>
  </w:num>
  <w:num w:numId="11" w16cid:durableId="1887334497">
    <w:abstractNumId w:val="12"/>
  </w:num>
  <w:num w:numId="12" w16cid:durableId="728188585">
    <w:abstractNumId w:val="2"/>
  </w:num>
  <w:num w:numId="13" w16cid:durableId="190213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28"/>
    <w:rsid w:val="000167FA"/>
    <w:rsid w:val="00045F1D"/>
    <w:rsid w:val="00047050"/>
    <w:rsid w:val="00064DB7"/>
    <w:rsid w:val="000A003E"/>
    <w:rsid w:val="000A1C11"/>
    <w:rsid w:val="000A47B6"/>
    <w:rsid w:val="000B5844"/>
    <w:rsid w:val="000C112A"/>
    <w:rsid w:val="000C70D5"/>
    <w:rsid w:val="000D186A"/>
    <w:rsid w:val="000D2064"/>
    <w:rsid w:val="000E6857"/>
    <w:rsid w:val="000E7FED"/>
    <w:rsid w:val="000F273E"/>
    <w:rsid w:val="00193819"/>
    <w:rsid w:val="001B061D"/>
    <w:rsid w:val="001C37B0"/>
    <w:rsid w:val="001D0A64"/>
    <w:rsid w:val="001E20AF"/>
    <w:rsid w:val="00225B6F"/>
    <w:rsid w:val="002329EA"/>
    <w:rsid w:val="0026198B"/>
    <w:rsid w:val="00277FFB"/>
    <w:rsid w:val="002B54B0"/>
    <w:rsid w:val="0030283E"/>
    <w:rsid w:val="0036338A"/>
    <w:rsid w:val="003659DD"/>
    <w:rsid w:val="00396E6E"/>
    <w:rsid w:val="003B18D8"/>
    <w:rsid w:val="003B2952"/>
    <w:rsid w:val="003C390D"/>
    <w:rsid w:val="00404AFD"/>
    <w:rsid w:val="00433C4A"/>
    <w:rsid w:val="004455D6"/>
    <w:rsid w:val="004520C2"/>
    <w:rsid w:val="00454748"/>
    <w:rsid w:val="00462A59"/>
    <w:rsid w:val="0047018C"/>
    <w:rsid w:val="00476F77"/>
    <w:rsid w:val="004D7D78"/>
    <w:rsid w:val="004E0BD4"/>
    <w:rsid w:val="004E6BA8"/>
    <w:rsid w:val="005166D4"/>
    <w:rsid w:val="00577EE8"/>
    <w:rsid w:val="005A1BC7"/>
    <w:rsid w:val="005A30DD"/>
    <w:rsid w:val="005A7DD5"/>
    <w:rsid w:val="005B7D2C"/>
    <w:rsid w:val="005C3323"/>
    <w:rsid w:val="005E5BAB"/>
    <w:rsid w:val="00614014"/>
    <w:rsid w:val="00672651"/>
    <w:rsid w:val="0069545C"/>
    <w:rsid w:val="006A0E5B"/>
    <w:rsid w:val="006A2D9A"/>
    <w:rsid w:val="006B77A4"/>
    <w:rsid w:val="006E6B7E"/>
    <w:rsid w:val="00745740"/>
    <w:rsid w:val="00774CE1"/>
    <w:rsid w:val="00775151"/>
    <w:rsid w:val="007A3B50"/>
    <w:rsid w:val="007A4D35"/>
    <w:rsid w:val="007A59D2"/>
    <w:rsid w:val="007D647D"/>
    <w:rsid w:val="0080392D"/>
    <w:rsid w:val="008169F6"/>
    <w:rsid w:val="00822195"/>
    <w:rsid w:val="00832482"/>
    <w:rsid w:val="00833DBA"/>
    <w:rsid w:val="00880FFE"/>
    <w:rsid w:val="008907CE"/>
    <w:rsid w:val="0089399A"/>
    <w:rsid w:val="00897A27"/>
    <w:rsid w:val="008C7220"/>
    <w:rsid w:val="008E79C9"/>
    <w:rsid w:val="00920EDF"/>
    <w:rsid w:val="00935F5B"/>
    <w:rsid w:val="00943FFA"/>
    <w:rsid w:val="00947571"/>
    <w:rsid w:val="00973EDF"/>
    <w:rsid w:val="0099355A"/>
    <w:rsid w:val="009A539B"/>
    <w:rsid w:val="009A558B"/>
    <w:rsid w:val="009F545C"/>
    <w:rsid w:val="00A02F83"/>
    <w:rsid w:val="00A21948"/>
    <w:rsid w:val="00A40EE6"/>
    <w:rsid w:val="00A60FFC"/>
    <w:rsid w:val="00AD527D"/>
    <w:rsid w:val="00B076A1"/>
    <w:rsid w:val="00B14E78"/>
    <w:rsid w:val="00B159EA"/>
    <w:rsid w:val="00B30A57"/>
    <w:rsid w:val="00B535AF"/>
    <w:rsid w:val="00BA39C6"/>
    <w:rsid w:val="00BB2F88"/>
    <w:rsid w:val="00BB3B90"/>
    <w:rsid w:val="00BE482A"/>
    <w:rsid w:val="00BF0A43"/>
    <w:rsid w:val="00C13701"/>
    <w:rsid w:val="00C26563"/>
    <w:rsid w:val="00C466FB"/>
    <w:rsid w:val="00C83918"/>
    <w:rsid w:val="00CA5E79"/>
    <w:rsid w:val="00CB55F5"/>
    <w:rsid w:val="00CC10AC"/>
    <w:rsid w:val="00CC2461"/>
    <w:rsid w:val="00CD1435"/>
    <w:rsid w:val="00D20737"/>
    <w:rsid w:val="00D66D82"/>
    <w:rsid w:val="00E27FCD"/>
    <w:rsid w:val="00E50B4B"/>
    <w:rsid w:val="00E628E2"/>
    <w:rsid w:val="00E63EC7"/>
    <w:rsid w:val="00EA5AA0"/>
    <w:rsid w:val="00EB3530"/>
    <w:rsid w:val="00ED3246"/>
    <w:rsid w:val="00F319B2"/>
    <w:rsid w:val="00F4536A"/>
    <w:rsid w:val="00F66073"/>
    <w:rsid w:val="00F66FD0"/>
    <w:rsid w:val="00FA02D3"/>
    <w:rsid w:val="00FD0B75"/>
    <w:rsid w:val="00FD250F"/>
    <w:rsid w:val="00FF4C2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3B9C"/>
  <w15:chartTrackingRefBased/>
  <w15:docId w15:val="{2EB5A47B-C6FE-4C61-8FCB-F28FF967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C28"/>
    <w:rPr>
      <w:rFonts w:eastAsiaTheme="majorEastAsia" w:cstheme="majorBidi"/>
      <w:color w:val="272727" w:themeColor="text1" w:themeTint="D8"/>
    </w:rPr>
  </w:style>
  <w:style w:type="paragraph" w:styleId="Title">
    <w:name w:val="Title"/>
    <w:basedOn w:val="Normal"/>
    <w:next w:val="Normal"/>
    <w:link w:val="TitleChar"/>
    <w:uiPriority w:val="10"/>
    <w:qFormat/>
    <w:rsid w:val="00FF4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C28"/>
    <w:pPr>
      <w:spacing w:before="160"/>
      <w:jc w:val="center"/>
    </w:pPr>
    <w:rPr>
      <w:i/>
      <w:iCs/>
      <w:color w:val="404040" w:themeColor="text1" w:themeTint="BF"/>
    </w:rPr>
  </w:style>
  <w:style w:type="character" w:customStyle="1" w:styleId="QuoteChar">
    <w:name w:val="Quote Char"/>
    <w:basedOn w:val="DefaultParagraphFont"/>
    <w:link w:val="Quote"/>
    <w:uiPriority w:val="29"/>
    <w:rsid w:val="00FF4C28"/>
    <w:rPr>
      <w:i/>
      <w:iCs/>
      <w:color w:val="404040" w:themeColor="text1" w:themeTint="BF"/>
    </w:rPr>
  </w:style>
  <w:style w:type="paragraph" w:styleId="ListParagraph">
    <w:name w:val="List Paragraph"/>
    <w:basedOn w:val="Normal"/>
    <w:uiPriority w:val="34"/>
    <w:qFormat/>
    <w:rsid w:val="00FF4C28"/>
    <w:pPr>
      <w:ind w:left="720"/>
      <w:contextualSpacing/>
    </w:pPr>
  </w:style>
  <w:style w:type="character" w:styleId="IntenseEmphasis">
    <w:name w:val="Intense Emphasis"/>
    <w:basedOn w:val="DefaultParagraphFont"/>
    <w:uiPriority w:val="21"/>
    <w:qFormat/>
    <w:rsid w:val="00FF4C28"/>
    <w:rPr>
      <w:i/>
      <w:iCs/>
      <w:color w:val="0F4761" w:themeColor="accent1" w:themeShade="BF"/>
    </w:rPr>
  </w:style>
  <w:style w:type="paragraph" w:styleId="IntenseQuote">
    <w:name w:val="Intense Quote"/>
    <w:basedOn w:val="Normal"/>
    <w:next w:val="Normal"/>
    <w:link w:val="IntenseQuoteChar"/>
    <w:uiPriority w:val="30"/>
    <w:qFormat/>
    <w:rsid w:val="00FF4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C28"/>
    <w:rPr>
      <w:i/>
      <w:iCs/>
      <w:color w:val="0F4761" w:themeColor="accent1" w:themeShade="BF"/>
    </w:rPr>
  </w:style>
  <w:style w:type="character" w:styleId="IntenseReference">
    <w:name w:val="Intense Reference"/>
    <w:basedOn w:val="DefaultParagraphFont"/>
    <w:uiPriority w:val="32"/>
    <w:qFormat/>
    <w:rsid w:val="00FF4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09AD2EBEC4113640ADA566463A7FE8F6" ma:contentTypeVersion="4" ma:contentTypeDescription="צור מסמך חדש." ma:contentTypeScope="" ma:versionID="eda29cc33bd2af0b3f820211c3516164">
  <xsd:schema xmlns:xsd="http://www.w3.org/2001/XMLSchema" xmlns:xs="http://www.w3.org/2001/XMLSchema" xmlns:p="http://schemas.microsoft.com/office/2006/metadata/properties" xmlns:ns3="634770e2-e9c7-4d32-bf34-7a187602c0bc" targetNamespace="http://schemas.microsoft.com/office/2006/metadata/properties" ma:root="true" ma:fieldsID="c2d3e64f2482a2c18470468c26240f8b" ns3:_="">
    <xsd:import namespace="634770e2-e9c7-4d32-bf34-7a187602c0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770e2-e9c7-4d32-bf34-7a187602c0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98CC1F-7294-4F88-9CFD-4E21826AE317}">
  <ds:schemaRefs>
    <ds:schemaRef ds:uri="http://schemas.microsoft.com/sharepoint/v3/contenttype/forms"/>
  </ds:schemaRefs>
</ds:datastoreItem>
</file>

<file path=customXml/itemProps2.xml><?xml version="1.0" encoding="utf-8"?>
<ds:datastoreItem xmlns:ds="http://schemas.openxmlformats.org/officeDocument/2006/customXml" ds:itemID="{2137F7CB-CEF4-4E60-9454-5F3DEDB8E6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C03359-AC0E-436E-AEDF-D5E560B24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770e2-e9c7-4d32-bf34-7a187602c0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7</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איה איזקסון נאמן</dc:creator>
  <cp:keywords/>
  <dc:description/>
  <cp:lastModifiedBy>איה איזקסון נאמן</cp:lastModifiedBy>
  <cp:revision>15</cp:revision>
  <dcterms:created xsi:type="dcterms:W3CDTF">2026-08-06T19:02:00Z</dcterms:created>
  <dcterms:modified xsi:type="dcterms:W3CDTF">2026-08-22T06:41:00Z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0x01010009AD2EBEC4113640ADA566463A7FE8F6</vt:lpwstr>
  </property>
</Properties>
</file>