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</w:pPr>
      <w:r>
        <w:rPr>
          <w:rFonts w:ascii="游ゴシック Light" w:hAnsi="游ゴシック Light" w:eastAsia="游ゴシック Light"/>
          <w:sz w:val="12"/>
          <w:szCs w:val="12"/>
        </w:rPr>
        <w:t>BTG-171-C スパイ工作</w:t>
      </w:r>
      <w:r>
        <w:rPr>
          <w:rFonts w:ascii="游ゴシック Light" w:hAnsi="游ゴシック Light" w:eastAsia="游ゴシック Light"/>
          <w:sz w:val="12"/>
          <w:szCs w:val="12"/>
        </w:rPr>
        <w:br/>
      </w:r>
      <w:r>
        <w:rPr>
          <w:rFonts w:ascii="游ゴシック Light" w:hAnsi="游ゴシック Light" w:eastAsia="游ゴシック Light"/>
          <w:sz w:val="12"/>
          <w:szCs w:val="12"/>
          <w:u w:val="single"/>
        </w:rPr>
        <w:t>一過</w:t>
      </w:r>
      <w:r>
        <w:rPr>
          <w:rFonts w:ascii="游ゴシック Light" w:hAnsi="游ゴシック Light" w:eastAsia="游ゴシック Light"/>
          <w:sz w:val="12"/>
          <w:szCs w:val="12"/>
        </w:rPr>
        <w:t>（私がリザーブに送られるなら、代わりに捨て札にする。）</w:t>
      </w:r>
      <w:r>
        <w:rPr>
          <w:rFonts w:ascii="游ゴシック Light" w:hAnsi="游ゴシック Light" w:eastAsia="游ゴシック Light"/>
          <w:sz w:val="12"/>
          <w:szCs w:val="12"/>
        </w:rPr>
        <w:br/>
      </w:r>
      <w:r>
        <w:rPr>
          <w:rFonts w:ascii="游ゴシック Light" w:hAnsi="游ゴシック Light" w:eastAsia="游ゴシック Light"/>
          <w:sz w:val="12"/>
          <w:szCs w:val="12"/>
        </w:rPr>
        <w:t>サボタージュする、その後リサプライする。（リザーブのカード最大1枚を対象とし、それを捨て札にする。あなたのデッキの一番上のカードをリザーブに置く。）</w:t>
      </w:r>
    </w:p>
    <w:p>
      <w:pPr>
        <w:pStyle w:val="Normal"/>
      </w:pPr>
      <w:r>
        <w:rPr>
          <w:rFonts w:ascii="游ゴシック Light" w:hAnsi="游ゴシック Light" w:eastAsia="游ゴシック Light"/>
          <w:sz w:val="12"/>
          <w:szCs w:val="12"/>
        </w:rPr>
        <w:t>BTG-158-C 湖の貴婦人</w:t>
      </w:r>
      <w:r>
        <w:rPr>
          <w:rFonts w:ascii="游ゴシック Light" w:hAnsi="游ゴシック Light" w:eastAsia="游ゴシック Light"/>
          <w:sz w:val="12"/>
          <w:szCs w:val="12"/>
        </w:rPr>
        <w:br/>
      </w:r>
    </w:p>
    <w:p>
      <w:pPr>
        <w:pStyle w:val="Normal"/>
      </w:pPr>
      <w:r>
        <w:rPr>
          <w:rFonts w:ascii="游ゴシック Light" w:hAnsi="游ゴシック Light" w:eastAsia="游ゴシック Light"/>
          <w:sz w:val="12"/>
          <w:szCs w:val="12"/>
        </w:rPr>
        <w:t>BTG-155-C 勉学の弟子</w:t>
      </w:r>
      <w:r>
        <w:rPr>
          <w:rFonts w:ascii="游ゴシック Light" w:hAnsi="游ゴシック Light" w:eastAsia="游ゴシック Light"/>
          <w:sz w:val="12"/>
          <w:szCs w:val="12"/>
        </w:rPr>
        <w:br/>
      </w:r>
      <w:r>
        <w:rPr>
          <w:rFonts w:ascii="游ゴシック Light" w:hAnsi="游ゴシック Light" w:eastAsia="游ゴシック Light"/>
          <w:sz w:val="12"/>
          <w:szCs w:val="12"/>
        </w:rPr>
        <w:t>＜サポート＞[捨て札]:このターン次にプレイする呪文のコストが[1]減る。</w:t>
      </w:r>
    </w:p>
    <w:p>
      <w:pPr>
        <w:pStyle w:val="Normal"/>
      </w:pPr>
      <w:r>
        <w:rPr>
          <w:rFonts w:ascii="游ゴシック Light" w:hAnsi="游ゴシック Light" w:eastAsia="游ゴシック Light"/>
          <w:sz w:val="12"/>
          <w:szCs w:val="12"/>
        </w:rPr>
        <w:t>BTG-167-R サカラブル</w:t>
      </w:r>
      <w:r>
        <w:rPr>
          <w:rFonts w:ascii="游ゴシック Light" w:hAnsi="游ゴシック Light" w:eastAsia="游ゴシック Light"/>
          <w:sz w:val="12"/>
          <w:szCs w:val="12"/>
        </w:rPr>
        <w:br/>
      </w:r>
      <w:r>
        <w:rPr>
          <w:rFonts w:ascii="游ゴシック Light" w:hAnsi="游ゴシック Light" w:eastAsia="游ゴシック Light"/>
          <w:sz w:val="12"/>
          <w:szCs w:val="12"/>
        </w:rPr>
        <w:t>[表] 私と相対している対戦相手の探検隊が1地域後退する。</w:t>
      </w:r>
      <w:r>
        <w:rPr>
          <w:rFonts w:ascii="游ゴシック Light" w:hAnsi="游ゴシック Light" w:eastAsia="游ゴシック Light"/>
          <w:sz w:val="12"/>
          <w:szCs w:val="12"/>
        </w:rPr>
        <w:br/>
      </w:r>
      <w:r>
        <w:rPr>
          <w:rFonts w:ascii="游ゴシック Light" w:hAnsi="游ゴシック Light" w:eastAsia="游ゴシック Light"/>
          <w:sz w:val="12"/>
          <w:szCs w:val="12"/>
        </w:rPr>
        <w:t>＜サポート＞[捨て札]:カードを1枚引く。</w:t>
      </w:r>
    </w:p>
    <w:p>
      <w:pPr>
        <w:pStyle w:val="Normal"/>
      </w:pPr>
      <w:r>
        <w:rPr>
          <w:rFonts w:ascii="游ゴシック Light" w:hAnsi="游ゴシック Light" w:eastAsia="游ゴシック Light"/>
          <w:sz w:val="12"/>
          <w:szCs w:val="12"/>
        </w:rPr>
        <w:t>BTG-171-C スパイ工作</w:t>
      </w:r>
      <w:r>
        <w:rPr>
          <w:rFonts w:ascii="游ゴシック Light" w:hAnsi="游ゴシック Light" w:eastAsia="游ゴシック Light"/>
          <w:sz w:val="12"/>
          <w:szCs w:val="12"/>
        </w:rPr>
        <w:br/>
      </w:r>
      <w:r>
        <w:rPr>
          <w:rFonts w:ascii="游ゴシック Light" w:hAnsi="游ゴシック Light" w:eastAsia="游ゴシック Light"/>
          <w:sz w:val="12"/>
          <w:szCs w:val="12"/>
          <w:u w:val="single"/>
        </w:rPr>
        <w:t>一過</w:t>
      </w:r>
      <w:r>
        <w:rPr>
          <w:rFonts w:ascii="游ゴシック Light" w:hAnsi="游ゴシック Light" w:eastAsia="游ゴシック Light"/>
          <w:sz w:val="12"/>
          <w:szCs w:val="12"/>
        </w:rPr>
        <w:t>（私がリザーブに送られるなら、代わりに捨て札にする。）</w:t>
      </w:r>
      <w:r>
        <w:rPr>
          <w:rFonts w:ascii="游ゴシック Light" w:hAnsi="游ゴシック Light" w:eastAsia="游ゴシック Light"/>
          <w:sz w:val="12"/>
          <w:szCs w:val="12"/>
        </w:rPr>
        <w:br/>
      </w:r>
      <w:r>
        <w:rPr>
          <w:rFonts w:ascii="游ゴシック Light" w:hAnsi="游ゴシック Light" w:eastAsia="游ゴシック Light"/>
          <w:sz w:val="12"/>
          <w:szCs w:val="12"/>
        </w:rPr>
        <w:t>サボタージュする、その後リサプライする。（リザーブのカード最大1枚を対象とし、それを捨て札にする。あなたのデッキの一番上のカードをリザーブに置く。）</w:t>
      </w:r>
    </w:p>
    <w:p>
      <w:pPr>
        <w:pStyle w:val="Normal"/>
      </w:pPr>
      <w:r>
        <w:rPr>
          <w:rFonts w:ascii="游ゴシック Light" w:hAnsi="游ゴシック Light" w:eastAsia="游ゴシック Light"/>
          <w:sz w:val="12"/>
          <w:szCs w:val="12"/>
        </w:rPr>
        <w:t>BTG-175-R クラーケンの怒り</w:t>
      </w:r>
      <w:r>
        <w:rPr>
          <w:rFonts w:ascii="游ゴシック Light" w:hAnsi="游ゴシック Light" w:eastAsia="游ゴシック Light"/>
          <w:sz w:val="12"/>
          <w:szCs w:val="12"/>
        </w:rPr>
        <w:br/>
      </w:r>
      <w:r>
        <w:rPr>
          <w:rFonts w:ascii="游ゴシック Light" w:hAnsi="游ゴシック Light" w:eastAsia="游ゴシック Light"/>
          <w:sz w:val="12"/>
          <w:szCs w:val="12"/>
          <w:u w:val="single"/>
        </w:rPr>
        <w:t>一過</w:t>
      </w:r>
      <w:r>
        <w:rPr>
          <w:rFonts w:ascii="游ゴシック Light" w:hAnsi="游ゴシック Light" w:eastAsia="游ゴシック Light"/>
          <w:sz w:val="12"/>
          <w:szCs w:val="12"/>
        </w:rPr>
        <w:t>（私がリザーブに送られるなら、代わりに捨て札にする。）</w:t>
      </w:r>
      <w:r>
        <w:rPr>
          <w:rFonts w:ascii="游ゴシック Light" w:hAnsi="游ゴシック Light" w:eastAsia="游ゴシック Light"/>
          <w:sz w:val="12"/>
          <w:szCs w:val="12"/>
        </w:rPr>
        <w:br/>
      </w:r>
      <w:r>
        <w:rPr>
          <w:rFonts w:ascii="游ゴシック Light" w:hAnsi="游ゴシック Light" w:eastAsia="游ゴシック Light"/>
          <w:sz w:val="12"/>
          <w:szCs w:val="12"/>
        </w:rPr>
        <w:t>手札コストの合計が[6]以下の対象のキャラクター最大4体をリザーブに送る。</w:t>
      </w:r>
    </w:p>
    <w:p>
      <w:pPr>
        <w:pStyle w:val="Normal"/>
      </w:pPr>
      <w:r>
        <w:rPr>
          <w:rFonts w:ascii="游ゴシック Light" w:hAnsi="游ゴシック Light" w:eastAsia="游ゴシック Light"/>
          <w:sz w:val="12"/>
          <w:szCs w:val="12"/>
        </w:rPr>
        <w:t>BTG-174-C 追放の門</w:t>
      </w:r>
      <w:r>
        <w:rPr>
          <w:rFonts w:ascii="游ゴシック Light" w:hAnsi="游ゴシック Light" w:eastAsia="游ゴシック Light"/>
          <w:sz w:val="12"/>
          <w:szCs w:val="12"/>
        </w:rPr>
        <w:br/>
      </w:r>
      <w:r>
        <w:rPr>
          <w:rFonts w:ascii="游ゴシック Light" w:hAnsi="游ゴシック Light" w:eastAsia="游ゴシック Light"/>
          <w:sz w:val="12"/>
          <w:szCs w:val="12"/>
          <w:u w:val="single"/>
        </w:rPr>
        <w:t>一過</w:t>
      </w:r>
      <w:r>
        <w:rPr>
          <w:rFonts w:ascii="游ゴシック Light" w:hAnsi="游ゴシック Light" w:eastAsia="游ゴシック Light"/>
          <w:sz w:val="12"/>
          <w:szCs w:val="12"/>
        </w:rPr>
        <w:t>（私がリザーブに送られるなら、代わりに捨て札にする。）</w:t>
      </w:r>
      <w:r>
        <w:rPr>
          <w:rFonts w:ascii="游ゴシック Light" w:hAnsi="游ゴシック Light" w:eastAsia="游ゴシック Light"/>
          <w:sz w:val="12"/>
          <w:szCs w:val="12"/>
        </w:rPr>
        <w:br/>
      </w:r>
      <w:r>
        <w:rPr>
          <w:rFonts w:ascii="游ゴシック Light" w:hAnsi="游ゴシック Light" w:eastAsia="游ゴシック Light"/>
          <w:sz w:val="12"/>
          <w:szCs w:val="12"/>
        </w:rPr>
        <w:t>対象のキャラクターまたはパーマネントを捨て札にする。</w:t>
      </w:r>
    </w:p>
    <w:p>
      <w:pPr>
        <w:pStyle w:val="Normal"/>
      </w:pPr>
      <w:r>
        <w:rPr>
          <w:rFonts w:ascii="游ゴシック Light" w:hAnsi="游ゴシック Light" w:eastAsia="游ゴシック Light"/>
          <w:sz w:val="12"/>
          <w:szCs w:val="12"/>
        </w:rPr>
        <w:t>BTG-161-C バーバ・ヤーガ</w:t>
      </w:r>
      <w:r>
        <w:rPr>
          <w:rFonts w:ascii="游ゴシック Light" w:hAnsi="游ゴシック Light" w:eastAsia="游ゴシック Light"/>
          <w:sz w:val="12"/>
          <w:szCs w:val="12"/>
        </w:rPr>
        <w:br/>
      </w:r>
      <w:r>
        <w:rPr>
          <w:rFonts w:ascii="游ゴシック Light" w:hAnsi="游ゴシック Light" w:eastAsia="游ゴシック Light"/>
          <w:sz w:val="12"/>
          <w:szCs w:val="12"/>
        </w:rPr>
        <w:t>[表]カードを1枚引く。</w:t>
      </w:r>
    </w:p>
    <w:p>
      <w:pPr>
        <w:pStyle w:val="Normal"/>
      </w:pPr>
      <w:r>
        <w:rPr>
          <w:rFonts w:ascii="游ゴシック Light" w:hAnsi="游ゴシック Light" w:eastAsia="游ゴシック Light"/>
          <w:sz w:val="12"/>
          <w:szCs w:val="12"/>
        </w:rPr>
        <w:t>BTG-157-C イズミルの天文学者</w:t>
      </w:r>
      <w:r>
        <w:rPr>
          <w:rFonts w:ascii="游ゴシック Light" w:hAnsi="游ゴシック Light" w:eastAsia="游ゴシック Light"/>
          <w:sz w:val="12"/>
          <w:szCs w:val="12"/>
        </w:rPr>
        <w:br/>
      </w:r>
    </w:p>
    <w:p>
      <w:pPr>
        <w:pStyle w:val="Normal"/>
      </w:pPr>
      <w:r>
        <w:rPr>
          <w:rFonts w:ascii="游ゴシック Light" w:hAnsi="游ゴシック Light" w:eastAsia="游ゴシック Light"/>
          <w:sz w:val="12"/>
          <w:szCs w:val="12"/>
        </w:rPr>
        <w:t>BTG-166-C ドロシー・ゲイル</w:t>
      </w:r>
      <w:r>
        <w:rPr>
          <w:rFonts w:ascii="游ゴシック Light" w:hAnsi="游ゴシック Light" w:eastAsia="游ゴシック Light"/>
          <w:sz w:val="12"/>
          <w:szCs w:val="12"/>
        </w:rPr>
        <w:br/>
      </w:r>
      <w:r>
        <w:rPr>
          <w:rFonts w:ascii="游ゴシック Light" w:hAnsi="游ゴシック Light" w:eastAsia="游ゴシック Light"/>
          <w:sz w:val="12"/>
          <w:szCs w:val="12"/>
        </w:rPr>
        <w:t>[表]あなたは対象のキャラクターをリザーブに送ってもよい。</w:t>
      </w:r>
    </w:p>
    <w:p>
      <w:pPr>
        <w:pStyle w:val="Normal"/>
      </w:pPr>
      <w:r>
        <w:rPr>
          <w:rFonts w:ascii="游ゴシック Light" w:hAnsi="游ゴシック Light" w:eastAsia="游ゴシック Light"/>
          <w:sz w:val="12"/>
          <w:szCs w:val="12"/>
        </w:rPr>
        <w:t>BTG-161-C バーバ・ヤーガ</w:t>
      </w:r>
      <w:r>
        <w:rPr>
          <w:rFonts w:ascii="游ゴシック Light" w:hAnsi="游ゴシック Light" w:eastAsia="游ゴシック Light"/>
          <w:sz w:val="12"/>
          <w:szCs w:val="12"/>
        </w:rPr>
        <w:br/>
      </w:r>
      <w:r>
        <w:rPr>
          <w:rFonts w:ascii="游ゴシック Light" w:hAnsi="游ゴシック Light" w:eastAsia="游ゴシック Light"/>
          <w:sz w:val="12"/>
          <w:szCs w:val="12"/>
        </w:rPr>
        <w:t>[表]カードを1枚引く。</w:t>
      </w:r>
    </w:p>
    <w:p>
      <w:pPr>
        <w:pStyle w:val="Normal"/>
      </w:pPr>
      <w:r>
        <w:rPr>
          <w:rFonts w:ascii="游ゴシック Light" w:hAnsi="游ゴシック Light" w:eastAsia="游ゴシック Light"/>
          <w:sz w:val="12"/>
          <w:szCs w:val="12"/>
        </w:rPr>
        <w:t>BTG-166-C ドロシー・ゲイル</w:t>
      </w:r>
      <w:r>
        <w:rPr>
          <w:rFonts w:ascii="游ゴシック Light" w:hAnsi="游ゴシック Light" w:eastAsia="游ゴシック Light"/>
          <w:sz w:val="12"/>
          <w:szCs w:val="12"/>
        </w:rPr>
        <w:br/>
      </w:r>
      <w:r>
        <w:rPr>
          <w:rFonts w:ascii="游ゴシック Light" w:hAnsi="游ゴシック Light" w:eastAsia="游ゴシック Light"/>
          <w:sz w:val="12"/>
          <w:szCs w:val="12"/>
        </w:rPr>
        <w:t>[表]あなたは対象のキャラクターをリザーブに送ってもよい。</w:t>
      </w:r>
    </w:p>
    <w:p>
      <w:pPr>
        <w:pStyle w:val="Normal"/>
      </w:pPr>
      <w:r>
        <w:rPr>
          <w:rFonts w:ascii="游ゴシック Light" w:hAnsi="游ゴシック Light" w:eastAsia="游ゴシック Light"/>
          <w:sz w:val="12"/>
          <w:szCs w:val="12"/>
        </w:rPr>
        <w:t>BTG-162-C アリス</w:t>
      </w:r>
      <w:r>
        <w:rPr>
          <w:rFonts w:ascii="游ゴシック Light" w:hAnsi="游ゴシック Light" w:eastAsia="游ゴシック Light"/>
          <w:sz w:val="12"/>
          <w:szCs w:val="12"/>
        </w:rPr>
        <w:br/>
      </w:r>
      <w:r>
        <w:rPr>
          <w:rFonts w:ascii="游ゴシック Light" w:hAnsi="游ゴシック Light" w:eastAsia="游ゴシック Light"/>
          <w:sz w:val="12"/>
          <w:szCs w:val="12"/>
        </w:rPr>
        <w:t>＜サポート＞[捨て札]:お先にどうぞ。（カードをプレイしたかのようにあなたのターンを終了する。あなたはまだカードをプレイできる。）</w:t>
      </w:r>
    </w:p>
    <w:p>
      <w:pPr>
        <w:pStyle w:val="Normal"/>
      </w:pPr>
      <w:r>
        <w:rPr>
          <w:rFonts w:ascii="游ゴシック Light" w:hAnsi="游ゴシック Light" w:eastAsia="游ゴシック Light"/>
          <w:sz w:val="12"/>
          <w:szCs w:val="12"/>
        </w:rPr>
        <w:t>BTG-160-R カジギルの錬金術師</w:t>
      </w:r>
      <w:r>
        <w:rPr>
          <w:rFonts w:ascii="游ゴシック Light" w:hAnsi="游ゴシック Light" w:eastAsia="游ゴシック Light"/>
          <w:sz w:val="12"/>
          <w:szCs w:val="12"/>
        </w:rPr>
        <w:br/>
      </w:r>
      <w:r>
        <w:rPr>
          <w:rFonts w:ascii="游ゴシック Light" w:hAnsi="游ゴシック Light" w:eastAsia="游ゴシック Light"/>
          <w:sz w:val="12"/>
          <w:szCs w:val="12"/>
        </w:rPr>
        <w:t>[表] 私は3ブーストを得る。（ブーストは+1/+1/+1カウンターである。探検隊を離れるとき、ブーストはなくなる。）</w:t>
      </w:r>
    </w:p>
    <w:p>
      <w:pPr>
        <w:pStyle w:val="Normal"/>
      </w:pPr>
      <w:r>
        <w:rPr>
          <w:rFonts w:ascii="游ゴシック Light" w:hAnsi="游ゴシック Light" w:eastAsia="游ゴシック Light"/>
          <w:sz w:val="12"/>
          <w:szCs w:val="12"/>
        </w:rPr>
        <w:t>BTG-157-C イズミルの天文学者</w:t>
      </w:r>
      <w:r>
        <w:rPr>
          <w:rFonts w:ascii="游ゴシック Light" w:hAnsi="游ゴシック Light" w:eastAsia="游ゴシック Light"/>
          <w:sz w:val="12"/>
          <w:szCs w:val="12"/>
        </w:rPr>
        <w:br/>
      </w:r>
    </w:p>
    <w:p>
      <w:pPr>
        <w:pStyle w:val="Normal"/>
      </w:pPr>
      <w:r>
        <w:rPr>
          <w:rFonts w:ascii="游ゴシック Light" w:hAnsi="游ゴシック Light" w:eastAsia="游ゴシック Light"/>
          <w:sz w:val="12"/>
          <w:szCs w:val="12"/>
        </w:rPr>
        <w:t>BTG-158-C 湖の貴婦人</w:t>
      </w:r>
      <w:r>
        <w:rPr>
          <w:rFonts w:ascii="游ゴシック Light" w:hAnsi="游ゴシック Light" w:eastAsia="游ゴシック Light"/>
          <w:sz w:val="12"/>
          <w:szCs w:val="12"/>
        </w:rPr>
        <w:br/>
      </w:r>
    </w:p>
    <w:p>
      <w:pPr>
        <w:pStyle w:val="Normal"/>
      </w:pPr>
      <w:r>
        <w:rPr>
          <w:rFonts w:ascii="游ゴシック Light" w:hAnsi="游ゴシック Light" w:eastAsia="游ゴシック Light"/>
          <w:sz w:val="12"/>
          <w:szCs w:val="12"/>
        </w:rPr>
        <w:t>BTG-166-R ドロシー・ゲイル</w:t>
      </w:r>
      <w:r>
        <w:rPr>
          <w:rFonts w:ascii="游ゴシック Light" w:hAnsi="游ゴシック Light" w:eastAsia="游ゴシック Light"/>
          <w:sz w:val="12"/>
          <w:szCs w:val="12"/>
        </w:rPr>
        <w:br/>
      </w:r>
      <w:r>
        <w:rPr>
          <w:rFonts w:ascii="游ゴシック Light" w:hAnsi="游ゴシック Light" w:eastAsia="游ゴシック Light"/>
          <w:sz w:val="12"/>
          <w:szCs w:val="12"/>
        </w:rPr>
        <w:t>[両面]あなたは対象のキャラクターをリザーブに送ってもよい。</w:t>
      </w:r>
    </w:p>
    <w:p>
      <w:pPr>
        <w:pStyle w:val="Normal"/>
      </w:pPr>
      <w:r>
        <w:rPr>
          <w:rFonts w:ascii="游ゴシック Light" w:hAnsi="游ゴシック Light" w:eastAsia="游ゴシック Light"/>
          <w:sz w:val="12"/>
          <w:szCs w:val="12"/>
        </w:rPr>
        <w:t>BTG-172-C あっちに行け！</w:t>
      </w:r>
      <w:r>
        <w:rPr>
          <w:rFonts w:ascii="游ゴシック Light" w:hAnsi="游ゴシック Light" w:eastAsia="游ゴシック Light"/>
          <w:sz w:val="12"/>
          <w:szCs w:val="12"/>
        </w:rPr>
        <w:br/>
      </w:r>
      <w:r>
        <w:rPr>
          <w:rFonts w:ascii="游ゴシック Light" w:hAnsi="游ゴシック Light" w:eastAsia="游ゴシック Light"/>
          <w:sz w:val="12"/>
          <w:szCs w:val="12"/>
        </w:rPr>
        <w:t>手札コストが[3]以下の対象のキャラクターをリザーブに送る。</w:t>
      </w:r>
    </w:p>
    <w:p>
      <w:pPr>
        <w:pStyle w:val="Normal"/>
      </w:pPr>
      <w:r>
        <w:rPr>
          <w:rFonts w:ascii="游ゴシック Light" w:hAnsi="游ゴシック Light" w:eastAsia="游ゴシック Light"/>
          <w:sz w:val="12"/>
          <w:szCs w:val="12"/>
        </w:rPr>
        <w:t>BTG-160-R カジギルの錬金術師</w:t>
      </w:r>
      <w:r>
        <w:rPr>
          <w:rFonts w:ascii="游ゴシック Light" w:hAnsi="游ゴシック Light" w:eastAsia="游ゴシック Light"/>
          <w:sz w:val="12"/>
          <w:szCs w:val="12"/>
        </w:rPr>
        <w:br/>
      </w:r>
      <w:r>
        <w:rPr>
          <w:rFonts w:ascii="游ゴシック Light" w:hAnsi="游ゴシック Light" w:eastAsia="游ゴシック Light"/>
          <w:sz w:val="12"/>
          <w:szCs w:val="12"/>
        </w:rPr>
        <w:t>[表] 私は3ブーストを得る。（ブーストは+1/+1/+1カウンターである。探検隊を離れるとき、ブーストはなくなる。）</w:t>
      </w:r>
    </w:p>
    <w:p>
      <w:pPr>
        <w:pStyle w:val="Normal"/>
      </w:pPr>
      <w:r>
        <w:rPr>
          <w:rFonts w:ascii="游ゴシック Light" w:hAnsi="游ゴシック Light" w:eastAsia="游ゴシック Light"/>
          <w:sz w:val="12"/>
          <w:szCs w:val="12"/>
        </w:rPr>
        <w:t>BTG-161-C バーバ・ヤーガ</w:t>
      </w:r>
      <w:r>
        <w:rPr>
          <w:rFonts w:ascii="游ゴシック Light" w:hAnsi="游ゴシック Light" w:eastAsia="游ゴシック Light"/>
          <w:sz w:val="12"/>
          <w:szCs w:val="12"/>
        </w:rPr>
        <w:br/>
      </w:r>
      <w:r>
        <w:rPr>
          <w:rFonts w:ascii="游ゴシック Light" w:hAnsi="游ゴシック Light" w:eastAsia="游ゴシック Light"/>
          <w:sz w:val="12"/>
          <w:szCs w:val="12"/>
        </w:rPr>
        <w:t>[表]カードを1枚引く。</w:t>
      </w:r>
    </w:p>
    <w:sectPr>
      <w:type w:val="continuous"/>
      <w:pgSz w:w="11906" w:h="16838"/>
      <w:pgMar w:left="595" w:right="595" w:gutter="0" w:header="0" w:top="283" w:footer="0" w:bottom="283"/>
      <w:cols w:num="3" w:space="16" w:equalWidth="true" w:sep="false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0"/>
    <w:family w:val="roman"/>
    <w:pitch w:val="variable"/>
  </w:font>
  <w:font w:name="Liberation Sans">
    <w:altName w:val="Arial"/>
    <w:charset w:val="80"/>
    <w:family w:val="roman"/>
    <w:pitch w:val="variable"/>
  </w:font>
  <w:font w:name="游ゴシック Light">
    <w:charset w:val="8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Arial"/>
        <w:kern w:val="2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JP" w:cs="Arial"/>
      <w:color w:val="auto"/>
      <w:kern w:val="2"/>
      <w:sz w:val="24"/>
      <w:szCs w:val="24"/>
      <w:lang w:val="en-US" w:eastAsia="ja-JP" w:bidi="hi-IN"/>
    </w:rPr>
  </w:style>
  <w:style w:type="character" w:styleId="Style14">
    <w:name w:val="番号付け記号"/>
    <w:qFormat/>
    <w:rPr/>
  </w:style>
  <w:style w:type="paragraph" w:styleId="Style15">
    <w:name w:val="見出し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Ari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索引"/>
    <w:basedOn w:val="Normal"/>
    <w:qFormat/>
    <w:pPr>
      <w:suppressLineNumbers/>
    </w:pPr>
    <w:rPr>
      <w:rFonts w:cs="Arial"/>
    </w:rPr>
  </w:style>
  <w:style w:type="paragraph" w:styleId="Style20">
    <w:name w:val="ヘッダーとフッター"/>
    <w:basedOn w:val="Normal"/>
    <w:qFormat/>
    <w:pPr>
      <w:suppressLineNumbers/>
      <w:tabs>
        <w:tab w:val="clear" w:pos="709"/>
        <w:tab w:val="center" w:pos="5670" w:leader="none"/>
        <w:tab w:val="right" w:pos="11340" w:leader="none"/>
      </w:tabs>
    </w:pPr>
    <w:rPr/>
  </w:style>
  <w:style w:type="paragraph" w:styleId="Style21">
    <w:name w:val="Header"/>
    <w:basedOn w:val="Style20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5605</TotalTime>
  <Application>LibreOffice/7.5.4.2$Windows_X86_64 LibreOffice_project/36ccfdc35048b057fd9854c757a8b67ec53977b6</Application>
  <AppVersion>15.0000</AppVersion>
  <Pages>1</Pages>
  <Words>184</Words>
  <Characters>193</Characters>
  <CharactersWithSpaces>196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2026-02-23T19:51:22Z</dcterms:created>
  <dc:creator/>
  <dc:description/>
  <dc:language>ja-JP</dc:language>
  <cp:lastModifiedBy/>
  <cp:lastPrinted>2026-03-12T18:23:03Z</cp:lastPrinted>
  <dcterms:modified xsi:type="dcterms:W3CDTF">2026-03-18T23:18:26Z</dcterms:modified>
  <cp:revision>120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