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center"/>
        <w:rPr>
          <w:rFonts w:hint="default" w:ascii="Arial" w:hAnsi="Arial" w:cs="Arial"/>
          <w:sz w:val="32"/>
          <w:szCs w:val="32"/>
          <w:lang w:val="en"/>
        </w:rPr>
      </w:pPr>
      <w:r>
        <w:rPr>
          <w:rFonts w:hint="default" w:ascii="Arial" w:hAnsi="Arial" w:cs="Arial"/>
          <w:sz w:val="32"/>
          <w:szCs w:val="32"/>
          <w:lang w:val="en"/>
        </w:rPr>
        <w:t>Dr. Ayan Sengupta</w:t>
      </w:r>
    </w:p>
    <w:p>
      <w:pPr>
        <w:bidi w:val="0"/>
        <w:spacing w:line="360" w:lineRule="auto"/>
        <w:jc w:val="center"/>
        <w:rPr>
          <w:rFonts w:hint="default" w:ascii="Arial" w:hAnsi="Arial" w:cs="Arial"/>
          <w:color w:val="000000" w:themeColor="text1"/>
          <w:sz w:val="22"/>
          <w:szCs w:val="22"/>
          <w:highlight w:val="none"/>
          <w:u w:val="single"/>
          <w:lang w:val="en"/>
          <w14:textFill>
            <w14:solidFill>
              <w14:schemeClr w14:val="tx1"/>
            </w14:solidFill>
          </w14:textFill>
        </w:rPr>
      </w:pPr>
      <w:r>
        <w:rPr>
          <w:rFonts w:hint="default" w:ascii="Arial" w:hAnsi="Arial" w:cs="Arial"/>
          <w:color w:val="000000" w:themeColor="text1"/>
          <w:sz w:val="22"/>
          <w:szCs w:val="22"/>
          <w:highlight w:val="none"/>
          <w:u w:val="single"/>
          <w:lang w:val="en"/>
          <w14:textFill>
            <w14:solidFill>
              <w14:schemeClr w14:val="tx1"/>
            </w14:solidFill>
          </w14:textFill>
        </w:rPr>
        <w:fldChar w:fldCharType="begin"/>
      </w:r>
      <w:r>
        <w:rPr>
          <w:rFonts w:hint="default" w:ascii="Arial" w:hAnsi="Arial" w:cs="Arial"/>
          <w:color w:val="000000" w:themeColor="text1"/>
          <w:sz w:val="22"/>
          <w:szCs w:val="22"/>
          <w:highlight w:val="none"/>
          <w:u w:val="single"/>
          <w:lang w:val="en"/>
          <w14:textFill>
            <w14:solidFill>
              <w14:schemeClr w14:val="tx1"/>
            </w14:solidFill>
          </w14:textFill>
        </w:rPr>
        <w:instrText xml:space="preserve"> HYPERLINK "mailto:ayansengupta@cantab.net" </w:instrText>
      </w:r>
      <w:r>
        <w:rPr>
          <w:rFonts w:hint="default" w:ascii="Arial" w:hAnsi="Arial" w:cs="Arial"/>
          <w:color w:val="000000" w:themeColor="text1"/>
          <w:sz w:val="22"/>
          <w:szCs w:val="22"/>
          <w:highlight w:val="none"/>
          <w:u w:val="single"/>
          <w:lang w:val="en"/>
          <w14:textFill>
            <w14:solidFill>
              <w14:schemeClr w14:val="tx1"/>
            </w14:solidFill>
          </w14:textFill>
        </w:rPr>
        <w:fldChar w:fldCharType="separate"/>
      </w:r>
      <w:r>
        <w:rPr>
          <w:rStyle w:val="11"/>
          <w:rFonts w:hint="default" w:ascii="Arial" w:hAnsi="Arial" w:cs="Arial"/>
          <w:color w:val="000000" w:themeColor="text1"/>
          <w:sz w:val="22"/>
          <w:szCs w:val="22"/>
          <w:highlight w:val="none"/>
          <w:lang w:val="en"/>
          <w14:textFill>
            <w14:solidFill>
              <w14:schemeClr w14:val="tx1"/>
            </w14:solidFill>
          </w14:textFill>
        </w:rPr>
        <w:t>ayansengupta@cantab.net</w:t>
      </w:r>
      <w:r>
        <w:rPr>
          <w:rFonts w:hint="default" w:ascii="Arial" w:hAnsi="Arial" w:cs="Arial"/>
          <w:color w:val="000000" w:themeColor="text1"/>
          <w:sz w:val="22"/>
          <w:szCs w:val="22"/>
          <w:highlight w:val="none"/>
          <w:u w:val="single"/>
          <w:lang w:val="en"/>
          <w14:textFill>
            <w14:solidFill>
              <w14:schemeClr w14:val="tx1"/>
            </w14:solidFill>
          </w14:textFill>
        </w:rPr>
        <w:fldChar w:fldCharType="end"/>
      </w:r>
      <w:bookmarkStart w:id="0" w:name="_GoBack"/>
      <w:bookmarkEnd w:id="0"/>
    </w:p>
    <w:p>
      <w:pPr>
        <w:bidi w:val="0"/>
        <w:spacing w:line="360" w:lineRule="auto"/>
        <w:jc w:val="center"/>
        <w:rPr>
          <w:rFonts w:hint="default" w:ascii="Arial" w:hAnsi="Arial" w:cs="Arial"/>
          <w:sz w:val="22"/>
          <w:szCs w:val="22"/>
          <w:lang w:val="en"/>
        </w:rPr>
      </w:pPr>
      <w:r>
        <w:rPr>
          <w:rFonts w:hint="default" w:ascii="Arial" w:hAnsi="Arial" w:cs="Arial"/>
          <w:sz w:val="22"/>
          <w:szCs w:val="22"/>
          <w:lang w:val="en"/>
        </w:rPr>
        <w:t>Mob.: +44-7858789818</w:t>
      </w:r>
    </w:p>
    <w:p>
      <w:pPr>
        <w:bidi w:val="0"/>
        <w:spacing w:line="360" w:lineRule="auto"/>
        <w:jc w:val="center"/>
        <w:rPr>
          <w:rFonts w:hint="default" w:ascii="Arial" w:hAnsi="Arial" w:cs="Arial"/>
          <w:sz w:val="22"/>
          <w:szCs w:val="22"/>
          <w:lang w:val="en"/>
        </w:rPr>
      </w:pPr>
      <w:r>
        <w:rPr>
          <w:rFonts w:hint="default" w:ascii="Arial" w:hAnsi="Arial" w:cs="Arial"/>
          <w:color w:val="000000" w:themeColor="text1"/>
          <w:sz w:val="22"/>
          <w:szCs w:val="22"/>
          <w:highlight w:val="none"/>
          <w:u w:val="none"/>
          <w:lang w:val="en"/>
          <w14:textFill>
            <w14:solidFill>
              <w14:schemeClr w14:val="tx1"/>
            </w14:solidFill>
          </w14:textFill>
        </w:rPr>
        <w:t xml:space="preserve">D.O.B.: 30.12.1985 </w:t>
      </w: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2013-2016</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Ph.D. (Dr. rer. nat.), Computational Neuroscience</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Otto-von-Guericke-University, Germany</w:t>
            </w:r>
          </w:p>
          <w:p>
            <w:pPr>
              <w:keepNext w:val="0"/>
              <w:keepLines w:val="0"/>
              <w:pageBreakBefore w:val="0"/>
              <w:widowControl/>
              <w:kinsoku/>
              <w:wordWrap/>
              <w:overflowPunct/>
              <w:topLinePunct w:val="0"/>
              <w:autoSpaceDE/>
              <w:autoSpaceDN/>
              <w:bidi w:val="0"/>
              <w:adjustRightInd/>
              <w:snapToGrid/>
              <w:spacing w:line="120" w:lineRule="auto"/>
              <w:jc w:val="left"/>
              <w:textAlignment w:val="auto"/>
              <w:rPr>
                <w:rFonts w:hint="default" w:ascii="Arial" w:hAnsi="Arial" w:cs="Arial"/>
                <w:b w:val="0"/>
                <w:bCs w:val="0"/>
                <w:sz w:val="22"/>
                <w:szCs w:val="22"/>
                <w:vertAlign w:val="baseline"/>
                <w:lang w:val="en"/>
              </w:rPr>
            </w:pPr>
          </w:p>
          <w:p>
            <w:pPr>
              <w:widowControl w:val="0"/>
              <w:bidi w:val="0"/>
              <w:jc w:val="left"/>
              <w:rPr>
                <w:rFonts w:hint="default" w:ascii="Arial" w:hAnsi="Arial" w:cs="Arial"/>
                <w:b w:val="0"/>
                <w:bCs w:val="0"/>
                <w:i/>
                <w:iCs/>
                <w:sz w:val="22"/>
                <w:szCs w:val="22"/>
                <w:vertAlign w:val="baseline"/>
                <w:lang w:val="en"/>
              </w:rPr>
            </w:pPr>
            <w:r>
              <w:rPr>
                <w:rFonts w:hint="default" w:ascii="Arial" w:hAnsi="Arial" w:cs="Arial"/>
                <w:b/>
                <w:bCs/>
                <w:sz w:val="22"/>
                <w:szCs w:val="22"/>
                <w:vertAlign w:val="baseline"/>
                <w:lang w:val="en"/>
              </w:rPr>
              <w:t>Dissertation:</w:t>
            </w:r>
            <w:r>
              <w:rPr>
                <w:rFonts w:hint="default" w:ascii="Arial" w:hAnsi="Arial" w:cs="Arial"/>
                <w:b w:val="0"/>
                <w:bCs w:val="0"/>
                <w:sz w:val="22"/>
                <w:szCs w:val="22"/>
                <w:vertAlign w:val="baseline"/>
                <w:lang w:val="en"/>
              </w:rPr>
              <w:t xml:space="preserve"> </w:t>
            </w:r>
            <w:r>
              <w:rPr>
                <w:rFonts w:hint="default" w:ascii="Arial" w:hAnsi="Arial" w:cs="Arial"/>
                <w:b w:val="0"/>
                <w:bCs w:val="0"/>
                <w:i/>
                <w:iCs/>
                <w:sz w:val="22"/>
                <w:szCs w:val="22"/>
                <w:vertAlign w:val="baseline"/>
                <w:lang w:val="en"/>
              </w:rPr>
              <w:t>The Effect of Acquisition Resolution and Magnetic Field Strength on Multivariate Decoding of fMRI</w:t>
            </w:r>
          </w:p>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M.S., Computer Science and Engineering</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University of Nebraska, USA</w:t>
            </w:r>
          </w:p>
          <w:p>
            <w:pPr>
              <w:keepNext w:val="0"/>
              <w:keepLines w:val="0"/>
              <w:pageBreakBefore w:val="0"/>
              <w:widowControl/>
              <w:kinsoku/>
              <w:wordWrap/>
              <w:overflowPunct/>
              <w:topLinePunct w:val="0"/>
              <w:autoSpaceDE/>
              <w:autoSpaceDN/>
              <w:bidi w:val="0"/>
              <w:adjustRightInd/>
              <w:snapToGrid/>
              <w:spacing w:line="120" w:lineRule="auto"/>
              <w:jc w:val="left"/>
              <w:textAlignment w:val="auto"/>
              <w:rPr>
                <w:rFonts w:hint="default" w:ascii="Arial" w:hAnsi="Arial" w:cs="Arial"/>
                <w:b w:val="0"/>
                <w:bCs w:val="0"/>
                <w:sz w:val="22"/>
                <w:szCs w:val="22"/>
                <w:vertAlign w:val="baseline"/>
                <w:lang w:val="en"/>
              </w:rPr>
            </w:pPr>
          </w:p>
          <w:p>
            <w:pPr>
              <w:widowControl w:val="0"/>
              <w:bidi w:val="0"/>
              <w:jc w:val="left"/>
              <w:rPr>
                <w:rFonts w:hint="default" w:ascii="Arial" w:hAnsi="Arial" w:cs="Arial"/>
                <w:b w:val="0"/>
                <w:bCs w:val="0"/>
                <w:i/>
                <w:iCs/>
                <w:sz w:val="22"/>
                <w:szCs w:val="22"/>
                <w:vertAlign w:val="baseline"/>
                <w:lang w:val="en"/>
              </w:rPr>
            </w:pPr>
            <w:r>
              <w:rPr>
                <w:rFonts w:hint="default" w:ascii="Arial" w:hAnsi="Arial" w:cs="Arial"/>
                <w:b/>
                <w:bCs/>
                <w:sz w:val="22"/>
                <w:szCs w:val="22"/>
                <w:vertAlign w:val="baseline"/>
                <w:lang w:val="en"/>
              </w:rPr>
              <w:t>Dissertation:</w:t>
            </w:r>
            <w:r>
              <w:rPr>
                <w:rFonts w:hint="default" w:ascii="Arial" w:hAnsi="Arial" w:cs="Arial"/>
                <w:b w:val="0"/>
                <w:bCs w:val="0"/>
                <w:sz w:val="22"/>
                <w:szCs w:val="22"/>
                <w:vertAlign w:val="baseline"/>
                <w:lang w:val="en"/>
              </w:rPr>
              <w:t xml:space="preserve"> </w:t>
            </w:r>
            <w:r>
              <w:rPr>
                <w:rFonts w:hint="default" w:ascii="Arial" w:hAnsi="Arial" w:cs="Arial"/>
                <w:b w:val="0"/>
                <w:bCs w:val="0"/>
                <w:i/>
                <w:iCs/>
                <w:sz w:val="22"/>
                <w:szCs w:val="22"/>
                <w:vertAlign w:val="baseline"/>
                <w:lang w:val="en"/>
              </w:rPr>
              <w:t>MRI and histo-pathological image co-registration of brain for HIV-based murine model of neurocognitive decline</w:t>
            </w:r>
          </w:p>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numPr>
                <w:ilvl w:val="0"/>
                <w:numId w:val="0"/>
              </w:numPr>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B.Tech., Electronics and Communication Engineering</w:t>
            </w:r>
          </w:p>
          <w:p>
            <w:pPr>
              <w:widowControl w:val="0"/>
              <w:numPr>
                <w:ilvl w:val="0"/>
                <w:numId w:val="0"/>
              </w:numPr>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West Bengal University of Technology, India</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7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Research Awards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29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701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29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Hughes Hall Travel Grant, University of Cambridge (£1.5k)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29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2013</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German Research Foundation Doctoral Scholarship (€97k)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29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val="0"/>
                <w:bCs w:val="0"/>
                <w:sz w:val="22"/>
                <w:szCs w:val="22"/>
                <w:vertAlign w:val="baseline"/>
                <w:lang w:val="en"/>
              </w:rPr>
              <w:t>University of Nebraska Graduate Assistantship ($31k)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9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w:t>
            </w:r>
          </w:p>
        </w:tc>
        <w:tc>
          <w:tcPr>
            <w:tcW w:w="7014" w:type="dxa"/>
            <w:tcBorders>
              <w:top w:val="nil"/>
              <w:left w:val="nil"/>
              <w:bottom w:val="nil"/>
              <w:right w:val="nil"/>
            </w:tcBorders>
            <w:vAlign w:val="top"/>
          </w:tcPr>
          <w:p>
            <w:pPr>
              <w:widowControl w:val="0"/>
              <w:numPr>
                <w:ilvl w:val="0"/>
                <w:numId w:val="0"/>
              </w:numPr>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University of Nebraska Chancellor’s Fellowship ($8k)</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Research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Affiliate </w:t>
            </w:r>
            <w:r>
              <w:rPr>
                <w:rFonts w:hint="default" w:ascii="Arial" w:hAnsi="Arial" w:cs="Arial"/>
                <w:b w:val="0"/>
                <w:bCs w:val="0"/>
                <w:sz w:val="22"/>
                <w:szCs w:val="22"/>
                <w:vertAlign w:val="baseline"/>
                <w:lang w:val="en"/>
              </w:rPr>
              <w:t>(</w:t>
            </w:r>
            <w:r>
              <w:rPr>
                <w:rFonts w:hint="default" w:ascii="Arial" w:hAnsi="Arial" w:cs="Arial"/>
                <w:b w:val="0"/>
                <w:bCs w:val="0"/>
                <w:i/>
                <w:iCs/>
                <w:sz w:val="22"/>
                <w:szCs w:val="22"/>
                <w:vertAlign w:val="baseline"/>
                <w:lang w:val="en"/>
              </w:rPr>
              <w:t>Lifetime Senior member</w:t>
            </w:r>
            <w:r>
              <w:rPr>
                <w:rFonts w:hint="default" w:ascii="Arial" w:hAnsi="Arial" w:cs="Arial"/>
                <w:b w:val="0"/>
                <w:bCs w:val="0"/>
                <w:sz w:val="22"/>
                <w:szCs w:val="22"/>
                <w:vertAlign w:val="baseline"/>
                <w:lang w:val="en"/>
              </w:rPr>
              <w:t>)</w:t>
            </w:r>
            <w:r>
              <w:rPr>
                <w:rFonts w:hint="default" w:ascii="Arial" w:hAnsi="Arial" w:cs="Arial"/>
                <w:b/>
                <w:bCs/>
                <w:sz w:val="22"/>
                <w:szCs w:val="22"/>
                <w:vertAlign w:val="baseline"/>
                <w:lang w:val="en"/>
              </w:rPr>
              <w:t xml:space="preserve">, </w:t>
            </w:r>
          </w:p>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Hughes Hall, University of Cambridge</w:t>
            </w:r>
          </w:p>
          <w:p>
            <w:pPr>
              <w:widowControl w:val="0"/>
              <w:numPr>
                <w:ilvl w:val="0"/>
                <w:numId w:val="0"/>
              </w:numPr>
              <w:bidi w:val="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MRI Research Fellow </w:t>
            </w:r>
            <w:r>
              <w:rPr>
                <w:rFonts w:hint="default" w:ascii="Arial" w:hAnsi="Arial" w:cs="Arial"/>
                <w:b w:val="0"/>
                <w:bCs w:val="0"/>
                <w:sz w:val="22"/>
                <w:szCs w:val="22"/>
                <w:vertAlign w:val="baseline"/>
                <w:lang w:val="en"/>
              </w:rPr>
              <w:t>(</w:t>
            </w:r>
            <w:r>
              <w:rPr>
                <w:rFonts w:hint="default" w:ascii="Arial" w:hAnsi="Arial" w:cs="Arial"/>
                <w:b w:val="0"/>
                <w:bCs w:val="0"/>
                <w:i/>
                <w:iCs/>
                <w:sz w:val="22"/>
                <w:szCs w:val="22"/>
                <w:vertAlign w:val="baseline"/>
                <w:lang w:val="en"/>
              </w:rPr>
              <w:t>Tenured Position</w:t>
            </w:r>
            <w:r>
              <w:rPr>
                <w:rFonts w:hint="default" w:ascii="Arial" w:hAnsi="Arial" w:cs="Arial"/>
                <w:b w:val="0"/>
                <w:bCs w:val="0"/>
                <w:sz w:val="22"/>
                <w:szCs w:val="22"/>
                <w:vertAlign w:val="baseline"/>
                <w:lang w:val="en"/>
              </w:rPr>
              <w:t>)</w:t>
            </w:r>
            <w:r>
              <w:rPr>
                <w:rFonts w:hint="default" w:ascii="Arial" w:hAnsi="Arial" w:cs="Arial"/>
                <w:b/>
                <w:bCs/>
                <w:sz w:val="22"/>
                <w:szCs w:val="22"/>
                <w:vertAlign w:val="baseline"/>
                <w:lang w:val="en"/>
              </w:rPr>
              <w:t xml:space="preserve">, </w:t>
            </w:r>
          </w:p>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Royal Holloway, University of London</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Developing novel Brain Imaging techniques in </w:t>
            </w:r>
            <w:r>
              <w:rPr>
                <w:rFonts w:hint="default" w:ascii="Arial" w:hAnsi="Arial" w:cs="Arial"/>
                <w:b/>
                <w:bCs/>
                <w:i w:val="0"/>
                <w:iCs w:val="0"/>
                <w:sz w:val="21"/>
                <w:szCs w:val="21"/>
                <w:vertAlign w:val="baseline"/>
                <w:lang w:val="en"/>
              </w:rPr>
              <w:t>High field functional MRI</w:t>
            </w:r>
            <w:r>
              <w:rPr>
                <w:rFonts w:hint="default" w:ascii="Arial" w:hAnsi="Arial" w:cs="Arial"/>
                <w:b w:val="0"/>
                <w:bCs w:val="0"/>
                <w:i w:val="0"/>
                <w:iCs w:val="0"/>
                <w:sz w:val="21"/>
                <w:szCs w:val="21"/>
                <w:vertAlign w:val="baseline"/>
                <w:lang w:val="en"/>
              </w:rPr>
              <w:t xml:space="preserve"> to understand functioning of human brain in decisions making and other psychological conditions.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Teaching and Guidance of Doctoral Students in </w:t>
            </w:r>
            <w:r>
              <w:rPr>
                <w:rFonts w:hint="default" w:ascii="Arial" w:hAnsi="Arial" w:cs="Arial"/>
                <w:b/>
                <w:bCs/>
                <w:i w:val="0"/>
                <w:iCs w:val="0"/>
                <w:sz w:val="21"/>
                <w:szCs w:val="21"/>
                <w:vertAlign w:val="baseline"/>
                <w:lang w:val="en"/>
              </w:rPr>
              <w:t>Advanced</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Functional MRI,</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Image Analysis pipelines</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Machine Learning</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In-Charge</w:t>
            </w:r>
            <w:r>
              <w:rPr>
                <w:rFonts w:hint="default" w:ascii="Arial" w:hAnsi="Arial" w:cs="Arial"/>
                <w:b w:val="0"/>
                <w:bCs w:val="0"/>
                <w:i w:val="0"/>
                <w:iCs w:val="0"/>
                <w:sz w:val="21"/>
                <w:szCs w:val="21"/>
                <w:vertAlign w:val="baseline"/>
                <w:lang w:val="en"/>
              </w:rPr>
              <w:t xml:space="preserve"> of Neuroimaging Computational Cluster.</w:t>
            </w:r>
          </w:p>
          <w:p>
            <w:pPr>
              <w:widowControl w:val="0"/>
              <w:numPr>
                <w:ilvl w:val="0"/>
                <w:numId w:val="0"/>
              </w:numPr>
              <w:bidi w:val="0"/>
              <w:ind w:left="420" w:leftChars="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2018-2019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Research Associate, University of Cambridge</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Developing state-of-the art Brain Imaging techniques with </w:t>
            </w:r>
            <w:r>
              <w:rPr>
                <w:rFonts w:hint="default" w:ascii="Arial" w:hAnsi="Arial" w:cs="Arial"/>
                <w:b/>
                <w:bCs/>
                <w:i w:val="0"/>
                <w:iCs w:val="0"/>
                <w:sz w:val="21"/>
                <w:szCs w:val="21"/>
                <w:vertAlign w:val="baseline"/>
                <w:lang w:val="en"/>
              </w:rPr>
              <w:t>Ultra-high field (UHF) 7T MRI</w:t>
            </w:r>
            <w:r>
              <w:rPr>
                <w:rFonts w:hint="default" w:ascii="Arial" w:hAnsi="Arial" w:cs="Arial"/>
                <w:b w:val="0"/>
                <w:bCs w:val="0"/>
                <w:i w:val="0"/>
                <w:iCs w:val="0"/>
                <w:sz w:val="21"/>
                <w:szCs w:val="21"/>
                <w:vertAlign w:val="baseline"/>
                <w:lang w:val="en"/>
              </w:rPr>
              <w:t xml:space="preserve"> including </w:t>
            </w:r>
            <w:r>
              <w:rPr>
                <w:rFonts w:hint="default" w:ascii="Arial" w:hAnsi="Arial" w:cs="Arial"/>
                <w:b/>
                <w:bCs/>
                <w:i w:val="0"/>
                <w:iCs w:val="0"/>
                <w:sz w:val="21"/>
                <w:szCs w:val="21"/>
                <w:vertAlign w:val="baseline"/>
                <w:lang w:val="en"/>
              </w:rPr>
              <w:t>motion correction</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fMRI</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MR angiography</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Developing novel Medical </w:t>
            </w:r>
            <w:r>
              <w:rPr>
                <w:rFonts w:hint="default" w:ascii="Arial" w:hAnsi="Arial" w:cs="Arial"/>
                <w:b/>
                <w:bCs/>
                <w:i w:val="0"/>
                <w:iCs w:val="0"/>
                <w:sz w:val="21"/>
                <w:szCs w:val="21"/>
                <w:vertAlign w:val="baseline"/>
                <w:lang w:val="en"/>
              </w:rPr>
              <w:t>Image processing</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Image Reconstruction pipelines</w:t>
            </w:r>
            <w:r>
              <w:rPr>
                <w:rFonts w:hint="default" w:ascii="Arial" w:hAnsi="Arial" w:cs="Arial"/>
                <w:b w:val="0"/>
                <w:bCs w:val="0"/>
                <w:i w:val="0"/>
                <w:iCs w:val="0"/>
                <w:sz w:val="21"/>
                <w:szCs w:val="21"/>
                <w:vertAlign w:val="baseline"/>
                <w:lang w:val="en"/>
              </w:rPr>
              <w:t xml:space="preserve"> for 7T MRI and</w:t>
            </w:r>
            <w:r>
              <w:rPr>
                <w:rFonts w:hint="default" w:ascii="Arial" w:hAnsi="Arial" w:cs="Arial"/>
                <w:b/>
                <w:bCs/>
                <w:i w:val="0"/>
                <w:iCs w:val="0"/>
                <w:sz w:val="21"/>
                <w:szCs w:val="21"/>
                <w:vertAlign w:val="baseline"/>
                <w:lang w:val="en"/>
              </w:rPr>
              <w:t xml:space="preserve"> RF</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pulse sequence programming</w:t>
            </w:r>
            <w:r>
              <w:rPr>
                <w:rFonts w:hint="default" w:ascii="Arial" w:hAnsi="Arial" w:cs="Arial"/>
                <w:b w:val="0"/>
                <w:bCs w:val="0"/>
                <w:i w:val="0"/>
                <w:iCs w:val="0"/>
                <w:sz w:val="21"/>
                <w:szCs w:val="21"/>
                <w:vertAlign w:val="baseline"/>
                <w:lang w:val="en"/>
              </w:rPr>
              <w:t>.</w:t>
            </w:r>
          </w:p>
          <w:p>
            <w:pPr>
              <w:widowControl w:val="0"/>
              <w:numPr>
                <w:ilvl w:val="0"/>
                <w:numId w:val="0"/>
              </w:numPr>
              <w:bidi w:val="0"/>
              <w:ind w:left="420" w:leftChars="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2016-2018</w:t>
            </w:r>
          </w:p>
        </w:tc>
        <w:tc>
          <w:tcPr>
            <w:tcW w:w="6744" w:type="dxa"/>
            <w:tcBorders>
              <w:top w:val="nil"/>
              <w:left w:val="nil"/>
              <w:bottom w:val="nil"/>
              <w:right w:val="nil"/>
            </w:tcBorders>
            <w:vAlign w:val="top"/>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Research Fellow, University of Nottingham</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Successfully generated the</w:t>
            </w:r>
            <w:r>
              <w:rPr>
                <w:rFonts w:hint="default" w:ascii="Arial" w:hAnsi="Arial" w:cs="Arial"/>
                <w:b/>
                <w:bCs/>
                <w:i w:val="0"/>
                <w:iCs w:val="0"/>
                <w:sz w:val="21"/>
                <w:szCs w:val="21"/>
                <w:vertAlign w:val="baseline"/>
                <w:lang w:val="en"/>
              </w:rPr>
              <w:t xml:space="preserve"> first UHF 7T fMRI based Probabilistic Atlas</w:t>
            </w:r>
            <w:r>
              <w:rPr>
                <w:rFonts w:hint="default" w:ascii="Arial" w:hAnsi="Arial" w:cs="Arial"/>
                <w:b w:val="0"/>
                <w:bCs w:val="0"/>
                <w:i w:val="0"/>
                <w:iCs w:val="0"/>
                <w:sz w:val="21"/>
                <w:szCs w:val="21"/>
                <w:vertAlign w:val="baseline"/>
                <w:lang w:val="en"/>
              </w:rPr>
              <w:t xml:space="preserve"> for localization of </w:t>
            </w:r>
            <w:r>
              <w:rPr>
                <w:rFonts w:hint="default" w:ascii="Arial" w:hAnsi="Arial" w:cs="Arial"/>
                <w:b/>
                <w:bCs/>
                <w:i w:val="0"/>
                <w:iCs w:val="0"/>
                <w:sz w:val="21"/>
                <w:szCs w:val="21"/>
                <w:vertAlign w:val="baseline"/>
                <w:lang w:val="en"/>
              </w:rPr>
              <w:t>hand digits</w:t>
            </w:r>
            <w:r>
              <w:rPr>
                <w:rFonts w:hint="default" w:ascii="Arial" w:hAnsi="Arial" w:cs="Arial"/>
                <w:b w:val="0"/>
                <w:bCs w:val="0"/>
                <w:i w:val="0"/>
                <w:iCs w:val="0"/>
                <w:sz w:val="21"/>
                <w:szCs w:val="21"/>
                <w:vertAlign w:val="baseline"/>
                <w:lang w:val="en"/>
              </w:rPr>
              <w:t xml:space="preserve"> in the </w:t>
            </w:r>
            <w:r>
              <w:rPr>
                <w:rFonts w:hint="default" w:ascii="Arial" w:hAnsi="Arial" w:cs="Arial"/>
                <w:b/>
                <w:bCs/>
                <w:i w:val="0"/>
                <w:iCs w:val="0"/>
                <w:sz w:val="21"/>
                <w:szCs w:val="21"/>
                <w:vertAlign w:val="baseline"/>
                <w:lang w:val="en"/>
              </w:rPr>
              <w:t>primary somatosensory cortex</w:t>
            </w:r>
            <w:r>
              <w:rPr>
                <w:rFonts w:hint="default" w:ascii="Arial" w:hAnsi="Arial" w:cs="Arial"/>
                <w:b w:val="0"/>
                <w:bCs w:val="0"/>
                <w:i w:val="0"/>
                <w:iCs w:val="0"/>
                <w:sz w:val="21"/>
                <w:szCs w:val="21"/>
                <w:vertAlign w:val="baseline"/>
                <w:lang w:val="en"/>
              </w:rPr>
              <w:t xml:space="preserve"> in </w:t>
            </w:r>
            <w:r>
              <w:rPr>
                <w:rFonts w:hint="default" w:ascii="Arial" w:hAnsi="Arial" w:cs="Arial"/>
                <w:b/>
                <w:bCs/>
                <w:i w:val="0"/>
                <w:iCs w:val="0"/>
                <w:sz w:val="21"/>
                <w:szCs w:val="21"/>
                <w:vertAlign w:val="baseline"/>
                <w:lang w:val="en"/>
              </w:rPr>
              <w:t>human population</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Designed and developed a </w:t>
            </w:r>
            <w:r>
              <w:rPr>
                <w:rFonts w:hint="default" w:ascii="Arial" w:hAnsi="Arial" w:cs="Arial"/>
                <w:b/>
                <w:bCs/>
                <w:i w:val="0"/>
                <w:iCs w:val="0"/>
                <w:sz w:val="21"/>
                <w:szCs w:val="21"/>
                <w:vertAlign w:val="baseline"/>
                <w:lang w:val="en"/>
              </w:rPr>
              <w:t>novel UHF MR-safe vibrotactile stimulation delivery system</w:t>
            </w:r>
            <w:r>
              <w:rPr>
                <w:rFonts w:hint="default" w:ascii="Arial" w:hAnsi="Arial" w:cs="Arial"/>
                <w:b w:val="0"/>
                <w:bCs w:val="0"/>
                <w:i w:val="0"/>
                <w:iCs w:val="0"/>
                <w:sz w:val="21"/>
                <w:szCs w:val="21"/>
                <w:vertAlign w:val="baseline"/>
                <w:lang w:val="en"/>
              </w:rPr>
              <w:t xml:space="preserve"> based on Arduino microcontroller.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Applied</w:t>
            </w:r>
            <w:r>
              <w:rPr>
                <w:rFonts w:hint="default" w:ascii="Arial" w:hAnsi="Arial" w:cs="Arial"/>
                <w:b/>
                <w:bCs/>
                <w:i w:val="0"/>
                <w:iCs w:val="0"/>
                <w:sz w:val="21"/>
                <w:szCs w:val="21"/>
                <w:vertAlign w:val="baseline"/>
                <w:lang w:val="en"/>
              </w:rPr>
              <w:t xml:space="preserve"> machine learning</w:t>
            </w:r>
            <w:r>
              <w:rPr>
                <w:rFonts w:hint="default" w:ascii="Arial" w:hAnsi="Arial" w:cs="Arial"/>
                <w:b w:val="0"/>
                <w:bCs w:val="0"/>
                <w:i w:val="0"/>
                <w:iCs w:val="0"/>
                <w:sz w:val="21"/>
                <w:szCs w:val="21"/>
                <w:vertAlign w:val="baseline"/>
                <w:lang w:val="en"/>
              </w:rPr>
              <w:t xml:space="preserve"> algorithms on BOLD fMRI response to </w:t>
            </w:r>
            <w:r>
              <w:rPr>
                <w:rFonts w:hint="default" w:ascii="Arial" w:hAnsi="Arial" w:cs="Arial"/>
                <w:b/>
                <w:bCs/>
                <w:i w:val="0"/>
                <w:iCs w:val="0"/>
                <w:sz w:val="21"/>
                <w:szCs w:val="21"/>
                <w:vertAlign w:val="baseline"/>
                <w:lang w:val="en"/>
              </w:rPr>
              <w:t>Intraneural Microstimulation</w:t>
            </w:r>
            <w:r>
              <w:rPr>
                <w:rFonts w:hint="default" w:ascii="Arial" w:hAnsi="Arial" w:cs="Arial"/>
                <w:b w:val="0"/>
                <w:bCs w:val="0"/>
                <w:i w:val="0"/>
                <w:iCs w:val="0"/>
                <w:sz w:val="21"/>
                <w:szCs w:val="21"/>
                <w:vertAlign w:val="baseline"/>
                <w:lang w:val="en"/>
              </w:rPr>
              <w:t xml:space="preserve"> and</w:t>
            </w:r>
            <w:r>
              <w:rPr>
                <w:rFonts w:hint="default" w:ascii="Arial" w:hAnsi="Arial" w:cs="Arial"/>
                <w:b/>
                <w:bCs/>
                <w:i w:val="0"/>
                <w:iCs w:val="0"/>
                <w:sz w:val="21"/>
                <w:szCs w:val="21"/>
                <w:vertAlign w:val="baseline"/>
                <w:lang w:val="en"/>
              </w:rPr>
              <w:t xml:space="preserve"> vibrotactile stimulation</w:t>
            </w:r>
            <w:r>
              <w:rPr>
                <w:rFonts w:hint="default" w:ascii="Arial" w:hAnsi="Arial" w:cs="Arial"/>
                <w:b w:val="0"/>
                <w:bCs w:val="0"/>
                <w:i w:val="0"/>
                <w:iCs w:val="0"/>
                <w:sz w:val="21"/>
                <w:szCs w:val="21"/>
                <w:vertAlign w:val="baseline"/>
                <w:lang w:val="en"/>
              </w:rPr>
              <w:t>.</w:t>
            </w:r>
          </w:p>
          <w:p>
            <w:pPr>
              <w:widowControl w:val="0"/>
              <w:bidi w:val="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2013-2016</w:t>
            </w:r>
          </w:p>
        </w:tc>
        <w:tc>
          <w:tcPr>
            <w:tcW w:w="6744"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DFG Research Associate, Otto-von-Guericke University</w:t>
            </w: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High impact work on machine learning and statistical analysis of </w:t>
            </w:r>
            <w:r>
              <w:rPr>
                <w:rFonts w:hint="default" w:ascii="Arial" w:hAnsi="Arial" w:cs="Arial"/>
                <w:b/>
                <w:bCs/>
                <w:i w:val="0"/>
                <w:iCs w:val="0"/>
                <w:sz w:val="21"/>
                <w:szCs w:val="21"/>
                <w:vertAlign w:val="baseline"/>
                <w:lang w:val="en"/>
              </w:rPr>
              <w:t>UHF 7T multi-resolution fMRI</w:t>
            </w:r>
            <w:r>
              <w:rPr>
                <w:rFonts w:hint="default" w:ascii="Arial" w:hAnsi="Arial" w:cs="Arial"/>
                <w:b w:val="0"/>
                <w:bCs w:val="0"/>
                <w:i w:val="0"/>
                <w:iCs w:val="0"/>
                <w:sz w:val="21"/>
                <w:szCs w:val="21"/>
                <w:vertAlign w:val="baseline"/>
                <w:lang w:val="en"/>
              </w:rPr>
              <w:t xml:space="preserve"> for </w:t>
            </w:r>
            <w:r>
              <w:rPr>
                <w:rFonts w:hint="default" w:ascii="Arial" w:hAnsi="Arial" w:cs="Arial"/>
                <w:b/>
                <w:bCs/>
                <w:i w:val="0"/>
                <w:iCs w:val="0"/>
                <w:sz w:val="21"/>
                <w:szCs w:val="21"/>
                <w:vertAlign w:val="baseline"/>
                <w:lang w:val="en"/>
              </w:rPr>
              <w:t>orientation decoding</w:t>
            </w:r>
            <w:r>
              <w:rPr>
                <w:rFonts w:hint="default" w:ascii="Arial" w:hAnsi="Arial" w:cs="Arial"/>
                <w:b w:val="0"/>
                <w:bCs w:val="0"/>
                <w:i w:val="0"/>
                <w:iCs w:val="0"/>
                <w:sz w:val="21"/>
                <w:szCs w:val="21"/>
                <w:vertAlign w:val="baseline"/>
                <w:lang w:val="en"/>
              </w:rPr>
              <w:t xml:space="preserve"> in </w:t>
            </w:r>
            <w:r>
              <w:rPr>
                <w:rFonts w:hint="default" w:ascii="Arial" w:hAnsi="Arial" w:cs="Arial"/>
                <w:b/>
                <w:bCs/>
                <w:i w:val="0"/>
                <w:iCs w:val="0"/>
                <w:sz w:val="21"/>
                <w:szCs w:val="21"/>
                <w:vertAlign w:val="baseline"/>
                <w:lang w:val="en"/>
              </w:rPr>
              <w:t>human primary visual cortex.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Novel Comparison Study</w:t>
            </w:r>
            <w:r>
              <w:rPr>
                <w:rFonts w:hint="default" w:ascii="Arial" w:hAnsi="Arial" w:cs="Arial"/>
                <w:b w:val="0"/>
                <w:bCs w:val="0"/>
                <w:i w:val="0"/>
                <w:iCs w:val="0"/>
                <w:sz w:val="21"/>
                <w:szCs w:val="21"/>
                <w:vertAlign w:val="baseline"/>
                <w:lang w:val="en"/>
              </w:rPr>
              <w:t xml:space="preserve"> of </w:t>
            </w:r>
            <w:r>
              <w:rPr>
                <w:rFonts w:hint="default" w:ascii="Arial" w:hAnsi="Arial" w:cs="Arial"/>
                <w:b/>
                <w:bCs/>
                <w:i w:val="0"/>
                <w:iCs w:val="0"/>
                <w:sz w:val="21"/>
                <w:szCs w:val="21"/>
                <w:vertAlign w:val="baseline"/>
                <w:lang w:val="en"/>
              </w:rPr>
              <w:t>Magnetic Field Strength (3T vs 7T)</w:t>
            </w:r>
            <w:r>
              <w:rPr>
                <w:rFonts w:hint="default" w:ascii="Arial" w:hAnsi="Arial" w:cs="Arial"/>
                <w:b w:val="0"/>
                <w:bCs w:val="0"/>
                <w:i w:val="0"/>
                <w:iCs w:val="0"/>
                <w:sz w:val="21"/>
                <w:szCs w:val="21"/>
                <w:vertAlign w:val="baseline"/>
                <w:lang w:val="en"/>
              </w:rPr>
              <w:t xml:space="preserve"> for better SNR and sensitivity in multi-resolution fMRI to find its contribution to </w:t>
            </w:r>
            <w:r>
              <w:rPr>
                <w:rFonts w:hint="default" w:ascii="Arial" w:hAnsi="Arial" w:cs="Arial"/>
                <w:b/>
                <w:bCs/>
                <w:i w:val="0"/>
                <w:iCs w:val="0"/>
                <w:sz w:val="21"/>
                <w:szCs w:val="21"/>
                <w:vertAlign w:val="baseline"/>
                <w:lang w:val="en"/>
              </w:rPr>
              <w:t>orientation classification analysis</w:t>
            </w:r>
            <w:r>
              <w:rPr>
                <w:rFonts w:hint="default" w:ascii="Arial" w:hAnsi="Arial" w:cs="Arial"/>
                <w:b w:val="0"/>
                <w:bCs w:val="0"/>
                <w:i w:val="0"/>
                <w:iCs w:val="0"/>
                <w:sz w:val="21"/>
                <w:szCs w:val="21"/>
                <w:vertAlign w:val="baseline"/>
                <w:lang w:val="en"/>
              </w:rPr>
              <w:t>.</w:t>
            </w:r>
          </w:p>
          <w:p>
            <w:pPr>
              <w:widowControl w:val="0"/>
              <w:numPr>
                <w:ilvl w:val="0"/>
                <w:numId w:val="0"/>
              </w:numPr>
              <w:bidi w:val="0"/>
              <w:jc w:val="left"/>
              <w:rPr>
                <w:rFonts w:hint="default" w:ascii="Arial" w:hAnsi="Arial" w:cs="Arial"/>
                <w:b w:val="0"/>
                <w:bCs w:val="0"/>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2012-2013</w:t>
            </w:r>
          </w:p>
        </w:tc>
        <w:tc>
          <w:tcPr>
            <w:tcW w:w="6744"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Technical Officer</w:t>
            </w:r>
            <w:r>
              <w:rPr>
                <w:rFonts w:hint="default" w:ascii="Arial" w:hAnsi="Arial" w:cs="Arial"/>
                <w:b/>
                <w:bCs/>
                <w:sz w:val="22"/>
                <w:szCs w:val="22"/>
                <w:vertAlign w:val="baseline"/>
                <w:lang w:val="en"/>
              </w:rPr>
              <w:t>, National Brain Research Centre</w:t>
            </w: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Technical Officer</w:t>
            </w:r>
            <w:r>
              <w:rPr>
                <w:rFonts w:hint="default" w:ascii="Arial" w:hAnsi="Arial" w:cs="Arial"/>
                <w:b w:val="0"/>
                <w:bCs w:val="0"/>
                <w:i w:val="0"/>
                <w:iCs w:val="0"/>
                <w:sz w:val="21"/>
                <w:szCs w:val="21"/>
                <w:vertAlign w:val="baseline"/>
                <w:lang w:val="en"/>
              </w:rPr>
              <w:t xml:space="preserve"> under Ministry of Science and Technology, Govt. Of India for design and implementation of the first longitudinal Neuroimaging grid of India in collaboration with McGill University, Montreal. Responsible for extension of LORIS platform for studying Dementia in the aging population in India.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sz w:val="22"/>
                <w:szCs w:val="22"/>
                <w:vertAlign w:val="baseline"/>
                <w:lang w:val="en"/>
              </w:rPr>
            </w:pPr>
            <w:r>
              <w:rPr>
                <w:rFonts w:hint="default" w:ascii="Arial" w:hAnsi="Arial" w:cs="Arial"/>
                <w:b/>
                <w:bCs/>
                <w:sz w:val="22"/>
                <w:szCs w:val="22"/>
                <w:vertAlign w:val="baseline"/>
                <w:lang w:val="en"/>
              </w:rPr>
              <w:t xml:space="preserve">Visiting Scholar </w:t>
            </w:r>
            <w:r>
              <w:rPr>
                <w:rFonts w:hint="default" w:ascii="Arial" w:hAnsi="Arial" w:cs="Arial"/>
                <w:b w:val="0"/>
                <w:bCs w:val="0"/>
                <w:sz w:val="22"/>
                <w:szCs w:val="22"/>
                <w:vertAlign w:val="baseline"/>
                <w:lang w:val="en"/>
              </w:rPr>
              <w:t>at National Institute of Mental Health and Neurosciences, India researching on fMRI, MRS, co-registration of MR angiography and DTI.</w:t>
            </w:r>
          </w:p>
          <w:p>
            <w:pPr>
              <w:widowControl w:val="0"/>
              <w:numPr>
                <w:ilvl w:val="0"/>
                <w:numId w:val="0"/>
              </w:numPr>
              <w:bidi w:val="0"/>
              <w:jc w:val="left"/>
              <w:rPr>
                <w:rFonts w:hint="default" w:ascii="Arial" w:hAnsi="Arial" w:cs="Arial"/>
                <w:b w:val="0"/>
                <w:bCs w:val="0"/>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numPr>
                <w:ilvl w:val="0"/>
                <w:numId w:val="0"/>
              </w:numPr>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Graduate Researcher, University of Nebraska</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Successfully finished </w:t>
            </w:r>
            <w:r>
              <w:rPr>
                <w:rFonts w:hint="default" w:ascii="Arial" w:hAnsi="Arial" w:cs="Arial"/>
                <w:b/>
                <w:bCs/>
                <w:i w:val="0"/>
                <w:iCs w:val="0"/>
                <w:sz w:val="21"/>
                <w:szCs w:val="21"/>
                <w:vertAlign w:val="baseline"/>
                <w:lang w:val="en"/>
              </w:rPr>
              <w:t>Medical Image Analysis</w:t>
            </w:r>
            <w:r>
              <w:rPr>
                <w:rFonts w:hint="default" w:ascii="Arial" w:hAnsi="Arial" w:cs="Arial"/>
                <w:b w:val="0"/>
                <w:bCs w:val="0"/>
                <w:i w:val="0"/>
                <w:iCs w:val="0"/>
                <w:sz w:val="21"/>
                <w:szCs w:val="21"/>
                <w:vertAlign w:val="baseline"/>
                <w:lang w:val="en"/>
              </w:rPr>
              <w:t xml:space="preserve"> project in collaboration with University of Nebraska Medical Center,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Automatic landmark selection</w:t>
            </w:r>
            <w:r>
              <w:rPr>
                <w:rFonts w:hint="default" w:ascii="Arial" w:hAnsi="Arial" w:cs="Arial"/>
                <w:b w:val="0"/>
                <w:bCs w:val="0"/>
                <w:i w:val="0"/>
                <w:iCs w:val="0"/>
                <w:sz w:val="21"/>
                <w:szCs w:val="21"/>
                <w:vertAlign w:val="baseline"/>
                <w:lang w:val="en"/>
              </w:rPr>
              <w:t xml:space="preserve"> and optimization of landmarks, for</w:t>
            </w:r>
            <w:r>
              <w:rPr>
                <w:rFonts w:hint="default" w:ascii="Arial" w:hAnsi="Arial" w:cs="Arial"/>
                <w:b/>
                <w:bCs/>
                <w:i w:val="0"/>
                <w:iCs w:val="0"/>
                <w:sz w:val="21"/>
                <w:szCs w:val="21"/>
                <w:vertAlign w:val="baseline"/>
                <w:lang w:val="en"/>
              </w:rPr>
              <w:t xml:space="preserve"> non-linear co-registration of MRI</w:t>
            </w:r>
            <w:r>
              <w:rPr>
                <w:rFonts w:hint="default" w:ascii="Arial" w:hAnsi="Arial" w:cs="Arial"/>
                <w:b w:val="0"/>
                <w:bCs w:val="0"/>
                <w:i w:val="0"/>
                <w:iCs w:val="0"/>
                <w:sz w:val="21"/>
                <w:szCs w:val="21"/>
                <w:vertAlign w:val="baseline"/>
                <w:lang w:val="en"/>
              </w:rPr>
              <w:t xml:space="preserve"> slices of rat brains with corresponding </w:t>
            </w:r>
            <w:r>
              <w:rPr>
                <w:rFonts w:hint="default" w:ascii="Arial" w:hAnsi="Arial" w:cs="Arial"/>
                <w:b/>
                <w:bCs/>
                <w:i w:val="0"/>
                <w:iCs w:val="0"/>
                <w:sz w:val="21"/>
                <w:szCs w:val="21"/>
                <w:vertAlign w:val="baseline"/>
                <w:lang w:val="en"/>
              </w:rPr>
              <w:t>histological images</w:t>
            </w:r>
            <w:r>
              <w:rPr>
                <w:rFonts w:hint="default" w:ascii="Arial" w:hAnsi="Arial" w:cs="Arial"/>
                <w:b w:val="0"/>
                <w:bCs w:val="0"/>
                <w:i w:val="0"/>
                <w:iCs w:val="0"/>
                <w:sz w:val="21"/>
                <w:szCs w:val="21"/>
                <w:vertAlign w:val="baseline"/>
                <w:lang w:val="en"/>
              </w:rPr>
              <w:t xml:space="preserve"> for tracking growth of HIV induced neuro-cognitive disorders in murine models.</w:t>
            </w:r>
          </w:p>
        </w:tc>
      </w:tr>
    </w:tbl>
    <w:p>
      <w:pPr>
        <w:rPr>
          <w:rFonts w:hint="default" w:ascii="Arial" w:hAnsi="Arial" w:cs="Arial"/>
          <w:b/>
          <w:bCs/>
          <w:sz w:val="28"/>
          <w:szCs w:val="28"/>
          <w:lang w:val="en"/>
        </w:rPr>
      </w:pPr>
      <w:r>
        <w:rPr>
          <w:rFonts w:hint="default" w:ascii="Arial" w:hAnsi="Arial" w:cs="Arial"/>
          <w:b/>
          <w:bCs/>
          <w:sz w:val="28"/>
          <w:szCs w:val="28"/>
          <w:lang w:val="en"/>
        </w:rPr>
        <w:br w:type="page"/>
      </w: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Teaching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719"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591"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Undergraduate Teaching</w:t>
            </w:r>
          </w:p>
        </w:tc>
        <w:tc>
          <w:tcPr>
            <w:tcW w:w="6591" w:type="dxa"/>
            <w:tcBorders>
              <w:top w:val="nil"/>
              <w:left w:val="nil"/>
              <w:bottom w:val="nil"/>
              <w:right w:val="nil"/>
            </w:tcBorders>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University of Cambridge</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1"/>
                <w:szCs w:val="21"/>
                <w:vertAlign w:val="baseline"/>
                <w:lang w:val="en"/>
              </w:rPr>
              <w:t>Supervisions</w:t>
            </w:r>
            <w:r>
              <w:rPr>
                <w:rFonts w:hint="default" w:ascii="Arial" w:hAnsi="Arial" w:cs="Arial"/>
                <w:b w:val="0"/>
                <w:bCs w:val="0"/>
                <w:i w:val="0"/>
                <w:iCs w:val="0"/>
                <w:sz w:val="21"/>
                <w:szCs w:val="21"/>
                <w:vertAlign w:val="baseline"/>
                <w:lang w:val="en"/>
              </w:rPr>
              <w:tab/>
            </w:r>
            <w:r>
              <w:rPr>
                <w:rFonts w:hint="default" w:ascii="Arial" w:hAnsi="Arial" w:cs="Arial"/>
                <w:b w:val="0"/>
                <w:bCs w:val="0"/>
                <w:i w:val="0"/>
                <w:iCs w:val="0"/>
                <w:sz w:val="21"/>
                <w:szCs w:val="21"/>
                <w:vertAlign w:val="baseline"/>
                <w:lang w:val="en"/>
              </w:rPr>
              <w:t xml:space="preserve">and tutorials of ’Digital Signal Processing’ course for final year students in the Department of Computer Science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8" w:leftChars="0"/>
              <w:jc w:val="left"/>
              <w:textAlignment w:val="auto"/>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University of Nebraska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Worked with senior faculty members in re-designing of ’Introduction to Computer Science’ and ’Object Oriented Programming’ course modules in the University of Nebraska.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Responsible for holding tutorial and lab sessions for undergraduate students.</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Elected representative (for 2 consecutive years) of all Graduate teaching assistants in the department to the faculty meetings for course allocation and performance evaluations of TAs.</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Postgraduate</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Teaching</w:t>
            </w: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Royal Holloway</w:t>
            </w: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val="0"/>
                <w:bCs w:val="0"/>
                <w:i w:val="0"/>
                <w:iCs w:val="0"/>
                <w:sz w:val="21"/>
                <w:szCs w:val="21"/>
                <w:vertAlign w:val="baseline"/>
                <w:lang w:val="en"/>
              </w:rPr>
              <w:t>Currently co-supervise PhD students in application of Machine learning and decoding in fMRI experiments.</w:t>
            </w:r>
          </w:p>
          <w:p>
            <w:pPr>
              <w:widowControl w:val="0"/>
              <w:numPr>
                <w:numId w:val="0"/>
              </w:numPr>
              <w:bidi w:val="0"/>
              <w:ind w:left="420" w:leftChars="0"/>
              <w:jc w:val="left"/>
              <w:rPr>
                <w:rFonts w:hint="default" w:ascii="Arial" w:hAnsi="Arial" w:cs="Arial"/>
                <w:b/>
                <w:b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University of Nottingham</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Co-supervised a masters student for his thesis and setting up a fMRI experiment with congenitally deaf participants.</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Industry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2008-2010</w:t>
            </w:r>
          </w:p>
        </w:tc>
        <w:tc>
          <w:tcPr>
            <w:tcW w:w="6744" w:type="dxa"/>
            <w:tcBorders>
              <w:top w:val="nil"/>
              <w:left w:val="nil"/>
              <w:bottom w:val="nil"/>
              <w:right w:val="nil"/>
            </w:tcBorders>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Programmer Analyst, Cognizant Technology Solutions</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1"/>
                <w:szCs w:val="21"/>
                <w:vertAlign w:val="baseline"/>
                <w:lang w:val="en"/>
              </w:rPr>
              <w:t>Worked successfully as a Java developer and a Sybase Analyst on the Global Strategic Trading Platform of JP Morgan Chase Bank,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Technical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0" w:hRule="atLeast"/>
        </w:trPr>
        <w:tc>
          <w:tcPr>
            <w:tcW w:w="8310" w:type="dxa"/>
            <w:gridSpan w:val="2"/>
            <w:tcBorders>
              <w:top w:val="single" w:color="000000" w:themeColor="text1" w:sz="24" w:space="0"/>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8310" w:type="dxa"/>
            <w:gridSpan w:val="2"/>
            <w:tcBorders>
              <w:top w:val="nil"/>
              <w:left w:val="nil"/>
              <w:bottom w:val="nil"/>
              <w:right w:val="nil"/>
            </w:tcBorders>
            <w:vAlign w:val="top"/>
          </w:tcPr>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Programming Languages: Python, MATLAB, BASH, C++, JAVA</w:t>
            </w:r>
          </w:p>
          <w:p>
            <w:pPr>
              <w:widowControl w:val="0"/>
              <w:numPr>
                <w:ilvl w:val="0"/>
                <w:numId w:val="1"/>
              </w:numPr>
              <w:bidi w:val="0"/>
              <w:ind w:left="83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Neuroimaging Softwares: PyMVPA, FSL, Freesurfer, AFNI</w:t>
            </w:r>
          </w:p>
          <w:p>
            <w:pPr>
              <w:widowControl w:val="0"/>
              <w:numPr>
                <w:ilvl w:val="0"/>
                <w:numId w:val="1"/>
              </w:numPr>
              <w:bidi w:val="0"/>
              <w:ind w:left="83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Sun Certified JAVA programmer (SCJP 1.5)</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Oracle 9i PL/SQL Award of Achievement from Oracle University</w:t>
            </w:r>
          </w:p>
        </w:tc>
      </w:tr>
    </w:tbl>
    <w:p>
      <w:pPr>
        <w:rPr>
          <w:rFonts w:hint="default" w:ascii="Arial" w:hAnsi="Arial" w:cs="Arial"/>
          <w:b/>
          <w:bCs/>
          <w:sz w:val="28"/>
          <w:szCs w:val="28"/>
          <w:lang w:val="en"/>
        </w:rPr>
      </w:pPr>
      <w:r>
        <w:rPr>
          <w:rFonts w:hint="default" w:ascii="Arial" w:hAnsi="Arial" w:cs="Arial"/>
          <w:b/>
          <w:bCs/>
          <w:sz w:val="28"/>
          <w:szCs w:val="28"/>
          <w:lang w:val="en"/>
        </w:rPr>
        <w:br w:type="page"/>
      </w: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Publications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8310" w:type="dxa"/>
            <w:gridSpan w:val="2"/>
            <w:tcBorders>
              <w:top w:val="nil"/>
              <w:left w:val="nil"/>
              <w:bottom w:val="nil"/>
              <w:right w:val="nil"/>
            </w:tcBorders>
            <w:vAlign w:val="top"/>
          </w:tcPr>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O’Neill, G., Azghar M., Barratt, E., Besle, J., Schluppeck, D., Francis, S., and Sanchez Panchuelo, R. (2019). A Probabilistic Atlas of Digit Somatotopy in the Human Primary Somatosensory Cortex. (</w:t>
            </w:r>
            <w:r>
              <w:rPr>
                <w:rFonts w:hint="default" w:ascii="Arial" w:hAnsi="Arial" w:cs="Arial"/>
                <w:b w:val="0"/>
                <w:bCs w:val="0"/>
                <w:i/>
                <w:iCs/>
                <w:sz w:val="22"/>
                <w:szCs w:val="22"/>
                <w:vertAlign w:val="baseline"/>
                <w:lang w:val="en"/>
              </w:rPr>
              <w:t>Neuroimage, in press</w:t>
            </w:r>
            <w:r>
              <w:rPr>
                <w:rFonts w:hint="default" w:ascii="Arial" w:hAnsi="Arial" w:cs="Arial"/>
                <w:b w:val="0"/>
                <w:bCs w:val="0"/>
                <w:i w:val="0"/>
                <w:iCs w:val="0"/>
                <w:sz w:val="22"/>
                <w:szCs w:val="22"/>
                <w:vertAlign w:val="baseline"/>
                <w:lang w:val="en"/>
              </w:rPr>
              <w:t>).</w:t>
            </w:r>
          </w:p>
          <w:p>
            <w:pPr>
              <w:widowControl w:val="0"/>
              <w:numPr>
                <w:ilvl w:val="0"/>
                <w:numId w:val="0"/>
              </w:numPr>
              <w:bidi w:val="0"/>
              <w:ind w:leftChars="0"/>
              <w:jc w:val="left"/>
              <w:rPr>
                <w:rFonts w:hint="default" w:ascii="Arial" w:hAnsi="Arial" w:cs="Arial"/>
                <w:b w:val="0"/>
                <w:bCs w:val="0"/>
                <w:i/>
                <w:iCs/>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 xml:space="preserve">O'Neill, G., Watkins, R., Ackerley, R., Barratt, E.,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Asghar, M., Sanchez Panchuelo, R., Brookes, M., Glover, P., Wessberg, J. and Francis, S. (2019). Imaging human cortical responses to intraneural microstimulation using magnetoencephalography. </w:t>
            </w:r>
            <w:r>
              <w:rPr>
                <w:rFonts w:hint="default" w:ascii="Arial" w:hAnsi="Arial" w:cs="Arial"/>
                <w:b w:val="0"/>
                <w:bCs w:val="0"/>
                <w:i/>
                <w:iCs/>
                <w:sz w:val="22"/>
                <w:szCs w:val="22"/>
                <w:vertAlign w:val="baseline"/>
                <w:lang w:val="en"/>
              </w:rPr>
              <w:t>NeuroImage</w:t>
            </w:r>
            <w:r>
              <w:rPr>
                <w:rFonts w:hint="default" w:ascii="Arial" w:hAnsi="Arial" w:cs="Arial"/>
                <w:b w:val="0"/>
                <w:bCs w:val="0"/>
                <w:i w:val="0"/>
                <w:iCs w:val="0"/>
                <w:sz w:val="22"/>
                <w:szCs w:val="22"/>
                <w:vertAlign w:val="baseline"/>
                <w:lang w:val="en"/>
              </w:rPr>
              <w:t>, 189, pp.329-340.</w:t>
            </w:r>
          </w:p>
          <w:p>
            <w:pPr>
              <w:widowControl w:val="0"/>
              <w:numPr>
                <w:ilvl w:val="0"/>
                <w:numId w:val="0"/>
              </w:numPr>
              <w:bidi w:val="0"/>
              <w:ind w:leftChars="0"/>
              <w:jc w:val="left"/>
              <w:rPr>
                <w:rFonts w:hint="default" w:ascii="Arial" w:hAnsi="Arial" w:cs="Arial"/>
                <w:b w:val="0"/>
                <w:bCs w:val="0"/>
                <w:i/>
                <w:iCs/>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Yakupov, R., Speck, O., Pollmann, S., Kanowski, M., Tempelmann, C. and Hanke, M. The effect of acquisition resolution on orientation decoding from V1: comparison of 3T and 7T. (</w:t>
            </w:r>
            <w:r>
              <w:rPr>
                <w:rFonts w:hint="default" w:ascii="Arial" w:hAnsi="Arial" w:cs="Arial"/>
                <w:b w:val="0"/>
                <w:bCs w:val="0"/>
                <w:i/>
                <w:iCs/>
                <w:sz w:val="22"/>
                <w:szCs w:val="22"/>
                <w:vertAlign w:val="baseline"/>
                <w:lang w:val="en"/>
              </w:rPr>
              <w:t>Neuroimage: Under Review</w:t>
            </w:r>
            <w:r>
              <w:rPr>
                <w:rFonts w:hint="default" w:ascii="Arial" w:hAnsi="Arial" w:cs="Arial"/>
                <w:b w:val="0"/>
                <w:bCs w:val="0"/>
                <w:i w:val="0"/>
                <w:iCs w:val="0"/>
                <w:sz w:val="22"/>
                <w:szCs w:val="22"/>
                <w:vertAlign w:val="baseline"/>
                <w:lang w:val="en"/>
              </w:rPr>
              <w:t>).</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Pollmann, S. and Hanke, M. (2018). Spatial band-pass filtering aids decoding musical genres from auditory cortex 7T fMRI. F1000Research, 7, p.142.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Yakupov, R., Speck, O., Pollmann, S. and Hanke, M. (2017). The effect of acquisition resolution on orientation decoding from V1 BOLD fMRI at 7 T. </w:t>
            </w:r>
            <w:r>
              <w:rPr>
                <w:rFonts w:hint="default" w:ascii="Arial" w:hAnsi="Arial" w:cs="Arial"/>
                <w:b w:val="0"/>
                <w:bCs w:val="0"/>
                <w:i/>
                <w:iCs/>
                <w:sz w:val="22"/>
                <w:szCs w:val="22"/>
                <w:vertAlign w:val="baseline"/>
                <w:lang w:val="en"/>
              </w:rPr>
              <w:t>NeuroImage</w:t>
            </w:r>
            <w:r>
              <w:rPr>
                <w:rFonts w:hint="default" w:ascii="Arial" w:hAnsi="Arial" w:cs="Arial"/>
                <w:b w:val="0"/>
                <w:bCs w:val="0"/>
                <w:i w:val="0"/>
                <w:iCs w:val="0"/>
                <w:sz w:val="22"/>
                <w:szCs w:val="22"/>
                <w:vertAlign w:val="baseline"/>
                <w:lang w:val="en"/>
              </w:rPr>
              <w:t>, 148, pp.64-76.</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Yakupov, R., Speck, O., Pollmann, S. and Hanke, M. (2017). Ultra high-field (7 T) multi-resolution fMRI data for orientation decoding in visual cortex. </w:t>
            </w:r>
            <w:r>
              <w:rPr>
                <w:rFonts w:hint="default" w:ascii="Arial" w:hAnsi="Arial" w:cs="Arial"/>
                <w:b w:val="0"/>
                <w:bCs w:val="0"/>
                <w:i/>
                <w:iCs/>
                <w:sz w:val="22"/>
                <w:szCs w:val="22"/>
                <w:vertAlign w:val="baseline"/>
                <w:lang w:val="en"/>
              </w:rPr>
              <w:t>Data in Brief</w:t>
            </w:r>
            <w:r>
              <w:rPr>
                <w:rFonts w:hint="default" w:ascii="Arial" w:hAnsi="Arial" w:cs="Arial"/>
                <w:b w:val="0"/>
                <w:bCs w:val="0"/>
                <w:i w:val="0"/>
                <w:iCs w:val="0"/>
                <w:sz w:val="22"/>
                <w:szCs w:val="22"/>
                <w:vertAlign w:val="baseline"/>
                <w:lang w:val="en"/>
              </w:rPr>
              <w:t>, 13, pp.219-222.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Kaule, F., Guntupalli, J., Hoffmann, M., Häusler, C., Stadler, J. and Hanke, M. (2016). A studyforrest extension, retinotopic mapping and localization of higher visual areas. </w:t>
            </w:r>
            <w:r>
              <w:rPr>
                <w:rFonts w:hint="default" w:ascii="Arial" w:hAnsi="Arial" w:cs="Arial"/>
                <w:b w:val="0"/>
                <w:bCs w:val="0"/>
                <w:i/>
                <w:iCs/>
                <w:sz w:val="22"/>
                <w:szCs w:val="22"/>
                <w:vertAlign w:val="baseline"/>
                <w:lang w:val="en"/>
              </w:rPr>
              <w:t>Nature Scientific Data</w:t>
            </w:r>
            <w:r>
              <w:rPr>
                <w:rFonts w:hint="default" w:ascii="Arial" w:hAnsi="Arial" w:cs="Arial"/>
                <w:b w:val="0"/>
                <w:bCs w:val="0"/>
                <w:i w:val="0"/>
                <w:iCs w:val="0"/>
                <w:sz w:val="22"/>
                <w:szCs w:val="22"/>
                <w:vertAlign w:val="baseline"/>
                <w:lang w:val="en"/>
              </w:rPr>
              <w:t>, 3, p.160093.</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 xml:space="preserve">Hanke, M., Adelhöfer, N., Kottke, D., Iacovella, V.,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Kaule, F., Nigbur, R., Waite, A., Baumgartner, F. and Stadler, J. (2016). A studyforrest extension, simultaneous fMRI and eye gaze recordings during prolonged natural stimulation. </w:t>
            </w:r>
            <w:r>
              <w:rPr>
                <w:rFonts w:hint="default" w:ascii="Arial" w:hAnsi="Arial" w:cs="Arial"/>
                <w:b w:val="0"/>
                <w:bCs w:val="0"/>
                <w:i/>
                <w:iCs/>
                <w:sz w:val="22"/>
                <w:szCs w:val="22"/>
                <w:vertAlign w:val="baseline"/>
                <w:lang w:val="en"/>
              </w:rPr>
              <w:t>Nature Scientific Data</w:t>
            </w:r>
            <w:r>
              <w:rPr>
                <w:rFonts w:hint="default" w:ascii="Arial" w:hAnsi="Arial" w:cs="Arial"/>
                <w:b w:val="0"/>
                <w:bCs w:val="0"/>
                <w:i w:val="0"/>
                <w:iCs w:val="0"/>
                <w:sz w:val="22"/>
                <w:szCs w:val="22"/>
                <w:vertAlign w:val="baseline"/>
                <w:lang w:val="en"/>
              </w:rPr>
              <w:t>, 3, p.160092.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 xml:space="preserve">Das, S., Madjar, C.,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and Mohades, Z. (2016). LORIS: DICOM anonymizer. </w:t>
            </w:r>
            <w:r>
              <w:rPr>
                <w:rFonts w:hint="default" w:ascii="Arial" w:hAnsi="Arial" w:cs="Arial"/>
                <w:b w:val="0"/>
                <w:bCs w:val="0"/>
                <w:i/>
                <w:iCs/>
                <w:sz w:val="22"/>
                <w:szCs w:val="22"/>
                <w:vertAlign w:val="baseline"/>
                <w:lang w:val="en"/>
              </w:rPr>
              <w:t>GigaScience</w:t>
            </w:r>
            <w:r>
              <w:rPr>
                <w:rFonts w:hint="default" w:ascii="Arial" w:hAnsi="Arial" w:cs="Arial"/>
                <w:b w:val="0"/>
                <w:bCs w:val="0"/>
                <w:i w:val="0"/>
                <w:iCs w:val="0"/>
                <w:sz w:val="22"/>
                <w:szCs w:val="22"/>
                <w:vertAlign w:val="baseline"/>
                <w:lang w:val="en"/>
              </w:rPr>
              <w:t>, 5(suppl_1).</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(2012). [online] Digitalcommons.unl.edu. Automation of landmark selection for rodent brain MRI-histology registration using thin-plate splines.</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Conference Publications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719"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591"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8310" w:type="dxa"/>
            <w:gridSpan w:val="2"/>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ISMRM abstracts</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Iulius Dragonu and Christopher T. Rodgers. Online reconstruction of GRE Fat Navigators with Gadgetron on Siemens Terra 7T Scanner (ISMRM 2020).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xml:space="preserve">, Roger Holmes-Watkins, Rochelle Ackerley, Rosa Sanchez-Panchuelo Johan Weissberg and Susan Francis. Global responses to microstimulation at 7T and comparison with vibrotactile stimulation (ISMRM 2018 Oral Presentation, </w:t>
            </w:r>
            <w:r>
              <w:rPr>
                <w:rFonts w:hint="default" w:ascii="Arial" w:hAnsi="Arial" w:cs="Arial"/>
                <w:b/>
                <w:bCs/>
                <w:i/>
                <w:iCs/>
                <w:sz w:val="21"/>
                <w:szCs w:val="21"/>
                <w:vertAlign w:val="baseline"/>
                <w:lang w:val="en"/>
              </w:rPr>
              <w:t>Summa Cum Laude</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xml:space="preserve">, Denis Schluppeck, Eleanor Barrat, Julien Besle, Susan Francis and Rosa Sanchez-Panchuelo. A Probabilistic Atlas of Digit Somatotopy in the Human Primary Somatosensory Cortex (ISMRM 2018 Power Pitch, </w:t>
            </w:r>
            <w:r>
              <w:rPr>
                <w:rFonts w:hint="default" w:ascii="Arial" w:hAnsi="Arial" w:cs="Arial"/>
                <w:b/>
                <w:bCs/>
                <w:i/>
                <w:iCs/>
                <w:sz w:val="21"/>
                <w:szCs w:val="21"/>
                <w:vertAlign w:val="baseline"/>
                <w:lang w:val="en"/>
              </w:rPr>
              <w:t>Magna Cum Laude</w:t>
            </w:r>
            <w:r>
              <w:rPr>
                <w:rFonts w:hint="default" w:ascii="Arial" w:hAnsi="Arial" w:cs="Arial"/>
                <w:b w:val="0"/>
                <w:bCs w:val="0"/>
                <w:i w:val="0"/>
                <w:iCs w:val="0"/>
                <w:sz w:val="21"/>
                <w:szCs w:val="21"/>
                <w:vertAlign w:val="baseline"/>
                <w:lang w:val="en"/>
              </w:rPr>
              <w:t>).</w:t>
            </w:r>
          </w:p>
        </w:tc>
      </w:tr>
    </w:tbl>
    <w:p>
      <w:pPr>
        <w:widowControl w:val="0"/>
        <w:bidi w:val="0"/>
        <w:spacing w:line="360" w:lineRule="auto"/>
        <w:jc w:val="left"/>
        <w:rPr>
          <w:rFonts w:hint="default" w:ascii="Arial" w:hAnsi="Arial" w:cs="Arial"/>
          <w:b/>
          <w:bCs/>
          <w:sz w:val="22"/>
          <w:szCs w:val="22"/>
          <w:vertAlign w:val="baseline"/>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0"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Presenter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Ayan Sengupta, Renat Yakupov, Oliver Speck, Stefan Pollmann and Michael Hanke (2015). </w:t>
            </w:r>
            <w:r>
              <w:rPr>
                <w:rFonts w:hint="default" w:ascii="Arial" w:hAnsi="Arial" w:cs="Arial"/>
                <w:b/>
                <w:bCs/>
                <w:i w:val="0"/>
                <w:iCs w:val="0"/>
                <w:sz w:val="21"/>
                <w:szCs w:val="21"/>
                <w:vertAlign w:val="baseline"/>
                <w:lang w:val="en"/>
              </w:rPr>
              <w:t>Optimal Resolution and Filtering for Orientation Decoding in V1 at 7T</w:t>
            </w:r>
            <w:r>
              <w:rPr>
                <w:rFonts w:hint="default" w:ascii="Arial" w:hAnsi="Arial" w:cs="Arial"/>
                <w:b w:val="0"/>
                <w:bCs w:val="0"/>
                <w:i w:val="0"/>
                <w:iCs w:val="0"/>
                <w:sz w:val="21"/>
                <w:szCs w:val="21"/>
                <w:vertAlign w:val="baseline"/>
                <w:lang w:val="en"/>
              </w:rPr>
              <w:t xml:space="preserve">. Organization of Human Brain Mapping 2015. Presentation delivered at the Organization of Human Brain Mapping 2015 meeting, Honolulu, Hawaii, June, 2015.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Ayan Sengupta, Cecile Madjar and Samir Das (2014).</w:t>
            </w:r>
            <w:r>
              <w:rPr>
                <w:rFonts w:hint="default" w:ascii="Arial" w:hAnsi="Arial" w:cs="Arial"/>
                <w:b/>
                <w:bCs/>
                <w:i w:val="0"/>
                <w:iCs w:val="0"/>
                <w:sz w:val="21"/>
                <w:szCs w:val="21"/>
                <w:vertAlign w:val="baseline"/>
                <w:lang w:val="en"/>
              </w:rPr>
              <w:t xml:space="preserve"> DicAT - DICOM anonymization Tool</w:t>
            </w:r>
            <w:r>
              <w:rPr>
                <w:rFonts w:hint="default" w:ascii="Arial" w:hAnsi="Arial" w:cs="Arial"/>
                <w:b w:val="0"/>
                <w:bCs w:val="0"/>
                <w:i w:val="0"/>
                <w:iCs w:val="0"/>
                <w:sz w:val="21"/>
                <w:szCs w:val="21"/>
                <w:vertAlign w:val="baseline"/>
                <w:lang w:val="en"/>
              </w:rPr>
              <w:t xml:space="preserve"> Organization of Human Brain Mapping 2014. The software was conceived, developed and presented in collaboration with LORIS team of McGill University at the Organization of Human Brain Mapping Hackathon, Berlin, June,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val="0"/>
                <w:bCs w:val="0"/>
                <w:sz w:val="21"/>
                <w:szCs w:val="21"/>
                <w:vertAlign w:val="baseline"/>
                <w:lang w:val="en"/>
              </w:rPr>
              <w:t xml:space="preserve">Ayan Sengupta, Michael D. Boska, Howard E. Gendelman, Ashok Samal, Yutong Liu (2012). </w:t>
            </w:r>
            <w:r>
              <w:rPr>
                <w:rFonts w:hint="default" w:ascii="Arial" w:hAnsi="Arial" w:cs="Arial"/>
                <w:b/>
                <w:bCs/>
                <w:sz w:val="21"/>
                <w:szCs w:val="21"/>
                <w:vertAlign w:val="baseline"/>
                <w:lang w:val="en"/>
              </w:rPr>
              <w:t>Automation of Landmark Selection for Rodent Brain MRI-Histology Registration using Thin-Plate Splines</w:t>
            </w:r>
            <w:r>
              <w:rPr>
                <w:rFonts w:hint="default" w:ascii="Arial" w:hAnsi="Arial" w:cs="Arial"/>
                <w:b w:val="0"/>
                <w:bCs w:val="0"/>
                <w:sz w:val="21"/>
                <w:szCs w:val="21"/>
                <w:vertAlign w:val="baseline"/>
                <w:lang w:val="en"/>
              </w:rPr>
              <w:t>. Nebraska Annual Research Symposium 2012, Lincoln, Nebraska, 2012.</w:t>
            </w:r>
          </w:p>
        </w:tc>
      </w:tr>
    </w:tbl>
    <w:p>
      <w:pPr>
        <w:bidi w:val="0"/>
        <w:jc w:val="left"/>
        <w:rPr>
          <w:rFonts w:hint="default" w:ascii="Arial" w:hAnsi="Arial" w:cs="Arial"/>
          <w:b/>
          <w:bCs/>
          <w:sz w:val="28"/>
          <w:szCs w:val="28"/>
          <w:lang w:val="e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3A262D"/>
    <w:multiLevelType w:val="singleLevel"/>
    <w:tmpl w:val="BD3A262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7F6FE7"/>
    <w:rsid w:val="131DDBE3"/>
    <w:rsid w:val="2FF60212"/>
    <w:rsid w:val="337F9104"/>
    <w:rsid w:val="36EC4911"/>
    <w:rsid w:val="37BF2E0A"/>
    <w:rsid w:val="3B7FC51F"/>
    <w:rsid w:val="3EF31346"/>
    <w:rsid w:val="3F1D95FE"/>
    <w:rsid w:val="3F57C651"/>
    <w:rsid w:val="3F7CBFE7"/>
    <w:rsid w:val="3FBF7D81"/>
    <w:rsid w:val="3FFBA9C7"/>
    <w:rsid w:val="3FFE11AE"/>
    <w:rsid w:val="3FFE75FA"/>
    <w:rsid w:val="4EF55644"/>
    <w:rsid w:val="55BD9FBC"/>
    <w:rsid w:val="568D5296"/>
    <w:rsid w:val="57CBC5BD"/>
    <w:rsid w:val="5BAE68F0"/>
    <w:rsid w:val="5E7B6824"/>
    <w:rsid w:val="66BFEBC9"/>
    <w:rsid w:val="67B7ED68"/>
    <w:rsid w:val="6E9B2DBB"/>
    <w:rsid w:val="6ECF43B4"/>
    <w:rsid w:val="6EEA5351"/>
    <w:rsid w:val="6FBC5B4E"/>
    <w:rsid w:val="6FDF4447"/>
    <w:rsid w:val="70BEC381"/>
    <w:rsid w:val="713F2047"/>
    <w:rsid w:val="725F73B9"/>
    <w:rsid w:val="73E22072"/>
    <w:rsid w:val="76763E99"/>
    <w:rsid w:val="777325A0"/>
    <w:rsid w:val="77F61773"/>
    <w:rsid w:val="77FF7681"/>
    <w:rsid w:val="7A674801"/>
    <w:rsid w:val="7B999B4D"/>
    <w:rsid w:val="7BEF6496"/>
    <w:rsid w:val="7D35C5FD"/>
    <w:rsid w:val="7D5F2DF2"/>
    <w:rsid w:val="7DA582C3"/>
    <w:rsid w:val="7DDD17E9"/>
    <w:rsid w:val="7E2B1FF9"/>
    <w:rsid w:val="7EB5960D"/>
    <w:rsid w:val="7EEC8C33"/>
    <w:rsid w:val="7F6E605D"/>
    <w:rsid w:val="7F79D145"/>
    <w:rsid w:val="7FCF7355"/>
    <w:rsid w:val="7FDF36ED"/>
    <w:rsid w:val="7FEC0720"/>
    <w:rsid w:val="7FFE901A"/>
    <w:rsid w:val="7FFFBD82"/>
    <w:rsid w:val="8F7C83E5"/>
    <w:rsid w:val="9DD5BE20"/>
    <w:rsid w:val="9F7F4CCA"/>
    <w:rsid w:val="9FFE378F"/>
    <w:rsid w:val="A0AB619F"/>
    <w:rsid w:val="A5798608"/>
    <w:rsid w:val="A7BDCC52"/>
    <w:rsid w:val="AABFBC44"/>
    <w:rsid w:val="AE56BD12"/>
    <w:rsid w:val="B6BF85FF"/>
    <w:rsid w:val="B6FBBDEB"/>
    <w:rsid w:val="BBFF6ED1"/>
    <w:rsid w:val="BD7F6FE7"/>
    <w:rsid w:val="BDFF0F9B"/>
    <w:rsid w:val="BF97E6D7"/>
    <w:rsid w:val="BFBD9E43"/>
    <w:rsid w:val="BFE1DEA7"/>
    <w:rsid w:val="C255EE52"/>
    <w:rsid w:val="CE7D08C0"/>
    <w:rsid w:val="D73DD0CC"/>
    <w:rsid w:val="D92F2D8C"/>
    <w:rsid w:val="DB5D9E9A"/>
    <w:rsid w:val="DFDF671C"/>
    <w:rsid w:val="DFDF8D94"/>
    <w:rsid w:val="DFDFD174"/>
    <w:rsid w:val="E37F542E"/>
    <w:rsid w:val="EDFF02BC"/>
    <w:rsid w:val="EF776F49"/>
    <w:rsid w:val="EFEB180B"/>
    <w:rsid w:val="EFED4E54"/>
    <w:rsid w:val="F37ABF13"/>
    <w:rsid w:val="F3FFE3D5"/>
    <w:rsid w:val="F5B7C42D"/>
    <w:rsid w:val="F77ACF9A"/>
    <w:rsid w:val="F7BF4A9C"/>
    <w:rsid w:val="FA77CCB6"/>
    <w:rsid w:val="FAF564D8"/>
    <w:rsid w:val="FBD5CC7D"/>
    <w:rsid w:val="FCFF8EC8"/>
    <w:rsid w:val="FDBF462C"/>
    <w:rsid w:val="FEF723BF"/>
    <w:rsid w:val="FF2FF31B"/>
    <w:rsid w:val="FFD76D9C"/>
    <w:rsid w:val="FFDF108C"/>
    <w:rsid w:val="FFEB1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character" w:styleId="11">
    <w:name w:val="Hyperlink"/>
    <w:basedOn w:val="9"/>
    <w:qFormat/>
    <w:uiPriority w:val="0"/>
    <w:rPr>
      <w:color w:val="0000FF"/>
      <w:u w:val="single"/>
    </w:rPr>
  </w:style>
  <w:style w:type="table" w:styleId="12">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1147</Words>
  <Characters>7337</Characters>
  <Lines>0</Lines>
  <Paragraphs>0</Paragraphs>
  <TotalTime>42</TotalTime>
  <ScaleCrop>false</ScaleCrop>
  <LinksUpToDate>false</LinksUpToDate>
  <CharactersWithSpaces>8386</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2019-05-12T20:00:00Z</dcterms:created>
  <dc:creator>Ayan</dc:creator>
  <cp:lastModifiedBy>spark</cp:lastModifiedBy>
  <dcterms:modified xsi:type="dcterms:W3CDTF">2020-05-05T06:31:24Z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