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E5E6F"/>
          <w:sz w:val="60"/>
        </w:rPr>
        <w:t>Urban traffic optimisation</w:t>
      </w:r>
    </w:p>
    <w:p>
      <w:pPr>
        <w:spacing w:after="360"/>
        <w:jc w:val="center"/>
      </w:pPr>
      <w:r>
        <w:rPr>
          <w:b w:val="0"/>
          <w:i w:val="0"/>
          <w:color w:val="52514E"/>
          <w:sz w:val="30"/>
        </w:rPr>
        <w:t>Design and simulation of a mathematical algorithm for adaptive traffic lights</w:t>
      </w:r>
    </w:p>
    <w:p>
      <w:pPr>
        <w:jc w:val="center"/>
      </w:pPr>
      <w:r>
        <w:drawing>
          <wp:inline xmlns:a="http://schemas.openxmlformats.org/drawingml/2006/main" xmlns:pic="http://schemas.openxmlformats.org/drawingml/2006/picture">
            <wp:extent cx="3600000" cy="5400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3600000" cy="5400000"/>
                    </a:xfrm>
                    <a:prstGeom prst="rect"/>
                  </pic:spPr>
                </pic:pic>
              </a:graphicData>
            </a:graphic>
          </wp:inline>
        </w:drawing>
      </w:r>
    </w:p>
    <w:p>
      <w:pPr>
        <w:spacing w:after="40"/>
        <w:jc w:val="center"/>
      </w:pPr>
      <w:r>
        <w:rPr>
          <w:b w:val="0"/>
          <w:i w:val="0"/>
          <w:sz w:val="24"/>
        </w:rPr>
        <w:t>Author: Álvaro Ayas</w:t>
      </w:r>
    </w:p>
    <w:p>
      <w:pPr>
        <w:spacing w:after="40"/>
        <w:jc w:val="center"/>
      </w:pPr>
      <w:r>
        <w:rPr>
          <w:b w:val="0"/>
          <w:i w:val="0"/>
          <w:color w:val="52514E"/>
          <w:sz w:val="20"/>
        </w:rPr>
        <w:t>Research project (Treball de Recerca), Batxillerat</w:t>
      </w:r>
    </w:p>
    <w:p>
      <w:pPr>
        <w:jc w:val="center"/>
      </w:pPr>
      <w:r>
        <w:rPr>
          <w:b w:val="0"/>
          <w:i w:val="0"/>
          <w:color w:val="52514E"/>
          <w:sz w:val="20"/>
        </w:rPr>
        <w:t>English edition, revised September 2026 (see “About this edition”)</w:t>
      </w:r>
    </w:p>
    <w:p>
      <w:r>
        <w:br w:type="page"/>
      </w:r>
    </w:p>
    <w:p/>
    <w:p/>
    <w:p/>
    <w:p/>
    <w:p/>
    <w:p/>
    <w:p/>
    <w:p/>
    <w:p>
      <w:pPr>
        <w:jc w:val="center"/>
      </w:pPr>
      <w:r>
        <w:rPr>
          <w:b w:val="0"/>
          <w:i/>
          <w:sz w:val="28"/>
        </w:rPr>
        <w:t>“Essentially, all models are wrong, but some are useful.”</w:t>
      </w:r>
    </w:p>
    <w:p>
      <w:pPr>
        <w:jc w:val="center"/>
      </w:pPr>
      <w:r>
        <w:rPr>
          <w:b w:val="0"/>
          <w:i w:val="0"/>
          <w:color w:val="52514E"/>
          <w:sz w:val="22"/>
        </w:rPr>
        <w:t>— George E. P. Box</w:t>
      </w:r>
    </w:p>
    <w:p>
      <w:r>
        <w:br w:type="page"/>
      </w:r>
    </w:p>
    <w:p>
      <w:pPr>
        <w:pStyle w:val="Heading1"/>
      </w:pPr>
      <w:r>
        <w:t>Acknowledgements</w:t>
      </w:r>
    </w:p>
    <w:p>
      <w:pPr>
        <w:jc w:val="both"/>
      </w:pPr>
      <w:r>
        <w:rPr>
          <w:b w:val="0"/>
          <w:i w:val="0"/>
        </w:rPr>
        <w:t>I would like to thank everyone who has accompanied me during the preparation of this research project and who, in one way or another, has made it possible.</w:t>
      </w:r>
    </w:p>
    <w:p>
      <w:pPr>
        <w:jc w:val="both"/>
      </w:pPr>
      <w:r>
        <w:rPr>
          <w:b w:val="0"/>
          <w:i w:val="0"/>
        </w:rPr>
        <w:t>First of all, I want to thank my tutor, Néstor Martínez, for his dedication, patience and guidance throughout the whole process. His support was key to steering and developing this project with rigour and motivation.</w:t>
      </w:r>
    </w:p>
    <w:p>
      <w:pPr>
        <w:jc w:val="both"/>
      </w:pPr>
      <w:r>
        <w:rPr>
          <w:b w:val="0"/>
          <w:i w:val="0"/>
        </w:rPr>
        <w:t>Secondly, I would like to thank my mother for her help in assessing different sections and points of the work.</w:t>
      </w:r>
    </w:p>
    <w:p>
      <w:pPr>
        <w:jc w:val="both"/>
      </w:pPr>
      <w:r>
        <w:rPr>
          <w:b w:val="0"/>
          <w:i w:val="0"/>
        </w:rPr>
        <w:t>I would also like to thank the teachers involved for their availability and interest, and for the advice and contributions that have enriched the work and helped me grow academically.</w:t>
      </w:r>
    </w:p>
    <w:p>
      <w:pPr>
        <w:jc w:val="both"/>
      </w:pPr>
      <w:r>
        <w:rPr>
          <w:b w:val="0"/>
          <w:i w:val="0"/>
        </w:rPr>
        <w:t>To the rest of my family, thank you for your unconditional support, for believing in me at every moment and for always being by my side, in good times and in the more difficult ones.</w:t>
      </w:r>
    </w:p>
    <w:p>
      <w:pPr>
        <w:jc w:val="both"/>
      </w:pPr>
      <w:r>
        <w:rPr>
          <w:b w:val="0"/>
          <w:i w:val="0"/>
        </w:rPr>
        <w:t>And finally, to my friends, for always being there, for encouraging me, listening to me and helping me disconnect when I needed it most.</w:t>
      </w:r>
    </w:p>
    <w:p>
      <w:pPr>
        <w:jc w:val="both"/>
      </w:pPr>
      <w:r>
        <w:rPr>
          <w:b w:val="0"/>
          <w:i w:val="0"/>
        </w:rPr>
        <w:t>To all of you, thank you with all my heart.</w:t>
      </w:r>
    </w:p>
    <w:p>
      <w:r>
        <w:br w:type="page"/>
      </w:r>
    </w:p>
    <w:p>
      <w:pPr>
        <w:pStyle w:val="Heading1"/>
      </w:pPr>
      <w:r>
        <w:t>About this edition</w:t>
      </w:r>
    </w:p>
    <w:p>
      <w:pPr>
        <w:jc w:val="both"/>
      </w:pPr>
      <w:r>
        <w:rPr>
          <w:b w:val="0"/>
          <w:i w:val="0"/>
        </w:rPr>
        <w:t>This is an English translation of the research project originally written in Catalan (</w:t>
      </w:r>
      <w:r>
        <w:rPr>
          <w:b w:val="0"/>
          <w:i/>
        </w:rPr>
        <w:t>Optimització del trànsit urbà: disseny i simulació d’un algoritme matemàtic per a semàfors adaptatius</w:t>
      </w:r>
      <w:r>
        <w:rPr>
          <w:b w:val="0"/>
          <w:i w:val="0"/>
        </w:rPr>
        <w:t>). It is not only a translation: after the project was submitted, a review of the simulation code found several errors that affected the results. Chapters 6, 7, 8 and 11 have therefore been revised, all simulations have been run again, and the conclusions have been updated to match the new results. The original Catalan version is kept unchanged in the repository for reference.</w:t>
      </w:r>
    </w:p>
    <w:p>
      <w:pPr>
        <w:jc w:val="both"/>
      </w:pPr>
      <w:r>
        <w:rPr>
          <w:b/>
          <w:i w:val="0"/>
        </w:rPr>
        <w:t>What changed and why:</w:t>
      </w:r>
    </w:p>
    <w:p>
      <w:pPr>
        <w:pStyle w:val="ListBullet"/>
        <w:spacing w:after="60"/>
        <w:jc w:val="both"/>
      </w:pPr>
      <w:r>
        <w:rPr>
          <w:b/>
          <w:i w:val="0"/>
        </w:rPr>
        <w:t>The code did not implement the formula of the thesis.</w:t>
      </w:r>
      <w:r>
        <w:rPr>
          <w:b w:val="0"/>
          <w:i w:val="0"/>
        </w:rPr>
        <w:t xml:space="preserve"> The thesis multiplies the queue term by (1 + λ/μ), so pressure grows with saturation; the original code divided by it, so pressure </w:t>
      </w:r>
      <w:r>
        <w:rPr>
          <w:b w:val="0"/>
          <w:i/>
        </w:rPr>
        <w:t>fell</w:t>
      </w:r>
      <w:r>
        <w:rPr>
          <w:b w:val="0"/>
          <w:i w:val="0"/>
        </w:rPr>
        <w:t xml:space="preserve"> when more vehicles were arriving. The revised model uses the exact queue-clearing time N/(μ − λ), of which (1 + λ/μ) was only a first-order approximation (section 6.2).</w:t>
      </w:r>
    </w:p>
    <w:p>
      <w:pPr>
        <w:pStyle w:val="ListBullet"/>
        <w:spacing w:after="60"/>
        <w:jc w:val="both"/>
      </w:pPr>
      <w:r>
        <w:rPr>
          <w:b/>
          <w:i w:val="0"/>
        </w:rPr>
        <w:t>The traffic lights did not do what the algorithm decided.</w:t>
      </w:r>
      <w:r>
        <w:rPr>
          <w:b w:val="0"/>
          <w:i w:val="0"/>
        </w:rPr>
        <w:t xml:space="preserve"> The original scripts used SUMO’s </w:t>
      </w:r>
      <w:r>
        <w:rPr>
          <w:rFonts w:ascii="Consolas" w:hAnsi="Consolas"/>
          <w:b w:val="0"/>
          <w:i w:val="0"/>
          <w:sz w:val="20"/>
        </w:rPr>
        <w:t>setPhase</w:t>
      </w:r>
      <w:r>
        <w:rPr>
          <w:b w:val="0"/>
          <w:i w:val="0"/>
        </w:rPr>
        <w:t>, which lets SUMO’s built-in program keep advancing on its own; in the Shibuya intersection the phase numbers also pointed to the wrong signals (an amber phase was treated as a green one). The new controller sets every signal explicitly and all transitions (pedestrian clearance, amber, all-red) are generated from the phase definitions (section 7.3).</w:t>
      </w:r>
    </w:p>
    <w:p>
      <w:pPr>
        <w:pStyle w:val="ListBullet"/>
        <w:spacing w:after="60"/>
        <w:jc w:val="both"/>
      </w:pPr>
      <w:r>
        <w:rPr>
          <w:b/>
          <w:i w:val="0"/>
        </w:rPr>
        <w:t>The two models were measured differently.</w:t>
      </w:r>
      <w:r>
        <w:rPr>
          <w:b w:val="0"/>
          <w:i w:val="0"/>
        </w:rPr>
        <w:t xml:space="preserve"> The fixed-time and adaptive scripts used different definitions of “waiting”, so the 80 % improvement reported in the original version compared two different quantities. All controllers are now measured with the same SUMO output (section 8.1).</w:t>
      </w:r>
    </w:p>
    <w:p>
      <w:pPr>
        <w:pStyle w:val="ListBullet"/>
        <w:spacing w:after="60"/>
        <w:jc w:val="both"/>
      </w:pPr>
      <w:r>
        <w:rPr>
          <w:b/>
          <w:i w:val="0"/>
        </w:rPr>
        <w:t>The baseline was not a fair reference.</w:t>
      </w:r>
      <w:r>
        <w:rPr>
          <w:b w:val="0"/>
          <w:i w:val="0"/>
        </w:rPr>
        <w:t xml:space="preserve"> The original fixed-time plan used a 10-second amber and arbitrary green times. The revised study compares against a fixed-time plan designed with Webster’s method and against SUMO’s actuated controller (section 7.4).</w:t>
      </w:r>
    </w:p>
    <w:p>
      <w:pPr>
        <w:pStyle w:val="ListBullet"/>
        <w:spacing w:after="60"/>
        <w:jc w:val="both"/>
      </w:pPr>
      <w:r>
        <w:rPr>
          <w:b/>
          <w:i w:val="0"/>
        </w:rPr>
        <w:t>One run per case.</w:t>
      </w:r>
      <w:r>
        <w:rPr>
          <w:b w:val="0"/>
          <w:i w:val="0"/>
        </w:rPr>
        <w:t xml:space="preserve"> Each result is now the mean of 20 simulations with different random seeds, with 95 % confidence intervals, over a range of demand levels.</w:t>
      </w:r>
    </w:p>
    <w:p>
      <w:pPr>
        <w:pStyle w:val="ListBullet"/>
        <w:spacing w:after="60"/>
        <w:jc w:val="both"/>
      </w:pPr>
      <w:r>
        <w:rPr>
          <w:b/>
          <w:i w:val="0"/>
        </w:rPr>
        <w:t>The extrapolation to Barcelona</w:t>
      </w:r>
      <w:r>
        <w:rPr>
          <w:b w:val="0"/>
          <w:i w:val="0"/>
        </w:rPr>
        <w:t xml:space="preserve"> multiplied city-wide figures by the improvement at one simulated intersection. It has been replaced by emissions computed directly in the simulation and a qualitative discussion (section 8.5).</w:t>
      </w:r>
    </w:p>
    <w:p>
      <w:pPr>
        <w:jc w:val="both"/>
      </w:pPr>
      <w:r>
        <w:rPr>
          <w:b w:val="0"/>
          <w:i w:val="0"/>
        </w:rPr>
        <w:t xml:space="preserve">The new code, the SUMO networks and every raw result are published in the project repository (folder </w:t>
      </w:r>
      <w:r>
        <w:rPr>
          <w:rFonts w:ascii="Consolas" w:hAnsi="Consolas"/>
          <w:b w:val="0"/>
          <w:i w:val="0"/>
          <w:sz w:val="20"/>
        </w:rPr>
        <w:t>simulation/</w:t>
      </w:r>
      <w:r>
        <w:rPr>
          <w:b w:val="0"/>
          <w:i w:val="0"/>
        </w:rPr>
        <w:t>), so that any number in this document can be reproduced. The revision was carried out with the help of an AI assistant; see the declaration on the use of generative AI at the end of the document.</w:t>
      </w:r>
    </w:p>
    <w:p>
      <w:r>
        <w:br w:type="page"/>
      </w:r>
    </w:p>
    <w:p>
      <w:pPr>
        <w:pStyle w:val="Heading1"/>
      </w:pPr>
      <w:r>
        <w:t>Abstract</w:t>
      </w:r>
    </w:p>
    <w:p>
      <w:pPr>
        <w:jc w:val="both"/>
      </w:pPr>
      <w:r>
        <w:rPr>
          <w:b w:val="0"/>
          <w:i w:val="0"/>
        </w:rPr>
        <w:t>This project explores the adaptive optimisation of urban traffic lights through a mathematical and computational approach. Its aim is to design an algorithm that decides, second by second, which phase of a traffic light should be active, according to the number of vehicles and pedestrians waiting, and to compare it objectively with the traffic lights used today.</w:t>
      </w:r>
    </w:p>
    <w:p>
      <w:pPr>
        <w:jc w:val="both"/>
      </w:pPr>
      <w:r>
        <w:rPr>
          <w:b w:val="0"/>
          <w:i w:val="0"/>
        </w:rPr>
        <w:t xml:space="preserve">Using concepts from queueing theory, a </w:t>
      </w:r>
      <w:r>
        <w:rPr>
          <w:b w:val="0"/>
          <w:i/>
        </w:rPr>
        <w:t>phase-pressure</w:t>
      </w:r>
      <w:r>
        <w:rPr>
          <w:b w:val="0"/>
          <w:i w:val="0"/>
        </w:rPr>
        <w:t xml:space="preserve"> function is formulated: the vehicle term is the time needed to clear each queue, N/(μ − λ), and the pedestrian term grows with the number of people waiting and with the waiting time of the person who has waited longest, with an extra penalty that prevents anyone from waiting indefinitely. The controller always activates the phase with the highest pressure, respecting minimum and maximum green times and safe transitions.</w:t>
      </w:r>
    </w:p>
    <w:p>
      <w:pPr>
        <w:jc w:val="both"/>
      </w:pPr>
      <w:r>
        <w:rPr>
          <w:b w:val="0"/>
          <w:i w:val="0"/>
        </w:rPr>
        <w:t>The algorithm was implemented in the SUMO traffic simulator and compared with a fixed-time plan designed with Webster’s method and with SUMO’s actuated controller, in a simple mid-block pedestrian crossing and in a four-arm “Shibuya-type” intersection, over a range of demand levels and with repeated simulations. Each case was simulated with 20 random seeds. The results are more nuanced than the 80 % improvement reported in the first version of this project, which was caused by errors in the code. In the simple crossing, the adaptive controller gives vehicles practically the same delay as the Webster plan (+1 to +5 %) while cutting pedestrian waiting by 28–42 %. In the collapsed Shibuya-type intersection it reduces vehicle delay by 10 % and increases throughput by 28 %, but at intermediate demand the fixed-time plan remains better. The adaptive controller outperforms SUMO’s actuated controller in almost every case. The hypothesis is therefore only partially confirmed: adaptive control helps most when the intersection is saturated or the demand is unbalanced, and a well-designed fixed-time plan is a strong competitor otherwise.</w:t>
      </w:r>
    </w:p>
    <w:p>
      <w:pPr>
        <w:jc w:val="both"/>
      </w:pPr>
      <w:r>
        <w:rPr>
          <w:b/>
          <w:i w:val="0"/>
        </w:rPr>
        <w:t>Keywords:</w:t>
      </w:r>
      <w:r>
        <w:rPr>
          <w:b w:val="0"/>
          <w:i w:val="0"/>
        </w:rPr>
        <w:t xml:space="preserve"> urban traffic, adaptive traffic lights, optimisation, queueing theory, SUMO, mathematical model.</w:t>
      </w:r>
    </w:p>
    <w:p>
      <w:r>
        <w:br w:type="page"/>
      </w:r>
    </w:p>
    <w:p>
      <w:pPr>
        <w:pStyle w:val="Heading1"/>
      </w:pPr>
      <w:r>
        <w:t>Contents</w:t>
      </w:r>
    </w:p>
    <w:p>
      <w:pPr>
        <w:tabs>
          <w:tab w:pos="9071" w:val="right" w:leader="dot"/>
        </w:tabs>
        <w:spacing w:after="0" w:before="60" w:line="240" w:lineRule="auto"/>
        <w:ind w:left="0"/>
      </w:pPr>
      <w:r>
        <w:rPr>
          <w:b/>
          <w:sz w:val="21"/>
        </w:rPr>
        <w:t>1. Introduction</w:t>
        <w:tab/>
        <w:t>7</w:t>
      </w:r>
    </w:p>
    <w:p>
      <w:pPr>
        <w:tabs>
          <w:tab w:pos="9071" w:val="right" w:leader="dot"/>
        </w:tabs>
        <w:spacing w:after="0" w:before="60" w:line="240" w:lineRule="auto"/>
        <w:ind w:left="0"/>
      </w:pPr>
      <w:r>
        <w:rPr>
          <w:b/>
          <w:sz w:val="21"/>
        </w:rPr>
        <w:t>2. Objectives and hypothesis</w:t>
        <w:tab/>
        <w:t>8</w:t>
      </w:r>
    </w:p>
    <w:p>
      <w:pPr>
        <w:tabs>
          <w:tab w:pos="9071" w:val="right" w:leader="dot"/>
        </w:tabs>
        <w:spacing w:after="0" w:before="60" w:line="240" w:lineRule="auto"/>
        <w:ind w:left="0"/>
      </w:pPr>
      <w:r>
        <w:rPr>
          <w:b/>
          <w:sz w:val="21"/>
        </w:rPr>
        <w:t>3. Analysis of current traffic</w:t>
        <w:tab/>
        <w:t>9</w:t>
      </w:r>
    </w:p>
    <w:p>
      <w:pPr>
        <w:tabs>
          <w:tab w:pos="9071" w:val="right" w:leader="dot"/>
        </w:tabs>
        <w:spacing w:after="0" w:before="0" w:line="240" w:lineRule="auto"/>
        <w:ind w:left="340"/>
      </w:pPr>
      <w:r>
        <w:rPr>
          <w:b w:val="0"/>
          <w:sz w:val="20"/>
        </w:rPr>
        <w:t>3.1 How traffic works</w:t>
        <w:tab/>
        <w:t>9</w:t>
      </w:r>
    </w:p>
    <w:p>
      <w:pPr>
        <w:tabs>
          <w:tab w:pos="9071" w:val="right" w:leader="dot"/>
        </w:tabs>
        <w:spacing w:after="0" w:before="0" w:line="240" w:lineRule="auto"/>
        <w:ind w:left="340"/>
      </w:pPr>
      <w:r>
        <w:rPr>
          <w:b w:val="0"/>
          <w:sz w:val="20"/>
        </w:rPr>
        <w:t>3.2 Common urban traffic problems in Barcelona</w:t>
        <w:tab/>
        <w:t>10</w:t>
      </w:r>
    </w:p>
    <w:p>
      <w:pPr>
        <w:tabs>
          <w:tab w:pos="9071" w:val="right" w:leader="dot"/>
        </w:tabs>
        <w:spacing w:after="0" w:before="0" w:line="240" w:lineRule="auto"/>
        <w:ind w:left="340"/>
      </w:pPr>
      <w:r>
        <w:rPr>
          <w:b w:val="0"/>
          <w:sz w:val="20"/>
        </w:rPr>
        <w:t>3.3 Factors that determine traffic flow in Barcelona</w:t>
        <w:tab/>
        <w:t>11</w:t>
      </w:r>
    </w:p>
    <w:p>
      <w:pPr>
        <w:tabs>
          <w:tab w:pos="9071" w:val="right" w:leader="dot"/>
        </w:tabs>
        <w:spacing w:after="0" w:before="60" w:line="240" w:lineRule="auto"/>
        <w:ind w:left="0"/>
      </w:pPr>
      <w:r>
        <w:rPr>
          <w:b/>
          <w:sz w:val="21"/>
        </w:rPr>
        <w:t>4. Study of conventional traffic lights</w:t>
        <w:tab/>
        <w:t>17</w:t>
      </w:r>
    </w:p>
    <w:p>
      <w:pPr>
        <w:tabs>
          <w:tab w:pos="9071" w:val="right" w:leader="dot"/>
        </w:tabs>
        <w:spacing w:after="0" w:before="0" w:line="240" w:lineRule="auto"/>
        <w:ind w:left="340"/>
      </w:pPr>
      <w:r>
        <w:rPr>
          <w:b w:val="0"/>
          <w:sz w:val="20"/>
        </w:rPr>
        <w:t>4.1 Fixed-time traffic lights</w:t>
        <w:tab/>
        <w:t>17</w:t>
      </w:r>
    </w:p>
    <w:p>
      <w:pPr>
        <w:tabs>
          <w:tab w:pos="9071" w:val="right" w:leader="dot"/>
        </w:tabs>
        <w:spacing w:after="0" w:before="0" w:line="240" w:lineRule="auto"/>
        <w:ind w:left="340"/>
      </w:pPr>
      <w:r>
        <w:rPr>
          <w:b w:val="0"/>
          <w:sz w:val="20"/>
        </w:rPr>
        <w:t>4.2 Actuated traffic lights</w:t>
        <w:tab/>
        <w:t>18</w:t>
      </w:r>
    </w:p>
    <w:p>
      <w:pPr>
        <w:tabs>
          <w:tab w:pos="9071" w:val="right" w:leader="dot"/>
        </w:tabs>
        <w:spacing w:after="0" w:before="60" w:line="240" w:lineRule="auto"/>
        <w:ind w:left="0"/>
      </w:pPr>
      <w:r>
        <w:rPr>
          <w:b/>
          <w:sz w:val="21"/>
        </w:rPr>
        <w:t>5. Adaptive traffic lights as a solution</w:t>
        <w:tab/>
        <w:t>20</w:t>
      </w:r>
    </w:p>
    <w:p>
      <w:pPr>
        <w:tabs>
          <w:tab w:pos="9071" w:val="right" w:leader="dot"/>
        </w:tabs>
        <w:spacing w:after="0" w:before="0" w:line="240" w:lineRule="auto"/>
        <w:ind w:left="340"/>
      </w:pPr>
      <w:r>
        <w:rPr>
          <w:b w:val="0"/>
          <w:sz w:val="20"/>
        </w:rPr>
        <w:t>5.1 Proposed models</w:t>
        <w:tab/>
        <w:t>20</w:t>
      </w:r>
    </w:p>
    <w:p>
      <w:pPr>
        <w:tabs>
          <w:tab w:pos="9071" w:val="right" w:leader="dot"/>
        </w:tabs>
        <w:spacing w:after="0" w:before="60" w:line="240" w:lineRule="auto"/>
        <w:ind w:left="0"/>
      </w:pPr>
      <w:r>
        <w:rPr>
          <w:b/>
          <w:sz w:val="21"/>
        </w:rPr>
        <w:t>6. Mathematical model of the adaptive control system</w:t>
        <w:tab/>
        <w:t>21</w:t>
      </w:r>
    </w:p>
    <w:p>
      <w:pPr>
        <w:tabs>
          <w:tab w:pos="9071" w:val="right" w:leader="dot"/>
        </w:tabs>
        <w:spacing w:after="0" w:before="0" w:line="240" w:lineRule="auto"/>
        <w:ind w:left="340"/>
      </w:pPr>
      <w:r>
        <w:rPr>
          <w:b w:val="0"/>
          <w:sz w:val="20"/>
        </w:rPr>
        <w:t>6.1 State space and definition of variables</w:t>
        <w:tab/>
        <w:t>21</w:t>
      </w:r>
    </w:p>
    <w:p>
      <w:pPr>
        <w:tabs>
          <w:tab w:pos="9071" w:val="right" w:leader="dot"/>
        </w:tabs>
        <w:spacing w:after="0" w:before="0" w:line="240" w:lineRule="auto"/>
        <w:ind w:left="340"/>
      </w:pPr>
      <w:r>
        <w:rPr>
          <w:b w:val="0"/>
          <w:sz w:val="20"/>
        </w:rPr>
        <w:t>6.2 Definition of the dynamic prioritisation functional</w:t>
        <w:tab/>
        <w:t>21</w:t>
      </w:r>
    </w:p>
    <w:p>
      <w:pPr>
        <w:tabs>
          <w:tab w:pos="9071" w:val="right" w:leader="dot"/>
        </w:tabs>
        <w:spacing w:after="0" w:before="0" w:line="240" w:lineRule="auto"/>
        <w:ind w:left="340"/>
      </w:pPr>
      <w:r>
        <w:rPr>
          <w:b w:val="0"/>
          <w:sz w:val="20"/>
        </w:rPr>
        <w:t>6.3 Control policy</w:t>
        <w:tab/>
        <w:t>23</w:t>
      </w:r>
    </w:p>
    <w:p>
      <w:pPr>
        <w:tabs>
          <w:tab w:pos="9071" w:val="right" w:leader="dot"/>
        </w:tabs>
        <w:spacing w:after="0" w:before="0" w:line="240" w:lineRule="auto"/>
        <w:ind w:left="340"/>
      </w:pPr>
      <w:r>
        <w:rPr>
          <w:b w:val="0"/>
          <w:sz w:val="20"/>
        </w:rPr>
        <w:t>6.4 Interpretation in terms of optimisation</w:t>
        <w:tab/>
        <w:t>24</w:t>
      </w:r>
    </w:p>
    <w:p>
      <w:pPr>
        <w:tabs>
          <w:tab w:pos="9071" w:val="right" w:leader="dot"/>
        </w:tabs>
        <w:spacing w:after="0" w:before="0" w:line="240" w:lineRule="auto"/>
        <w:ind w:left="340"/>
      </w:pPr>
      <w:r>
        <w:rPr>
          <w:b w:val="0"/>
          <w:sz w:val="20"/>
        </w:rPr>
        <w:t>6.5 Theoretical properties of the model</w:t>
        <w:tab/>
        <w:t>24</w:t>
      </w:r>
    </w:p>
    <w:p>
      <w:pPr>
        <w:tabs>
          <w:tab w:pos="9071" w:val="right" w:leader="dot"/>
        </w:tabs>
        <w:spacing w:after="0" w:before="0" w:line="240" w:lineRule="auto"/>
        <w:ind w:left="340"/>
      </w:pPr>
      <w:r>
        <w:rPr>
          <w:b w:val="0"/>
          <w:sz w:val="20"/>
        </w:rPr>
        <w:t>6.6 Limitations of the model</w:t>
        <w:tab/>
        <w:t>25</w:t>
      </w:r>
    </w:p>
    <w:p>
      <w:pPr>
        <w:tabs>
          <w:tab w:pos="9071" w:val="right" w:leader="dot"/>
        </w:tabs>
        <w:spacing w:after="0" w:before="60" w:line="240" w:lineRule="auto"/>
        <w:ind w:left="0"/>
      </w:pPr>
      <w:r>
        <w:rPr>
          <w:b/>
          <w:sz w:val="21"/>
        </w:rPr>
        <w:t>7. Simulation of the adaptive traffic lights</w:t>
        <w:tab/>
        <w:t>26</w:t>
      </w:r>
    </w:p>
    <w:p>
      <w:pPr>
        <w:tabs>
          <w:tab w:pos="9071" w:val="right" w:leader="dot"/>
        </w:tabs>
        <w:spacing w:after="0" w:before="0" w:line="240" w:lineRule="auto"/>
        <w:ind w:left="340"/>
      </w:pPr>
      <w:r>
        <w:rPr>
          <w:b w:val="0"/>
          <w:sz w:val="20"/>
        </w:rPr>
        <w:t>7.1 Creation of the digital environment</w:t>
        <w:tab/>
        <w:t>26</w:t>
      </w:r>
    </w:p>
    <w:p>
      <w:pPr>
        <w:tabs>
          <w:tab w:pos="9071" w:val="right" w:leader="dot"/>
        </w:tabs>
        <w:spacing w:after="0" w:before="0" w:line="240" w:lineRule="auto"/>
        <w:ind w:left="340"/>
      </w:pPr>
      <w:r>
        <w:rPr>
          <w:b w:val="0"/>
          <w:sz w:val="20"/>
        </w:rPr>
        <w:t>7.2 Measuring the saturation flow μ</w:t>
        <w:tab/>
        <w:t>28</w:t>
      </w:r>
    </w:p>
    <w:p>
      <w:pPr>
        <w:tabs>
          <w:tab w:pos="9071" w:val="right" w:leader="dot"/>
        </w:tabs>
        <w:spacing w:after="0" w:before="0" w:line="240" w:lineRule="auto"/>
        <w:ind w:left="340"/>
      </w:pPr>
      <w:r>
        <w:rPr>
          <w:b w:val="0"/>
          <w:sz w:val="20"/>
        </w:rPr>
        <w:t>7.3 Implementation of the adaptive controller</w:t>
        <w:tab/>
        <w:t>28</w:t>
      </w:r>
    </w:p>
    <w:p>
      <w:pPr>
        <w:tabs>
          <w:tab w:pos="9071" w:val="right" w:leader="dot"/>
        </w:tabs>
        <w:spacing w:after="0" w:before="0" w:line="240" w:lineRule="auto"/>
        <w:ind w:left="340"/>
      </w:pPr>
      <w:r>
        <w:rPr>
          <w:b w:val="0"/>
          <w:sz w:val="20"/>
        </w:rPr>
        <w:t>7.4 Reference controllers</w:t>
        <w:tab/>
        <w:t>29</w:t>
      </w:r>
    </w:p>
    <w:p>
      <w:pPr>
        <w:tabs>
          <w:tab w:pos="9071" w:val="right" w:leader="dot"/>
        </w:tabs>
        <w:spacing w:after="0" w:before="0" w:line="240" w:lineRule="auto"/>
        <w:ind w:left="340"/>
      </w:pPr>
      <w:r>
        <w:rPr>
          <w:b w:val="0"/>
          <w:sz w:val="20"/>
        </w:rPr>
        <w:t>7.5 Calibration of the controller parameters</w:t>
        <w:tab/>
        <w:t>30</w:t>
      </w:r>
    </w:p>
    <w:p>
      <w:pPr>
        <w:tabs>
          <w:tab w:pos="9071" w:val="right" w:leader="dot"/>
        </w:tabs>
        <w:spacing w:after="0" w:before="60" w:line="240" w:lineRule="auto"/>
        <w:ind w:left="0"/>
      </w:pPr>
      <w:r>
        <w:rPr>
          <w:b/>
          <w:sz w:val="21"/>
        </w:rPr>
        <w:t>8. Results and analysis</w:t>
        <w:tab/>
        <w:t>32</w:t>
      </w:r>
    </w:p>
    <w:p>
      <w:pPr>
        <w:tabs>
          <w:tab w:pos="9071" w:val="right" w:leader="dot"/>
        </w:tabs>
        <w:spacing w:after="0" w:before="0" w:line="240" w:lineRule="auto"/>
        <w:ind w:left="340"/>
      </w:pPr>
      <w:r>
        <w:rPr>
          <w:b w:val="0"/>
          <w:sz w:val="20"/>
        </w:rPr>
        <w:t>8.1 Methodology and evaluation metrics</w:t>
        <w:tab/>
        <w:t>32</w:t>
      </w:r>
    </w:p>
    <w:p>
      <w:pPr>
        <w:tabs>
          <w:tab w:pos="9071" w:val="right" w:leader="dot"/>
        </w:tabs>
        <w:spacing w:after="0" w:before="0" w:line="240" w:lineRule="auto"/>
        <w:ind w:left="340"/>
      </w:pPr>
      <w:r>
        <w:rPr>
          <w:b w:val="0"/>
          <w:sz w:val="20"/>
        </w:rPr>
        <w:t>8.2 Simple intersection: two-way road with a pedestrian crossing</w:t>
        <w:tab/>
        <w:t>33</w:t>
      </w:r>
    </w:p>
    <w:p>
      <w:pPr>
        <w:tabs>
          <w:tab w:pos="9071" w:val="right" w:leader="dot"/>
        </w:tabs>
        <w:spacing w:after="0" w:before="0" w:line="240" w:lineRule="auto"/>
        <w:ind w:left="340"/>
      </w:pPr>
      <w:r>
        <w:rPr>
          <w:b w:val="0"/>
          <w:sz w:val="20"/>
        </w:rPr>
        <w:t>8.3 Shibuya-type intersection</w:t>
        <w:tab/>
        <w:t>35</w:t>
      </w:r>
    </w:p>
    <w:p>
      <w:pPr>
        <w:tabs>
          <w:tab w:pos="9071" w:val="right" w:leader="dot"/>
        </w:tabs>
        <w:spacing w:after="0" w:before="0" w:line="240" w:lineRule="auto"/>
        <w:ind w:left="340"/>
      </w:pPr>
      <w:r>
        <w:rPr>
          <w:b w:val="0"/>
          <w:sz w:val="20"/>
        </w:rPr>
        <w:t>8.4 Shibuya-type intersection with unbalanced demand</w:t>
        <w:tab/>
        <w:t>37</w:t>
      </w:r>
    </w:p>
    <w:p>
      <w:pPr>
        <w:tabs>
          <w:tab w:pos="9071" w:val="right" w:leader="dot"/>
        </w:tabs>
        <w:spacing w:after="0" w:before="0" w:line="240" w:lineRule="auto"/>
        <w:ind w:left="340"/>
      </w:pPr>
      <w:r>
        <w:rPr>
          <w:b w:val="0"/>
          <w:sz w:val="20"/>
        </w:rPr>
        <w:t>8.5 Emissions and the question of Barcelona</w:t>
        <w:tab/>
        <w:t>38</w:t>
      </w:r>
    </w:p>
    <w:p>
      <w:pPr>
        <w:tabs>
          <w:tab w:pos="9071" w:val="right" w:leader="dot"/>
        </w:tabs>
        <w:spacing w:after="0" w:before="0" w:line="240" w:lineRule="auto"/>
        <w:ind w:left="340"/>
      </w:pPr>
      <w:r>
        <w:rPr>
          <w:b w:val="0"/>
          <w:sz w:val="20"/>
        </w:rPr>
        <w:t>8.6 Comparison with the results of the original version</w:t>
        <w:tab/>
        <w:t>39</w:t>
      </w:r>
    </w:p>
    <w:p>
      <w:pPr>
        <w:tabs>
          <w:tab w:pos="9071" w:val="right" w:leader="dot"/>
        </w:tabs>
        <w:spacing w:after="0" w:before="0" w:line="240" w:lineRule="auto"/>
        <w:ind w:left="340"/>
      </w:pPr>
      <w:r>
        <w:rPr>
          <w:b w:val="0"/>
          <w:sz w:val="20"/>
        </w:rPr>
        <w:t>8.7 Conclusions of the comparative study</w:t>
        <w:tab/>
        <w:t>39</w:t>
      </w:r>
    </w:p>
    <w:p>
      <w:pPr>
        <w:tabs>
          <w:tab w:pos="9071" w:val="right" w:leader="dot"/>
        </w:tabs>
        <w:spacing w:after="0" w:before="60" w:line="240" w:lineRule="auto"/>
        <w:ind w:left="0"/>
      </w:pPr>
      <w:r>
        <w:rPr>
          <w:b/>
          <w:sz w:val="21"/>
        </w:rPr>
        <w:t>9. Possible future improvements</w:t>
        <w:tab/>
        <w:t>41</w:t>
      </w:r>
    </w:p>
    <w:p>
      <w:pPr>
        <w:tabs>
          <w:tab w:pos="9071" w:val="right" w:leader="dot"/>
        </w:tabs>
        <w:spacing w:after="0" w:before="0" w:line="240" w:lineRule="auto"/>
        <w:ind w:left="340"/>
      </w:pPr>
      <w:r>
        <w:rPr>
          <w:b w:val="0"/>
          <w:sz w:val="20"/>
        </w:rPr>
        <w:t>9.1 Integration of artificial intelligence (AI)</w:t>
        <w:tab/>
        <w:t>41</w:t>
      </w:r>
    </w:p>
    <w:p>
      <w:pPr>
        <w:tabs>
          <w:tab w:pos="9071" w:val="right" w:leader="dot"/>
        </w:tabs>
        <w:spacing w:after="0" w:before="0" w:line="240" w:lineRule="auto"/>
        <w:ind w:left="340"/>
      </w:pPr>
      <w:r>
        <w:rPr>
          <w:b w:val="0"/>
          <w:sz w:val="20"/>
        </w:rPr>
        <w:t>9.2 Expansion to networks with several types of intersection</w:t>
        <w:tab/>
        <w:t>42</w:t>
      </w:r>
    </w:p>
    <w:p>
      <w:pPr>
        <w:tabs>
          <w:tab w:pos="9071" w:val="right" w:leader="dot"/>
        </w:tabs>
        <w:spacing w:after="0" w:before="60" w:line="240" w:lineRule="auto"/>
        <w:ind w:left="0"/>
      </w:pPr>
      <w:r>
        <w:rPr>
          <w:b/>
          <w:sz w:val="21"/>
        </w:rPr>
        <w:t>10. Visit to the Mobility Management Centre (Barcelona)</w:t>
        <w:tab/>
        <w:t>43</w:t>
      </w:r>
    </w:p>
    <w:p>
      <w:pPr>
        <w:tabs>
          <w:tab w:pos="9071" w:val="right" w:leader="dot"/>
        </w:tabs>
        <w:spacing w:after="0" w:before="60" w:line="240" w:lineRule="auto"/>
        <w:ind w:left="0"/>
      </w:pPr>
      <w:r>
        <w:rPr>
          <w:b/>
          <w:sz w:val="21"/>
        </w:rPr>
        <w:t>11. Conclusions</w:t>
        <w:tab/>
        <w:t>45</w:t>
      </w:r>
    </w:p>
    <w:p>
      <w:pPr>
        <w:tabs>
          <w:tab w:pos="9071" w:val="right" w:leader="dot"/>
        </w:tabs>
        <w:spacing w:after="0" w:before="60" w:line="240" w:lineRule="auto"/>
        <w:ind w:left="0"/>
      </w:pPr>
      <w:r>
        <w:rPr>
          <w:b/>
          <w:sz w:val="21"/>
        </w:rPr>
        <w:t>Bibliography</w:t>
        <w:tab/>
        <w:t>46</w:t>
      </w:r>
    </w:p>
    <w:p>
      <w:pPr>
        <w:tabs>
          <w:tab w:pos="9071" w:val="right" w:leader="dot"/>
        </w:tabs>
        <w:spacing w:after="0" w:before="60" w:line="240" w:lineRule="auto"/>
        <w:ind w:left="0"/>
      </w:pPr>
      <w:r>
        <w:rPr>
          <w:b/>
          <w:sz w:val="21"/>
        </w:rPr>
        <w:t>Annexes</w:t>
        <w:tab/>
        <w:t>48</w:t>
      </w:r>
    </w:p>
    <w:p>
      <w:pPr>
        <w:tabs>
          <w:tab w:pos="9071" w:val="right" w:leader="dot"/>
        </w:tabs>
        <w:spacing w:after="0" w:before="60" w:line="240" w:lineRule="auto"/>
        <w:ind w:left="0"/>
      </w:pPr>
      <w:r>
        <w:rPr>
          <w:b/>
          <w:sz w:val="21"/>
        </w:rPr>
        <w:t>Declaration on the use of generative AI tools</w:t>
        <w:tab/>
        <w:t>49</w:t>
      </w:r>
    </w:p>
    <w:p>
      <w:pPr>
        <w:sectPr>
          <w:pgSz w:w="11906" w:h="16838"/>
          <w:pgMar w:top="1417" w:right="1417" w:bottom="1247" w:left="1417" w:header="720" w:footer="720" w:gutter="0"/>
          <w:cols w:space="720"/>
          <w:docGrid w:linePitch="360"/>
        </w:sectPr>
      </w:pPr>
    </w:p>
    <w:p>
      <w:pPr>
        <w:pStyle w:val="Heading1"/>
      </w:pPr>
      <w:r>
        <w:t>1. Introduction</w:t>
      </w:r>
    </w:p>
    <w:p>
      <w:pPr>
        <w:jc w:val="both"/>
      </w:pPr>
      <w:r>
        <w:rPr>
          <w:b w:val="0"/>
          <w:i w:val="0"/>
        </w:rPr>
        <w:t>Ever since I was little, mathematics has been my favourite subject. I have always liked it because it makes sense: it follows a clear logic, with reasoning behind it that guides you to understand how the world works. That is why I decided to focus my research project on this discipline.</w:t>
      </w:r>
    </w:p>
    <w:p>
      <w:pPr>
        <w:jc w:val="both"/>
      </w:pPr>
      <w:r>
        <w:rPr>
          <w:b w:val="0"/>
          <w:i w:val="0"/>
        </w:rPr>
        <w:t>At first I did not know what topic to choose, and many possible ideas came to mind: the analysis of the ideal punch using mathematics, mathematics in music, the analysis and algorithms of the natural evolution of a population of individuals… I found all of them interesting, but none fully convinced me.</w:t>
      </w:r>
    </w:p>
    <w:p>
      <w:pPr>
        <w:jc w:val="both"/>
      </w:pPr>
      <w:r>
        <w:rPr>
          <w:b w:val="0"/>
          <w:i w:val="0"/>
        </w:rPr>
        <w:t>It was then that my tutor suggested a topic: trying to build a traffic optimisation algorithm in order to create adaptive traffic lights that would make traffic flow more smoothly. The topic caught my attention from the first moment, and I decided there and then that it would be the subject of my research project.</w:t>
      </w:r>
    </w:p>
    <w:p>
      <w:pPr>
        <w:jc w:val="both"/>
      </w:pPr>
      <w:r>
        <w:rPr>
          <w:b w:val="0"/>
          <w:i w:val="0"/>
        </w:rPr>
        <w:t>I chose this topic because I believe that traffic networks are, in many cases, a real problem today: they are often very slow and harm not only drivers but also pedestrians. The fact that automatic traffic lights, which change from green to red every “t” units of time without taking any variable into account (such as the number of vehicles and pedestrians), still govern traffic may be one of the main reasons for its poor optimisation and efficiency. For this reason, I set out to create an algorithm for adaptive traffic lights that change from green to red not only every “t” units of time, but also taking into account those other variables.</w:t>
      </w:r>
    </w:p>
    <w:p>
      <w:pPr>
        <w:jc w:val="both"/>
      </w:pPr>
      <w:r>
        <w:rPr>
          <w:b w:val="0"/>
          <w:i w:val="0"/>
        </w:rPr>
        <w:t>Besides this, I also decided to dive into this topic because I thought it could be very useful for learning how artificial intelligence (AI) works, its real-world applications and how it can act as an assistant when preparing a piece of work, as well as because of my interest in programming, which has led me to obtain Python programming certificates. In addition, this project is linked to the Sustainable Development Goals (SDGs), especially SDG 11 (Sustainable cities and communities), since it seeks to improve urban mobility and reduce traffic congestion, and SDG 13 (Climate action), since optimising traffic can help reduce polluting emissions.</w:t>
      </w:r>
    </w:p>
    <w:p>
      <w:pPr>
        <w:jc w:val="both"/>
      </w:pPr>
      <w:r>
        <w:rPr>
          <w:b w:val="0"/>
          <w:i w:val="0"/>
        </w:rPr>
        <w:t>The points I set out to address in this project are the following:</w:t>
      </w:r>
    </w:p>
    <w:p>
      <w:pPr>
        <w:spacing w:after="60"/>
        <w:ind w:left="510" w:hanging="340"/>
        <w:jc w:val="both"/>
      </w:pPr>
      <w:r>
        <w:rPr>
          <w:b w:val="0"/>
          <w:i w:val="0"/>
        </w:rPr>
        <w:t>1.  Analysis and study of the current traffic situation and of conventional traffic light systems.</w:t>
      </w:r>
    </w:p>
    <w:p>
      <w:pPr>
        <w:spacing w:after="60"/>
        <w:ind w:left="510" w:hanging="340"/>
        <w:jc w:val="both"/>
      </w:pPr>
      <w:r>
        <w:rPr>
          <w:b w:val="0"/>
          <w:i w:val="0"/>
        </w:rPr>
        <w:t>2.  Development of a mathematical model for the adaptive optimisation of traffic lights.</w:t>
      </w:r>
    </w:p>
    <w:p>
      <w:pPr>
        <w:spacing w:after="60"/>
        <w:ind w:left="510" w:hanging="340"/>
        <w:jc w:val="both"/>
      </w:pPr>
      <w:r>
        <w:rPr>
          <w:b w:val="0"/>
          <w:i w:val="0"/>
        </w:rPr>
        <w:t>3.  Development of a traffic simulator using SUMO (Simulation of Urban MObility), on which to implement the algorithm.</w:t>
      </w:r>
    </w:p>
    <w:p>
      <w:pPr>
        <w:jc w:val="both"/>
      </w:pPr>
      <w:r>
        <w:rPr>
          <w:b w:val="0"/>
          <w:i w:val="0"/>
        </w:rPr>
        <w:t>The project has a theoretical part and a practical part. The theoretical part (chapters 3 and 4) explains and analyses the current traffic situation and conventional traffic light systems, as well as their applications today. The practical part (chapters 5 to 10) is devoted to the development of the mathematical model for adaptive traffic lights and its implementation in a traffic simulator. For this, the SUMO software is used, which makes it possible to create realistic urban simulation environments in which to assess how the algorithm works and evaluate its efficiency, comparing it with systems that use conventional traffic lights.</w:t>
      </w:r>
    </w:p>
    <w:p>
      <w:pPr>
        <w:jc w:val="both"/>
      </w:pPr>
      <w:r>
        <w:rPr>
          <w:b w:val="0"/>
          <w:i w:val="0"/>
        </w:rPr>
        <w:t>This plan makes it possible not only to test the theoretical feasibility of the algorithm but also to obtain practical results with which to assess the possible improvement in traffic efficiency. It should be stressed that the main goal of the project is the development of the optimisation model for adaptive traffic lights. Although the results are analysed, the main purpose of that analysis is to validate how the model works.</w:t>
      </w:r>
    </w:p>
    <w:p>
      <w:pPr>
        <w:pStyle w:val="Heading1"/>
      </w:pPr>
      <w:r>
        <w:t>2. Objectives and hypothesis</w:t>
      </w:r>
    </w:p>
    <w:p>
      <w:pPr>
        <w:jc w:val="both"/>
      </w:pPr>
      <w:r>
        <w:rPr>
          <w:b w:val="0"/>
          <w:i w:val="0"/>
        </w:rPr>
        <w:t>Before starting the study, it is necessary to clarify exactly what its objectives are and the hypothesis on which it is based.</w:t>
      </w:r>
    </w:p>
    <w:p>
      <w:pPr>
        <w:jc w:val="both"/>
      </w:pPr>
      <w:r>
        <w:rPr>
          <w:b w:val="0"/>
          <w:i w:val="0"/>
        </w:rPr>
        <w:t>The general objective of this project is to design and evaluate an adaptive traffic signal control system capable of optimising urban traffic flow and reducing congestion compared with traditional traffic light systems.</w:t>
      </w:r>
    </w:p>
    <w:p>
      <w:pPr>
        <w:jc w:val="both"/>
      </w:pPr>
      <w:r>
        <w:rPr>
          <w:b w:val="0"/>
          <w:i w:val="0"/>
        </w:rPr>
        <w:t>From this general objective, the following specific objectives are set:</w:t>
      </w:r>
    </w:p>
    <w:p>
      <w:pPr>
        <w:spacing w:after="60"/>
        <w:ind w:left="510" w:hanging="340"/>
        <w:jc w:val="both"/>
      </w:pPr>
      <w:r>
        <w:rPr>
          <w:b w:val="0"/>
          <w:i w:val="0"/>
        </w:rPr>
        <w:t>1.  Develop an optimisation algorithm capable of adapting signal timings to the simulated traffic conditions.</w:t>
      </w:r>
    </w:p>
    <w:p>
      <w:pPr>
        <w:spacing w:after="60"/>
        <w:ind w:left="510" w:hanging="340"/>
        <w:jc w:val="both"/>
      </w:pPr>
      <w:r>
        <w:rPr>
          <w:b w:val="0"/>
          <w:i w:val="0"/>
        </w:rPr>
        <w:t>2.  Implement, in a simulation environment (SUMO), a signalised intersection under different control schemes: fixed-time control, actuated control and adaptive control following the developed algorithm.</w:t>
      </w:r>
    </w:p>
    <w:p>
      <w:pPr>
        <w:spacing w:after="60"/>
        <w:ind w:left="510" w:hanging="340"/>
        <w:jc w:val="both"/>
      </w:pPr>
      <w:r>
        <w:rPr>
          <w:b w:val="0"/>
          <w:i w:val="0"/>
        </w:rPr>
        <w:t>3.  Compare the performance of the different systems using objective metrics: mean delay, waiting times, throughput and estimated emissions, among others specified later in the project.</w:t>
      </w:r>
    </w:p>
    <w:p>
      <w:pPr>
        <w:spacing w:after="60"/>
        <w:ind w:left="510" w:hanging="340"/>
        <w:jc w:val="both"/>
      </w:pPr>
      <w:r>
        <w:rPr>
          <w:b w:val="0"/>
          <w:i w:val="0"/>
        </w:rPr>
        <w:t>4.  Assess possible applications and limitations of the system in a real urban context.</w:t>
      </w:r>
    </w:p>
    <w:p>
      <w:pPr>
        <w:jc w:val="both"/>
      </w:pPr>
      <w:r>
        <w:rPr>
          <w:b w:val="0"/>
          <w:i w:val="0"/>
        </w:rPr>
        <w:t>From this approach, the following main hypothesis is derived: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Hypothesis</w:t>
            </w:r>
          </w:p>
          <w:p>
            <w:pPr>
              <w:spacing w:after="80"/>
              <w:jc w:val="both"/>
            </w:pPr>
            <w:r>
              <w:rPr>
                <w:b w:val="0"/>
                <w:i w:val="0"/>
              </w:rPr>
              <w:t>An adaptive traffic light system based on a mathematical optimisation model will reduce the mean delay of the vehicles in the queues compared with conventional fixed-time systems.</w:t>
            </w:r>
          </w:p>
        </w:tc>
      </w:tr>
    </w:tbl>
    <w:p>
      <w:pPr>
        <w:spacing w:after="40"/>
      </w:pPr>
    </w:p>
    <w:p>
      <w:r>
        <w:br w:type="page"/>
      </w:r>
    </w:p>
    <w:p>
      <w:pPr>
        <w:pStyle w:val="Heading1"/>
      </w:pPr>
      <w:r>
        <w:t>3. Analysis of current traffic</w:t>
      </w:r>
    </w:p>
    <w:p>
      <w:pPr>
        <w:jc w:val="both"/>
      </w:pPr>
      <w:r>
        <w:rPr>
          <w:b w:val="0"/>
          <w:i w:val="0"/>
        </w:rPr>
        <w:t>Urban traffic is a fundamental element to consider in the functioning and layout of cities. Its correct, or incorrect, management directly affects citizens’ quality of life, road safety, the environment and the local economy, among other factors. Today, many urban areas suffer from problems derived from poor traffic management, which create flow problems that translate into congestion, delays, polluting emissions and a higher risk of accidents for both vehicles and pedestrians.</w:t>
      </w:r>
    </w:p>
    <w:p>
      <w:pPr>
        <w:jc w:val="both"/>
      </w:pPr>
      <w:r>
        <w:rPr>
          <w:b w:val="0"/>
          <w:i w:val="0"/>
        </w:rPr>
        <w:t>It is therefore necessary to analyse in detail how traffic works today, identify the factors that affect its efficiency and understand the most common problems. This knowledge is essential in order to propose innovative alternatives, such as adaptive traffic lights, that adjust to real needs at every moment. To carry out this study with real data, and considering that each urban environment is unique, I will focus the analysis on the city of Barcelona, the largest urban centre in Catalonia.</w:t>
      </w:r>
    </w:p>
    <w:p>
      <w:pPr>
        <w:jc w:val="both"/>
      </w:pPr>
      <w:r>
        <w:rPr>
          <w:b w:val="0"/>
          <w:i w:val="0"/>
        </w:rPr>
        <w:t>The following sections address key aspects of urban traffic: how it works, the usual problems it presents and the factors that determine how smoothly it flows.</w:t>
      </w:r>
    </w:p>
    <w:p>
      <w:pPr>
        <w:pStyle w:val="Heading2"/>
      </w:pPr>
      <w:r>
        <w:t>3.1 How traffic works</w:t>
      </w:r>
    </w:p>
    <w:p>
      <w:pPr>
        <w:jc w:val="both"/>
      </w:pPr>
      <w:r>
        <w:rPr>
          <w:b w:val="0"/>
          <w:i w:val="0"/>
        </w:rPr>
        <w:t>Urban traffic is the result of the interaction between vehicles and pedestrians sharing the same road network. Its organisation responds to the need to ensure, in principle, efficient and safe mobility in an environment with a variable population, where the number of journeys can vary greatly.</w:t>
      </w:r>
    </w:p>
    <w:p>
      <w:pPr>
        <w:pStyle w:val="Heading3"/>
      </w:pPr>
      <w:r>
        <w:t>3.1.1 Road infrastructure</w:t>
      </w:r>
    </w:p>
    <w:p>
      <w:pPr>
        <w:jc w:val="both"/>
      </w:pPr>
      <w:r>
        <w:rPr>
          <w:b w:val="0"/>
          <w:i w:val="0"/>
        </w:rPr>
        <w:t>Road infrastructure is the skeleton on which mobility takes place. It consists of different parts. The main ones are:</w:t>
      </w:r>
    </w:p>
    <w:p>
      <w:pPr>
        <w:pStyle w:val="ListBullet"/>
        <w:spacing w:after="60"/>
        <w:jc w:val="both"/>
      </w:pPr>
      <w:r>
        <w:rPr>
          <w:b/>
          <w:i w:val="0"/>
        </w:rPr>
        <w:t>Pavements (sidewalks):</w:t>
      </w:r>
      <w:r>
        <w:rPr>
          <w:b w:val="0"/>
          <w:i w:val="0"/>
        </w:rPr>
        <w:t xml:space="preserve"> generally narrow ways intended for pedestrian traffic and, in certain circumstances, for vehicles travelling at reduced speed. They are characterised by high pedestrian traffic.</w:t>
      </w:r>
    </w:p>
    <w:p>
      <w:pPr>
        <w:pStyle w:val="ListBullet"/>
        <w:spacing w:after="60"/>
        <w:jc w:val="both"/>
      </w:pPr>
      <w:r>
        <w:rPr>
          <w:b/>
          <w:i w:val="0"/>
        </w:rPr>
        <w:t>Roads (or streets):</w:t>
      </w:r>
      <w:r>
        <w:rPr>
          <w:b w:val="0"/>
          <w:i w:val="0"/>
        </w:rPr>
        <w:t xml:space="preserve"> wider ways intended mainly for vehicle traffic, with less interference from pedestrians. They usually have two pavements, one on each side, connected at certain points by pedestrian crossings.</w:t>
      </w:r>
    </w:p>
    <w:p>
      <w:pPr>
        <w:pStyle w:val="ListBullet"/>
        <w:spacing w:after="60"/>
        <w:jc w:val="both"/>
      </w:pPr>
      <w:r>
        <w:rPr>
          <w:b/>
          <w:i w:val="0"/>
        </w:rPr>
        <w:t>Avenues:</w:t>
      </w:r>
      <w:r>
        <w:rPr>
          <w:b w:val="0"/>
          <w:i w:val="0"/>
        </w:rPr>
        <w:t xml:space="preserve"> wide streets with several lanes in each direction, designed to absorb a high traffic flow and allow fast journeys within the city. They often have green areas and wide pavements.</w:t>
      </w:r>
    </w:p>
    <w:p>
      <w:pPr>
        <w:pStyle w:val="ListBullet"/>
        <w:spacing w:after="60"/>
        <w:jc w:val="both"/>
      </w:pPr>
      <w:r>
        <w:rPr>
          <w:b/>
          <w:i w:val="0"/>
        </w:rPr>
        <w:t>Intersections:</w:t>
      </w:r>
      <w:r>
        <w:rPr>
          <w:b w:val="0"/>
          <w:i w:val="0"/>
        </w:rPr>
        <w:t xml:space="preserve"> points where two or more ways cross, whether streets or pavements. They are often regulated by traffic lights or traffic signs, and they are a critical element of traffic control; their correct management is key to ensuring that traffic works properly.</w:t>
      </w:r>
    </w:p>
    <w:p>
      <w:pPr>
        <w:pStyle w:val="Heading3"/>
      </w:pPr>
      <w:r>
        <w:t>3.1.2 Traffic regulations and signs</w:t>
      </w:r>
    </w:p>
    <w:p>
      <w:pPr>
        <w:jc w:val="both"/>
      </w:pPr>
      <w:r>
        <w:rPr>
          <w:b w:val="0"/>
          <w:i w:val="0"/>
        </w:rPr>
        <w:t>Traffic is always governed by a set of regulations and signs that guarantee that it works properly, in an orderly and safe way. Regulations establish rules of conduct for vehicles, while signs manage specific situations and inform drivers that a special rule applies in that area. Some examples of traffic signs are:</w:t>
      </w:r>
    </w:p>
    <w:p>
      <w:pPr>
        <w:pStyle w:val="ListBullet"/>
        <w:spacing w:after="60"/>
        <w:jc w:val="both"/>
      </w:pPr>
      <w:r>
        <w:rPr>
          <w:b/>
          <w:i w:val="0"/>
        </w:rPr>
        <w:t>Traffic lights:</w:t>
      </w:r>
      <w:r>
        <w:rPr>
          <w:b w:val="0"/>
          <w:i w:val="0"/>
        </w:rPr>
        <w:t xml:space="preserve"> control devices that regulate the passage of vehicles and pedestrians at certain intersections of the road network. Their main purpose is to guarantee safety and optimise traffic flow by alternating the right of way with coloured lights: green, amber and red. Green allows passage, amber warns of an imminent change and red requires stopping.</w:t>
      </w:r>
    </w:p>
    <w:p>
      <w:pPr>
        <w:pStyle w:val="ListBullet"/>
        <w:spacing w:after="60"/>
        <w:jc w:val="both"/>
      </w:pPr>
      <w:r>
        <w:rPr>
          <w:b/>
          <w:i w:val="0"/>
        </w:rPr>
        <w:t>STOP signs:</w:t>
      </w:r>
      <w:r>
        <w:rPr>
          <w:b w:val="0"/>
          <w:i w:val="0"/>
        </w:rPr>
        <w:t xml:space="preserve"> control signs found at certain vehicle intersections. They work similarly to traffic lights, except that they normally only operate at simple street-to-street intersections. Their main purpose is to guarantee safety and an optimal traffic flow.</w:t>
      </w:r>
    </w:p>
    <w:p>
      <w:pPr>
        <w:pStyle w:val="Heading2"/>
      </w:pPr>
      <w:r>
        <w:t>3.2 Common urban traffic problems in Barcelona</w:t>
      </w:r>
    </w:p>
    <w:p>
      <w:pPr>
        <w:jc w:val="both"/>
      </w:pPr>
      <w:r>
        <w:rPr>
          <w:b w:val="0"/>
          <w:i w:val="0"/>
        </w:rPr>
        <w:t>Barcelona is one of the European cities with the highest traffic density, especially during rush hours. According to Barcelona City Council’s Peak-Hour Traffic Congestion Index, during the busiest hours traffic in the city can reach congestion levels, with an average of 3.9 out of 5, where 5 indicates extreme congestion.</w:t>
      </w:r>
    </w:p>
    <w:p>
      <w:pPr>
        <w:jc w:val="both"/>
      </w:pPr>
      <w:r>
        <w:rPr>
          <w:b w:val="0"/>
          <w:i w:val="0"/>
        </w:rPr>
        <w:t>The consequences are significant: according to the TomTom Traffic Index, drivers in Barcelona lose 87 hours a year stuck in traffic jams, placing the city at the top of Spain for time lost to congestion. The problem is even more serious at the metropolitan access roads, where it is estimated that 63,000 hours are lost in tailbacks every working day, the equivalent of 15.3 million hours a year, generating, among other things, an economic cost of more than €650,000 per day.</w:t>
      </w:r>
    </w:p>
    <w:p>
      <w:pPr>
        <w:jc w:val="both"/>
      </w:pPr>
      <w:r>
        <w:rPr>
          <w:b w:val="0"/>
          <w:i w:val="0"/>
        </w:rPr>
        <w:t>Public perception confirms this: a RACC survey reveals that 8 out of 10 drivers believe congestion has worsened in recent years, and that this affects road safety and quality of life in the city.</w:t>
      </w:r>
    </w:p>
    <w:p>
      <w:pPr>
        <w:jc w:val="both"/>
      </w:pPr>
      <w:r>
        <w:rPr>
          <w:b w:val="0"/>
          <w:i w:val="0"/>
        </w:rPr>
        <w:t>It is also essential to point out that congestion is not only a problem of time and efficiency, but also of the environment and public health. Traffic in Barcelona is responsible for 54 % of nitrogen oxide (NOx) emissions and 40 % of suspended particles in the city. These emissions represent a health problem, increasing the risk of various respiratory and cardiovascular diseases, and add to the social costs associated with mobility.</w:t>
      </w:r>
    </w:p>
    <w:p>
      <w:pPr>
        <w:jc w:val="both"/>
      </w:pPr>
      <w:r>
        <w:rPr>
          <w:b w:val="0"/>
          <w:i w:val="0"/>
        </w:rPr>
        <w:t>For all these reasons, implementing more efficient traffic regulation systems is key to making traffic in Barcelona more efficient in terms of time and economy, and to reducing its environmental impact and the medical consequences it can have for citizens. To implement these more efficient mechanisms, it is vital to analyse the factors that determine how smoothly traffic flows in Barcelona, since these are responsible for the problems mentioned above.</w:t>
      </w:r>
    </w:p>
    <w:p>
      <w:pPr>
        <w:pStyle w:val="Caption"/>
        <w:keepNext/>
        <w:jc w:val="center"/>
      </w:pPr>
      <w:r>
        <w:rPr>
          <w:b w:val="0"/>
          <w:i w:val="0"/>
        </w:rPr>
        <w:t>Table 1: Summary of the problems derived from traffic inefficiency in Barcelona (the original Figure 1).</w:t>
      </w:r>
    </w:p>
    <w:tbl>
      <w:tblPr>
        <w:tblStyle w:val="TableGrid"/>
        <w:tblW w:type="auto" w:w="0"/>
        <w:jc w:val="center"/>
        <w:tblLayout w:type="fixed"/>
        <w:tblLook w:firstColumn="1" w:firstRow="1" w:lastColumn="0" w:lastRow="0" w:noHBand="0" w:noVBand="1" w:val="04A0"/>
        <w:tblLayout w:type="fixed"/>
      </w:tblPr>
      <w:tblGrid>
        <w:gridCol w:w="6803"/>
        <w:gridCol w:w="2268"/>
      </w:tblGrid>
      <w:tr>
        <w:trPr>
          <w:tblHeader w:val="true"/>
        </w:trPr>
        <w:tc>
          <w:tcPr>
            <w:tcW w:type="dxa" w:w="6803"/>
            <w:shd w:val="clear" w:color="auto" w:fill="0E5E6F"/>
          </w:tcPr>
          <w:p>
            <w:r/>
            <w:r>
              <w:rPr>
                <w:b/>
                <w:color w:val="FFFFFF"/>
                <w:sz w:val="18"/>
              </w:rPr>
              <w:t>Magnitude</w:t>
            </w:r>
          </w:p>
        </w:tc>
        <w:tc>
          <w:tcPr>
            <w:tcW w:type="dxa" w:w="2268"/>
            <w:shd w:val="clear" w:color="auto" w:fill="0E5E6F"/>
          </w:tcPr>
          <w:p>
            <w:r/>
            <w:r>
              <w:rPr>
                <w:b/>
                <w:color w:val="FFFFFF"/>
                <w:sz w:val="18"/>
              </w:rPr>
              <w:t>Value</w:t>
            </w:r>
          </w:p>
        </w:tc>
      </w:tr>
      <w:tr>
        <w:tc>
          <w:tcPr>
            <w:tcW w:type="dxa" w:w="6803"/>
          </w:tcPr>
          <w:p>
            <w:r>
              <w:rPr>
                <w:b w:val="0"/>
                <w:i w:val="0"/>
                <w:sz w:val="18"/>
              </w:rPr>
              <w:t>Average time lost (hours / year / driver)</w:t>
            </w:r>
          </w:p>
        </w:tc>
        <w:tc>
          <w:tcPr>
            <w:tcW w:type="dxa" w:w="2268"/>
          </w:tcPr>
          <w:p>
            <w:pPr>
              <w:jc w:val="center"/>
            </w:pPr>
            <w:r>
              <w:rPr>
                <w:b w:val="0"/>
                <w:i w:val="0"/>
                <w:sz w:val="18"/>
              </w:rPr>
              <w:t>87</w:t>
            </w:r>
          </w:p>
        </w:tc>
      </w:tr>
      <w:tr>
        <w:tc>
          <w:tcPr>
            <w:tcW w:type="dxa" w:w="6803"/>
            <w:shd w:val="clear" w:color="auto" w:fill="F3F3F1"/>
          </w:tcPr>
          <w:p>
            <w:r>
              <w:rPr>
                <w:b w:val="0"/>
                <w:i w:val="0"/>
                <w:sz w:val="18"/>
              </w:rPr>
              <w:t>Hours lost at metropolitan access roads (hours / year)</w:t>
            </w:r>
          </w:p>
        </w:tc>
        <w:tc>
          <w:tcPr>
            <w:tcW w:type="dxa" w:w="2268"/>
            <w:shd w:val="clear" w:color="auto" w:fill="F3F3F1"/>
          </w:tcPr>
          <w:p>
            <w:pPr>
              <w:jc w:val="center"/>
            </w:pPr>
            <w:r>
              <w:rPr>
                <w:b w:val="0"/>
                <w:i w:val="0"/>
                <w:sz w:val="18"/>
              </w:rPr>
              <w:t>15,300,000</w:t>
            </w:r>
          </w:p>
        </w:tc>
      </w:tr>
      <w:tr>
        <w:tc>
          <w:tcPr>
            <w:tcW w:type="dxa" w:w="6803"/>
          </w:tcPr>
          <w:p>
            <w:r>
              <w:rPr>
                <w:b w:val="0"/>
                <w:i w:val="0"/>
                <w:sz w:val="18"/>
              </w:rPr>
              <w:t>Derived economic cost (€ / day)</w:t>
            </w:r>
          </w:p>
        </w:tc>
        <w:tc>
          <w:tcPr>
            <w:tcW w:type="dxa" w:w="2268"/>
          </w:tcPr>
          <w:p>
            <w:pPr>
              <w:jc w:val="center"/>
            </w:pPr>
            <w:r>
              <w:rPr>
                <w:b w:val="0"/>
                <w:i w:val="0"/>
                <w:sz w:val="18"/>
              </w:rPr>
              <w:t>650,000</w:t>
            </w:r>
          </w:p>
        </w:tc>
      </w:tr>
      <w:tr>
        <w:tc>
          <w:tcPr>
            <w:tcW w:type="dxa" w:w="6803"/>
            <w:shd w:val="clear" w:color="auto" w:fill="F3F3F1"/>
          </w:tcPr>
          <w:p>
            <w:r>
              <w:rPr>
                <w:b w:val="0"/>
                <w:i w:val="0"/>
                <w:sz w:val="18"/>
              </w:rPr>
              <w:t>Share of the city’s NOx emissions due to road traffic (all traffic, not only congestion)</w:t>
            </w:r>
          </w:p>
        </w:tc>
        <w:tc>
          <w:tcPr>
            <w:tcW w:type="dxa" w:w="2268"/>
            <w:shd w:val="clear" w:color="auto" w:fill="F3F3F1"/>
          </w:tcPr>
          <w:p>
            <w:pPr>
              <w:jc w:val="center"/>
            </w:pPr>
            <w:r>
              <w:rPr>
                <w:b w:val="0"/>
                <w:i w:val="0"/>
                <w:sz w:val="18"/>
              </w:rPr>
              <w:t>54 %</w:t>
            </w:r>
          </w:p>
        </w:tc>
      </w:tr>
      <w:tr>
        <w:tc>
          <w:tcPr>
            <w:tcW w:type="dxa" w:w="6803"/>
          </w:tcPr>
          <w:p>
            <w:r>
              <w:rPr>
                <w:b w:val="0"/>
                <w:i w:val="0"/>
                <w:sz w:val="18"/>
              </w:rPr>
              <w:t>Share of the city’s suspended particle emissions due to road traffic</w:t>
            </w:r>
          </w:p>
        </w:tc>
        <w:tc>
          <w:tcPr>
            <w:tcW w:type="dxa" w:w="2268"/>
          </w:tcPr>
          <w:p>
            <w:pPr>
              <w:jc w:val="center"/>
            </w:pPr>
            <w:r>
              <w:rPr>
                <w:b w:val="0"/>
                <w:i w:val="0"/>
                <w:sz w:val="18"/>
              </w:rPr>
              <w:t>40 %</w:t>
            </w:r>
          </w:p>
        </w:tc>
      </w:tr>
    </w:tbl>
    <w:p>
      <w:pPr>
        <w:spacing w:after="40"/>
      </w:pPr>
    </w:p>
    <w:p>
      <w:pPr>
        <w:pStyle w:val="Heading2"/>
      </w:pPr>
      <w:r>
        <w:t>3.3 Factors that determine traffic flow in Barcelona</w:t>
      </w:r>
    </w:p>
    <w:p>
      <w:pPr>
        <w:jc w:val="both"/>
      </w:pPr>
      <w:r>
        <w:rPr>
          <w:b w:val="0"/>
          <w:i w:val="0"/>
        </w:rPr>
        <w:t>Traffic flow in Barcelona is influenced by a combination of structural, operational and behavioural factors that together determine the level of congestion and the efficiency of the road system. The correct functioning of these factors is key to achieving a Barcelona with smoother traffic.</w:t>
      </w:r>
    </w:p>
    <w:p>
      <w:pPr>
        <w:pStyle w:val="Heading3"/>
      </w:pPr>
      <w:r>
        <w:t>3.3.1 Structural factors</w:t>
      </w:r>
    </w:p>
    <w:p>
      <w:pPr>
        <w:jc w:val="both"/>
      </w:pPr>
      <w:r>
        <w:rPr>
          <w:b w:val="0"/>
          <w:i w:val="0"/>
        </w:rPr>
        <w:t>The physical structure of the city of Barcelona plays a fundamental role in the efficiency of traffic. Both geographical and urban-planning factors are analysed below.</w:t>
      </w:r>
    </w:p>
    <w:p>
      <w:pPr>
        <w:pStyle w:val="Heading4"/>
      </w:pPr>
      <w:r>
        <w:t>3.3.1.1 Geographical factors</w:t>
      </w:r>
    </w:p>
    <w:p>
      <w:pPr>
        <w:jc w:val="both"/>
      </w:pPr>
      <w:r>
        <w:rPr>
          <w:b w:val="0"/>
          <w:i w:val="0"/>
        </w:rPr>
        <w:t>It makes sense to start with geography, since it plays an essential role. The city of Barcelona lies on a narrow plain bounded by the Mediterranean Sea to the east and the Collserola range to the west.</w:t>
      </w:r>
    </w:p>
    <w:p>
      <w:pPr>
        <w:keepNext/>
        <w:jc w:val="center"/>
      </w:pPr>
      <w:r>
        <w:drawing>
          <wp:inline xmlns:a="http://schemas.openxmlformats.org/drawingml/2006/main" xmlns:pic="http://schemas.openxmlformats.org/drawingml/2006/picture">
            <wp:extent cx="4320000" cy="3060379"/>
            <wp:docPr id="2" name="Picture 2"/>
            <wp:cNvGraphicFramePr>
              <a:graphicFrameLocks noChangeAspect="1"/>
            </wp:cNvGraphicFramePr>
            <a:graphic>
              <a:graphicData uri="http://schemas.openxmlformats.org/drawingml/2006/picture">
                <pic:pic>
                  <pic:nvPicPr>
                    <pic:cNvPr id="0" name="fig02_barcelona_map.png"/>
                    <pic:cNvPicPr/>
                  </pic:nvPicPr>
                  <pic:blipFill>
                    <a:blip r:embed="rId12"/>
                    <a:stretch>
                      <a:fillRect/>
                    </a:stretch>
                  </pic:blipFill>
                  <pic:spPr>
                    <a:xfrm>
                      <a:off x="0" y="0"/>
                      <a:ext cx="4320000" cy="3060379"/>
                    </a:xfrm>
                    <a:prstGeom prst="rect"/>
                  </pic:spPr>
                </pic:pic>
              </a:graphicData>
            </a:graphic>
          </wp:inline>
        </w:drawing>
      </w:r>
    </w:p>
    <w:p>
      <w:pPr>
        <w:pStyle w:val="Caption"/>
        <w:jc w:val="center"/>
      </w:pPr>
      <w:r>
        <w:rPr>
          <w:b w:val="0"/>
          <w:i w:val="0"/>
        </w:rPr>
        <w:t>Figure 1: Map of Barcelona (plan view).</w:t>
      </w:r>
    </w:p>
    <w:p>
      <w:pPr>
        <w:jc w:val="both"/>
      </w:pPr>
      <w:r>
        <w:rPr>
          <w:b w:val="0"/>
          <w:i w:val="0"/>
        </w:rPr>
        <w:t>This geographical configuration, combining sea and mountains, severely conditions mobility and urban growth. In particular, two of the ring roads that should allow fast journeys, the Ronda de Dalt and the Ronda Litoral, are directly conditioned by it. The Ronda de Dalt often becomes saturated, causing delays and congestion. However, neither widening it with more lanes nor building another, more peripheral ring road are viable solutions, since the Collserola range acts as a natural barrier and tunnelling through the mountain is not a realistic option. The same applies to the Ronda Litoral, which also suffers frequent tailbacks and has the Mediterranean Sea as its geographical limit.</w:t>
      </w:r>
    </w:p>
    <w:p>
      <w:pPr>
        <w:keepNext/>
        <w:jc w:val="center"/>
      </w:pPr>
      <w:r>
        <w:drawing>
          <wp:inline xmlns:a="http://schemas.openxmlformats.org/drawingml/2006/main" xmlns:pic="http://schemas.openxmlformats.org/drawingml/2006/picture">
            <wp:extent cx="4320000" cy="3036765"/>
            <wp:docPr id="3" name="Picture 3"/>
            <wp:cNvGraphicFramePr>
              <a:graphicFrameLocks noChangeAspect="1"/>
            </wp:cNvGraphicFramePr>
            <a:graphic>
              <a:graphicData uri="http://schemas.openxmlformats.org/drawingml/2006/picture">
                <pic:pic>
                  <pic:nvPicPr>
                    <pic:cNvPr id="0" name="fig03_barcelona_roads.png"/>
                    <pic:cNvPicPr/>
                  </pic:nvPicPr>
                  <pic:blipFill>
                    <a:blip r:embed="rId13"/>
                    <a:stretch>
                      <a:fillRect/>
                    </a:stretch>
                  </pic:blipFill>
                  <pic:spPr>
                    <a:xfrm>
                      <a:off x="0" y="0"/>
                      <a:ext cx="4320000" cy="3036765"/>
                    </a:xfrm>
                    <a:prstGeom prst="rect"/>
                  </pic:spPr>
                </pic:pic>
              </a:graphicData>
            </a:graphic>
          </wp:inline>
        </w:drawing>
      </w:r>
    </w:p>
    <w:p>
      <w:pPr>
        <w:pStyle w:val="Caption"/>
        <w:jc w:val="center"/>
      </w:pPr>
      <w:r>
        <w:rPr>
          <w:b w:val="0"/>
          <w:i w:val="0"/>
        </w:rPr>
        <w:t>Figure 2: Main roads of Barcelona, showing the geographical limits to the north and south.</w:t>
      </w:r>
    </w:p>
    <w:p>
      <w:pPr>
        <w:jc w:val="both"/>
      </w:pPr>
      <w:r>
        <w:rPr>
          <w:b w:val="0"/>
          <w:i w:val="0"/>
        </w:rPr>
        <w:t>By contrast, and to understand what this means through a comparison, the other large urban centre in Spain, Madrid, presents a very different situation: located on the Central Plateau and surrounded mostly by large expanses of flat land, it has much greater freedom for urban and road expansion. This has made it possible to develop a radial road network that connects the city centre with the periphery more directly.</w:t>
      </w:r>
    </w:p>
    <w:p>
      <w:pPr>
        <w:keepNext/>
        <w:jc w:val="center"/>
      </w:pPr>
      <w:r>
        <w:drawing>
          <wp:inline xmlns:a="http://schemas.openxmlformats.org/drawingml/2006/main" xmlns:pic="http://schemas.openxmlformats.org/drawingml/2006/picture">
            <wp:extent cx="3960000" cy="4089130"/>
            <wp:docPr id="4" name="Picture 4"/>
            <wp:cNvGraphicFramePr>
              <a:graphicFrameLocks noChangeAspect="1"/>
            </wp:cNvGraphicFramePr>
            <a:graphic>
              <a:graphicData uri="http://schemas.openxmlformats.org/drawingml/2006/picture">
                <pic:pic>
                  <pic:nvPicPr>
                    <pic:cNvPr id="0" name="fig04_madrid_map.png"/>
                    <pic:cNvPicPr/>
                  </pic:nvPicPr>
                  <pic:blipFill>
                    <a:blip r:embed="rId14"/>
                    <a:stretch>
                      <a:fillRect/>
                    </a:stretch>
                  </pic:blipFill>
                  <pic:spPr>
                    <a:xfrm>
                      <a:off x="0" y="0"/>
                      <a:ext cx="3960000" cy="4089130"/>
                    </a:xfrm>
                    <a:prstGeom prst="rect"/>
                  </pic:spPr>
                </pic:pic>
              </a:graphicData>
            </a:graphic>
          </wp:inline>
        </w:drawing>
      </w:r>
    </w:p>
    <w:p>
      <w:pPr>
        <w:pStyle w:val="Caption"/>
        <w:jc w:val="center"/>
      </w:pPr>
      <w:r>
        <w:rPr>
          <w:b w:val="0"/>
          <w:i w:val="0"/>
        </w:rPr>
        <w:t>Figure 3: Map of Madrid (plan view).</w:t>
      </w:r>
    </w:p>
    <w:p>
      <w:pPr>
        <w:jc w:val="both"/>
      </w:pPr>
      <w:r>
        <w:rPr>
          <w:b w:val="0"/>
          <w:i w:val="0"/>
        </w:rPr>
        <w:t>We can clearly see how the road network of the Spanish capital is more concentrated in the east and south-west, where there is no geographical obstacle and the network can expand. In the north-west, the El Pardo hills physically prevent road development in the same way as flat areas do, and the concentration of roads there is much lower. We can conclude that having flat land available to expand the road network is key to developing an optimal network, something Barcelona lacks.</w:t>
      </w:r>
    </w:p>
    <w:p>
      <w:pPr>
        <w:jc w:val="both"/>
      </w:pPr>
      <w:r>
        <w:rPr>
          <w:b w:val="0"/>
          <w:i w:val="0"/>
        </w:rPr>
        <w:t>The differences in traffic flow between Madrid and Barcelona further show the importance of having land available to expand the road network:</w:t>
      </w:r>
    </w:p>
    <w:p>
      <w:pPr>
        <w:pStyle w:val="ListBullet"/>
        <w:spacing w:after="60"/>
        <w:jc w:val="both"/>
      </w:pPr>
      <w:r>
        <w:rPr>
          <w:b w:val="0"/>
          <w:i w:val="0"/>
        </w:rPr>
        <w:t>In Barcelona, drivers lose an average of 87 hours a year in traffic jams, which translates into an average of 31 minutes and 13 seconds to travel 10 km.</w:t>
      </w:r>
    </w:p>
    <w:p>
      <w:pPr>
        <w:pStyle w:val="ListBullet"/>
        <w:spacing w:after="60"/>
        <w:jc w:val="both"/>
      </w:pPr>
      <w:r>
        <w:rPr>
          <w:b w:val="0"/>
          <w:i w:val="0"/>
        </w:rPr>
        <w:t>In Madrid, by contrast, drivers lose an average of 64 hours a year in traffic jams, and it takes an average of 24 minutes and 44 seconds to travel 10 km.</w:t>
      </w:r>
    </w:p>
    <w:p>
      <w:pPr>
        <w:keepNext/>
        <w:jc w:val="center"/>
      </w:pPr>
      <w:r>
        <w:drawing>
          <wp:inline xmlns:a="http://schemas.openxmlformats.org/drawingml/2006/main" xmlns:pic="http://schemas.openxmlformats.org/drawingml/2006/picture">
            <wp:extent cx="4680000" cy="2792638"/>
            <wp:docPr id="5" name="Picture 5"/>
            <wp:cNvGraphicFramePr>
              <a:graphicFrameLocks noChangeAspect="1"/>
            </wp:cNvGraphicFramePr>
            <a:graphic>
              <a:graphicData uri="http://schemas.openxmlformats.org/drawingml/2006/picture">
                <pic:pic>
                  <pic:nvPicPr>
                    <pic:cNvPr id="0" name="fig05_tomtom_table.png"/>
                    <pic:cNvPicPr/>
                  </pic:nvPicPr>
                  <pic:blipFill>
                    <a:blip r:embed="rId15"/>
                    <a:stretch>
                      <a:fillRect/>
                    </a:stretch>
                  </pic:blipFill>
                  <pic:spPr>
                    <a:xfrm>
                      <a:off x="0" y="0"/>
                      <a:ext cx="4680000" cy="2792638"/>
                    </a:xfrm>
                    <a:prstGeom prst="rect"/>
                  </pic:spPr>
                </pic:pic>
              </a:graphicData>
            </a:graphic>
          </wp:inline>
        </w:drawing>
      </w:r>
    </w:p>
    <w:p>
      <w:pPr>
        <w:pStyle w:val="Caption"/>
        <w:jc w:val="center"/>
      </w:pPr>
      <w:r>
        <w:rPr>
          <w:b w:val="0"/>
          <w:i w:val="0"/>
        </w:rPr>
        <w:t>Figure 4: The ten Spanish cities with the most time lost per driver in traffic jams (from Xataka.com, with data from tomtom.com).</w:t>
      </w:r>
    </w:p>
    <w:p>
      <w:pPr>
        <w:pStyle w:val="Heading4"/>
      </w:pPr>
      <w:r>
        <w:t>3.3.1.2 Urban-planning factors</w:t>
      </w:r>
    </w:p>
    <w:p>
      <w:pPr>
        <w:jc w:val="both"/>
      </w:pPr>
      <w:r>
        <w:rPr>
          <w:b w:val="0"/>
          <w:i w:val="0"/>
        </w:rPr>
        <w:t>Barcelona’s urban layout plays a key role in traffic flow, conditioning the city’s capacity to absorb daily vehicle flows. Its structure combines narrow, old streets typical of the historic centre with later planned expansion areas and large traffic axes. This creates notable differences in the capacity of the streets to absorb traffic and causes recurrent congestion points.</w:t>
      </w:r>
    </w:p>
    <w:p>
      <w:pPr>
        <w:jc w:val="both"/>
      </w:pPr>
      <w:r>
        <w:rPr>
          <w:b w:val="0"/>
          <w:i w:val="0"/>
        </w:rPr>
        <w:t>A relevant example is the Eixample, whose ordered grid makes circulation and the distribution of vehicles easier than in older areas. According to Barcelona City Council, average daily traffic in the Eixample has fallen by 17 % over the last eight years, from 350,000 to about 285,000 vehicles a day. Even so, many streets still have bottlenecks, especially at rush hour, and approximately 16.3 % of its road network suffers from high congestion.</w:t>
      </w:r>
    </w:p>
    <w:p>
      <w:pPr>
        <w:keepNext/>
        <w:jc w:val="center"/>
      </w:pPr>
      <w:r>
        <w:drawing>
          <wp:inline xmlns:a="http://schemas.openxmlformats.org/drawingml/2006/main" xmlns:pic="http://schemas.openxmlformats.org/drawingml/2006/picture">
            <wp:extent cx="4320000" cy="3241105"/>
            <wp:docPr id="6" name="Picture 6"/>
            <wp:cNvGraphicFramePr>
              <a:graphicFrameLocks noChangeAspect="1"/>
            </wp:cNvGraphicFramePr>
            <a:graphic>
              <a:graphicData uri="http://schemas.openxmlformats.org/drawingml/2006/picture">
                <pic:pic>
                  <pic:nvPicPr>
                    <pic:cNvPr id="0" name="fig06_eixample.png"/>
                    <pic:cNvPicPr/>
                  </pic:nvPicPr>
                  <pic:blipFill>
                    <a:blip r:embed="rId16"/>
                    <a:stretch>
                      <a:fillRect/>
                    </a:stretch>
                  </pic:blipFill>
                  <pic:spPr>
                    <a:xfrm>
                      <a:off x="0" y="0"/>
                      <a:ext cx="4320000" cy="3241105"/>
                    </a:xfrm>
                    <a:prstGeom prst="rect"/>
                  </pic:spPr>
                </pic:pic>
              </a:graphicData>
            </a:graphic>
          </wp:inline>
        </w:drawing>
      </w:r>
    </w:p>
    <w:p>
      <w:pPr>
        <w:pStyle w:val="Caption"/>
        <w:jc w:val="center"/>
      </w:pPr>
      <w:r>
        <w:rPr>
          <w:b w:val="0"/>
          <w:i w:val="0"/>
        </w:rPr>
        <w:t>Figure 5: Aerial view of the Eixample district, Barcelona.</w:t>
      </w:r>
    </w:p>
    <w:p>
      <w:pPr>
        <w:jc w:val="both"/>
      </w:pPr>
      <w:r>
        <w:rPr>
          <w:b w:val="0"/>
          <w:i w:val="0"/>
        </w:rPr>
        <w:t>Compared with the historic centre of Ciutat Vella, the old streets suffer more severe and persistent congestion because of their irregular layout and limited width. Although there are no exact flow data, the Eixample concentrates one in three accidents with injuries in the whole city, which reflects the density and complexity of its traffic.</w:t>
      </w:r>
    </w:p>
    <w:p>
      <w:pPr>
        <w:jc w:val="both"/>
      </w:pPr>
      <w:r>
        <w:rPr>
          <w:b w:val="0"/>
          <w:i w:val="0"/>
        </w:rPr>
        <w:t>As for the major road axes, Barcelona’s ring roads (Ronda de Dalt, Ronda Litoral and Ronda del Mig) and Avinguda Diagonal act as the main corridors connecting districts and metropolitan areas. Although they were conceived to relieve inner traffic and efficiently connect the city’s access roads, they suffer constant saturation, especially at rush hour and on the stretches leading to the motorways. The coexistence of multiple modes of transport (vehicles, public transport, bicycles and pedestrians) increases the complexity of their management and makes congestion worse.</w:t>
      </w:r>
    </w:p>
    <w:p>
      <w:pPr>
        <w:jc w:val="both"/>
      </w:pPr>
      <w:r>
        <w:rPr>
          <w:b w:val="0"/>
          <w:i w:val="0"/>
        </w:rPr>
        <w:t>Overall, urban-planning factors show that Barcelona still faces major mobility challenges. Despite well-planned road structures and recent improvements in areas such as the Eixample, the limitations of the historic centre and the saturation of the major axes mean that traffic flow is constantly conditioned by the city’s physical structure and population density.</w:t>
      </w:r>
    </w:p>
    <w:p>
      <w:pPr>
        <w:pStyle w:val="Heading3"/>
      </w:pPr>
      <w:r>
        <w:t>3.3.2 Operational factors</w:t>
      </w:r>
    </w:p>
    <w:p>
      <w:pPr>
        <w:jc w:val="both"/>
      </w:pPr>
      <w:r>
        <w:rPr>
          <w:b w:val="0"/>
          <w:i w:val="0"/>
        </w:rPr>
        <w:t>Apart from urban and geographical conditions, traffic efficiency in Barcelona is strongly conditioned by operational factors, that is, those related to the daily management and regulation of mobility. This management takes place through a number of traffic regulation mechanisms, which may differ depending on the area.</w:t>
      </w:r>
    </w:p>
    <w:p>
      <w:pPr>
        <w:pStyle w:val="Heading4"/>
      </w:pPr>
      <w:r>
        <w:t>3.3.2.1 Traffic regulation mechanisms</w:t>
      </w:r>
    </w:p>
    <w:p>
      <w:pPr>
        <w:jc w:val="both"/>
      </w:pPr>
      <w:r>
        <w:rPr>
          <w:b w:val="0"/>
          <w:i w:val="0"/>
        </w:rPr>
        <w:t>Barcelona has several traffic regulation mechanisms:</w:t>
      </w:r>
    </w:p>
    <w:p>
      <w:pPr>
        <w:pStyle w:val="ListBullet"/>
        <w:spacing w:after="60"/>
        <w:jc w:val="both"/>
      </w:pPr>
      <w:r>
        <w:rPr>
          <w:b/>
          <w:i w:val="0"/>
        </w:rPr>
        <w:t>Actuated signal control:</w:t>
      </w:r>
      <w:r>
        <w:rPr>
          <w:b w:val="0"/>
          <w:i w:val="0"/>
        </w:rPr>
        <w:t xml:space="preserve"> although Barcelona has some points with actuated signal control, its implementation is still limited and isolated, without global coordination between intersections. In most cases these systems act individually and reactively, adjusting the green, amber and red cycles only according to the vehicle flow at a specific junction. This lack of interconnection means that their overall impact on traffic flow is very limited, since changes at one intersection are often not transmitted to, or adapted by, neighbouring intersections.</w:t>
      </w:r>
    </w:p>
    <w:p>
      <w:pPr>
        <w:pStyle w:val="ListBullet"/>
        <w:spacing w:after="60"/>
        <w:jc w:val="both"/>
      </w:pPr>
      <w:r>
        <w:rPr>
          <w:b/>
          <w:i w:val="0"/>
        </w:rPr>
        <w:t>Speed control systems:</w:t>
      </w:r>
      <w:r>
        <w:rPr>
          <w:b w:val="0"/>
          <w:i w:val="0"/>
        </w:rPr>
        <w:t xml:space="preserve"> the city has a network of fixed, mobile and section-control speed cameras that record vehicle speeds to ensure compliance with speed limits. These systems help reduce accidents, especially in urban areas with many pedestrians or near schools. Section cameras, in particular, calculate the average speed between two points, encouraging steadier and safer driving.</w:t>
      </w:r>
    </w:p>
    <w:p>
      <w:pPr>
        <w:pStyle w:val="ListBullet"/>
        <w:spacing w:after="60"/>
        <w:jc w:val="both"/>
      </w:pPr>
      <w:r>
        <w:rPr>
          <w:b/>
          <w:i w:val="0"/>
        </w:rPr>
        <w:t>Variable message signs:</w:t>
      </w:r>
      <w:r>
        <w:rPr>
          <w:b w:val="0"/>
          <w:i w:val="0"/>
        </w:rPr>
        <w:t xml:space="preserve"> Barcelona also uses variable message panels located at strategic points of the road network. They display real-time information on traffic conditions, tailbacks, road closures, roadworks or weather incidents, and can show temporary speed limits or recommend alternative routes, improving drivers’ responsiveness and the overall efficiency of the road system.</w:t>
      </w:r>
    </w:p>
    <w:p>
      <w:pPr>
        <w:pStyle w:val="ListBullet"/>
        <w:spacing w:after="60"/>
        <w:jc w:val="both"/>
      </w:pPr>
      <w:r>
        <w:rPr>
          <w:b/>
          <w:i w:val="0"/>
        </w:rPr>
        <w:t>Centralised traffic management:</w:t>
      </w:r>
      <w:r>
        <w:rPr>
          <w:b w:val="0"/>
          <w:i w:val="0"/>
        </w:rPr>
        <w:t xml:space="preserve"> all these mechanisms are coordinated from Barcelona’s Traffic Management Centre, which supervises mobility across the city. The centre receives real-time data from sensors, cameras and public transport systems and can act immediately in the event of incidents, jams or emergencies. However, the lack of an extensive and synchronised deployment of current systems limits the potential for fully adaptive urban traffic management.</w:t>
      </w:r>
    </w:p>
    <w:p>
      <w:pPr>
        <w:pStyle w:val="Heading4"/>
      </w:pPr>
      <w:r>
        <w:t>3.3.2.2 Points of interest</w:t>
      </w:r>
    </w:p>
    <w:p>
      <w:pPr>
        <w:jc w:val="both"/>
      </w:pPr>
      <w:r>
        <w:rPr>
          <w:b w:val="0"/>
          <w:i w:val="0"/>
        </w:rPr>
        <w:t>Across the city there are points of interest where these mechanisms may differ from other areas. A prominent example is the Glòries tunnel, an infrastructure that, despite being intended to relieve traffic, has generated new jams at the entrance to the city.</w:t>
      </w:r>
    </w:p>
    <w:p>
      <w:pPr>
        <w:jc w:val="both"/>
      </w:pPr>
      <w:r>
        <w:rPr>
          <w:b/>
          <w:i w:val="0"/>
        </w:rPr>
        <w:t>Glòries tunnel.</w:t>
      </w:r>
      <w:r>
        <w:rPr>
          <w:b w:val="0"/>
          <w:i w:val="0"/>
        </w:rPr>
        <w:t xml:space="preserve"> This tunnel, which connects Gran Via with the Besòs area, opened on 3 April 2022. Despite expectations that it would improve traffic flow, reality has been different. The long queues to enter the city from the Besòs are caused by a reduction in the number of lanes and a traffic light at the tunnel exit. More than 40,000 vehicles enter from the C-31 every day. The future use of the tunnel, now that it has been shown not to have solved the tailbacks into the Catalan capital, is uncertain. The city government has opened the door to adjusting traffic lights and has warned that it will monitor the road to prevent offences, but it does not plan bigger changes, at least for now.</w:t>
      </w:r>
    </w:p>
    <w:p>
      <w:pPr>
        <w:keepNext/>
        <w:jc w:val="center"/>
      </w:pPr>
      <w:r>
        <w:drawing>
          <wp:inline xmlns:a="http://schemas.openxmlformats.org/drawingml/2006/main" xmlns:pic="http://schemas.openxmlformats.org/drawingml/2006/picture">
            <wp:extent cx="4320000" cy="2881921"/>
            <wp:docPr id="7" name="Picture 7"/>
            <wp:cNvGraphicFramePr>
              <a:graphicFrameLocks noChangeAspect="1"/>
            </wp:cNvGraphicFramePr>
            <a:graphic>
              <a:graphicData uri="http://schemas.openxmlformats.org/drawingml/2006/picture">
                <pic:pic>
                  <pic:nvPicPr>
                    <pic:cNvPr id="0" name="fig07_glories.png"/>
                    <pic:cNvPicPr/>
                  </pic:nvPicPr>
                  <pic:blipFill>
                    <a:blip r:embed="rId17"/>
                    <a:stretch>
                      <a:fillRect/>
                    </a:stretch>
                  </pic:blipFill>
                  <pic:spPr>
                    <a:xfrm>
                      <a:off x="0" y="0"/>
                      <a:ext cx="4320000" cy="2881921"/>
                    </a:xfrm>
                    <a:prstGeom prst="rect"/>
                  </pic:spPr>
                </pic:pic>
              </a:graphicData>
            </a:graphic>
          </wp:inline>
        </w:drawing>
      </w:r>
    </w:p>
    <w:p>
      <w:pPr>
        <w:pStyle w:val="Caption"/>
        <w:jc w:val="center"/>
      </w:pPr>
      <w:r>
        <w:rPr>
          <w:b w:val="0"/>
          <w:i w:val="0"/>
        </w:rPr>
        <w:t>Figure 6: The Glòries tunnel, Barcelona.</w:t>
      </w:r>
    </w:p>
    <w:p>
      <w:r>
        <w:br w:type="page"/>
      </w:r>
    </w:p>
    <w:p>
      <w:pPr>
        <w:pStyle w:val="Heading1"/>
      </w:pPr>
      <w:r>
        <w:t>4. Study of conventional traffic lights</w:t>
      </w:r>
    </w:p>
    <w:p>
      <w:pPr>
        <w:jc w:val="both"/>
      </w:pPr>
      <w:r>
        <w:rPr>
          <w:b w:val="0"/>
          <w:i w:val="0"/>
        </w:rPr>
        <w:t>Having analysed the real traffic situation in Barcelona, it can be concluded that one of the most effective ways of improving traffic flow is to optimise traffic signal systems. It is therefore necessary to study how traditional traffic lights work, their types, mathematical models and limitations. The aim is to identify the weaknesses that make these systems inefficient and to establish the requirements that an adaptive traffic light algorithm must meet.</w:t>
      </w:r>
    </w:p>
    <w:p>
      <w:pPr>
        <w:pStyle w:val="Heading2"/>
      </w:pPr>
      <w:r>
        <w:t>4.1 Fixed-time traffic lights</w:t>
      </w:r>
    </w:p>
    <w:p>
      <w:pPr>
        <w:pStyle w:val="Heading3"/>
      </w:pPr>
      <w:r>
        <w:t>4.1.1 Operation</w:t>
      </w:r>
    </w:p>
    <w:p>
      <w:pPr>
        <w:jc w:val="both"/>
      </w:pPr>
      <w:r>
        <w:rPr>
          <w:b w:val="0"/>
          <w:i w:val="0"/>
        </w:rPr>
        <w:t>Fixed-time traffic lights are the ones found in most cities and towns. They work with predefined cycles and phases that repeat every certain time “t”. Put more simply, a fixed-time traffic light changes from green to red every “t” units of time. These lights have no real-time responsiveness: they operate independently of the traffic and of the specific situation, which makes them ineffective in certain traffic configurations (such as saturated roads) and can make the problem worse.</w:t>
      </w:r>
    </w:p>
    <w:p>
      <w:pPr>
        <w:pStyle w:val="Heading3"/>
      </w:pPr>
      <w:r>
        <w:t>4.1.2 Mathematical model</w:t>
      </w:r>
    </w:p>
    <w:p>
      <w:pPr>
        <w:jc w:val="both"/>
      </w:pPr>
      <w:r>
        <w:rPr>
          <w:b w:val="0"/>
          <w:i w:val="0"/>
        </w:rPr>
        <w:t>If a cycle has a duration C and each phase i has a duration gᵢ (green), yᵢ (amber) and rᵢ (all-red), the phase changes follow the relation:</w:t>
      </w:r>
    </w:p>
    <w:p>
      <w:pPr>
        <w:tabs>
          <w:tab w:pos="9071" w:val="left"/>
        </w:tabs>
        <w:spacing w:before="80" w:after="160"/>
        <w:jc w:val="center"/>
      </w:pPr>
      <w:r>
        <w:drawing>
          <wp:inline xmlns:a="http://schemas.openxmlformats.org/drawingml/2006/main" xmlns:pic="http://schemas.openxmlformats.org/drawingml/2006/picture">
            <wp:extent cx="1709928" cy="566928"/>
            <wp:docPr id="8" name="Picture 8"/>
            <wp:cNvGraphicFramePr>
              <a:graphicFrameLocks noChangeAspect="1"/>
            </wp:cNvGraphicFramePr>
            <a:graphic>
              <a:graphicData uri="http://schemas.openxmlformats.org/drawingml/2006/picture">
                <pic:pic>
                  <pic:nvPicPr>
                    <pic:cNvPr id="0" name="64582f5c1d47.png"/>
                    <pic:cNvPicPr/>
                  </pic:nvPicPr>
                  <pic:blipFill>
                    <a:blip r:embed="rId18"/>
                    <a:stretch>
                      <a:fillRect/>
                    </a:stretch>
                  </pic:blipFill>
                  <pic:spPr>
                    <a:xfrm>
                      <a:off x="0" y="0"/>
                      <a:ext cx="1709928" cy="566928"/>
                    </a:xfrm>
                    <a:prstGeom prst="rect"/>
                  </pic:spPr>
                </pic:pic>
              </a:graphicData>
            </a:graphic>
          </wp:inline>
        </w:drawing>
      </w:r>
      <w:r>
        <w:rPr>
          <w:color w:val="52514E"/>
        </w:rPr>
        <w:tab/>
        <w:t>(1)</w:t>
      </w:r>
    </w:p>
    <w:p>
      <w:pPr>
        <w:jc w:val="both"/>
      </w:pPr>
      <w:r>
        <w:rPr>
          <w:b w:val="0"/>
          <w:i w:val="0"/>
        </w:rPr>
        <w:t>where n is the number of phases of the intersection. The key feature is that gᵢ, yᵢ and rᵢ remain constant regardless of the traffic flow λ, which causes inefficiencies when demand changes.</w:t>
      </w:r>
    </w:p>
    <w:p>
      <w:pPr>
        <w:jc w:val="both"/>
      </w:pPr>
      <w:r>
        <w:rPr>
          <w:b w:val="0"/>
          <w:i w:val="0"/>
        </w:rPr>
        <w:t xml:space="preserve">Fixed-time plans are not arbitrary, however. Traffic engineers choose C and the green times from the expected demand, and the classical method to do so is Webster’s formula (Webster, 1958). If yₖ = qₖ/s is the </w:t>
      </w:r>
      <w:r>
        <w:rPr>
          <w:b w:val="0"/>
          <w:i/>
        </w:rPr>
        <w:t>flow ratio</w:t>
      </w:r>
      <w:r>
        <w:rPr>
          <w:b w:val="0"/>
          <w:i w:val="0"/>
        </w:rPr>
        <w:t xml:space="preserve"> of phase k (the flow of its busiest lane, qₖ, divided by the saturation flow s), Y = Σyₖ, and L is the total time lost in the transitions of one cycle, the cycle that minimises the average vehicle delay is approximately</w:t>
      </w:r>
    </w:p>
    <w:p>
      <w:pPr>
        <w:tabs>
          <w:tab w:pos="9071" w:val="left"/>
        </w:tabs>
        <w:spacing w:before="80" w:after="160"/>
        <w:jc w:val="center"/>
      </w:pPr>
      <w:r>
        <w:drawing>
          <wp:inline xmlns:a="http://schemas.openxmlformats.org/drawingml/2006/main" xmlns:pic="http://schemas.openxmlformats.org/drawingml/2006/picture">
            <wp:extent cx="2752344" cy="304800"/>
            <wp:docPr id="9" name="Picture 9"/>
            <wp:cNvGraphicFramePr>
              <a:graphicFrameLocks noChangeAspect="1"/>
            </wp:cNvGraphicFramePr>
            <a:graphic>
              <a:graphicData uri="http://schemas.openxmlformats.org/drawingml/2006/picture">
                <pic:pic>
                  <pic:nvPicPr>
                    <pic:cNvPr id="0" name="7e5bff7a48f5.png"/>
                    <pic:cNvPicPr/>
                  </pic:nvPicPr>
                  <pic:blipFill>
                    <a:blip r:embed="rId19"/>
                    <a:stretch>
                      <a:fillRect/>
                    </a:stretch>
                  </pic:blipFill>
                  <pic:spPr>
                    <a:xfrm>
                      <a:off x="0" y="0"/>
                      <a:ext cx="2752344" cy="304800"/>
                    </a:xfrm>
                    <a:prstGeom prst="rect"/>
                  </pic:spPr>
                </pic:pic>
              </a:graphicData>
            </a:graphic>
          </wp:inline>
        </w:drawing>
      </w:r>
      <w:r>
        <w:rPr>
          <w:color w:val="52514E"/>
        </w:rPr>
        <w:tab/>
        <w:t>(2)</w:t>
      </w:r>
    </w:p>
    <w:p>
      <w:pPr>
        <w:jc w:val="both"/>
      </w:pPr>
      <w:r>
        <w:rPr>
          <w:b w:val="0"/>
          <w:i w:val="0"/>
        </w:rPr>
        <w:t>This is the method used in this project to build a fair fixed-time reference (section 7.4): a well-designed fixed-time plan is the real competitor of an adaptive system, not an arbitrary one.</w:t>
      </w:r>
    </w:p>
    <w:p>
      <w:pPr>
        <w:pStyle w:val="Heading2"/>
      </w:pPr>
      <w:r>
        <w:t>4.2 Actuated traffic lights</w:t>
      </w:r>
    </w:p>
    <w:p>
      <w:pPr>
        <w:pStyle w:val="Heading3"/>
      </w:pPr>
      <w:r>
        <w:t>4.2.1 Operation</w:t>
      </w:r>
    </w:p>
    <w:p>
      <w:pPr>
        <w:jc w:val="both"/>
      </w:pPr>
      <w:r>
        <w:rPr>
          <w:b w:val="0"/>
          <w:i w:val="0"/>
        </w:rPr>
        <w:t>Actuated traffic lights use detectors to adapt the duration of some phases according to the presence of vehicles and pedestrians in certain lanes and crossings. Although they are more responsive than fixed-time lights, their logic is often local: each intersection acts independently, without considering the state of neighbouring intersections or the queues forming on nearby roads.</w:t>
      </w:r>
    </w:p>
    <w:p>
      <w:pPr>
        <w:pStyle w:val="Heading3"/>
      </w:pPr>
      <w:r>
        <w:t>4.2.2 Mathematical model</w:t>
      </w:r>
    </w:p>
    <w:p>
      <w:pPr>
        <w:jc w:val="both"/>
      </w:pPr>
      <w:r>
        <w:rPr>
          <w:b w:val="0"/>
          <w:i w:val="0"/>
        </w:rPr>
        <w:t>In actuated traffic lights, the duration of phase Gᵢ is no longer fixed but depends on the detected vehicle flow λᵢ. It is defined within limits:</w:t>
      </w:r>
    </w:p>
    <w:p>
      <w:pPr>
        <w:tabs>
          <w:tab w:pos="9071" w:val="left"/>
        </w:tabs>
        <w:spacing w:before="80" w:after="160"/>
        <w:jc w:val="center"/>
      </w:pPr>
      <w:r>
        <w:drawing>
          <wp:inline xmlns:a="http://schemas.openxmlformats.org/drawingml/2006/main" xmlns:pic="http://schemas.openxmlformats.org/drawingml/2006/picture">
            <wp:extent cx="1874520" cy="265176"/>
            <wp:docPr id="10" name="Picture 10"/>
            <wp:cNvGraphicFramePr>
              <a:graphicFrameLocks noChangeAspect="1"/>
            </wp:cNvGraphicFramePr>
            <a:graphic>
              <a:graphicData uri="http://schemas.openxmlformats.org/drawingml/2006/picture">
                <pic:pic>
                  <pic:nvPicPr>
                    <pic:cNvPr id="0" name="73d86e82e5db.png"/>
                    <pic:cNvPicPr/>
                  </pic:nvPicPr>
                  <pic:blipFill>
                    <a:blip r:embed="rId20"/>
                    <a:stretch>
                      <a:fillRect/>
                    </a:stretch>
                  </pic:blipFill>
                  <pic:spPr>
                    <a:xfrm>
                      <a:off x="0" y="0"/>
                      <a:ext cx="1874520" cy="265176"/>
                    </a:xfrm>
                    <a:prstGeom prst="rect"/>
                  </pic:spPr>
                </pic:pic>
              </a:graphicData>
            </a:graphic>
          </wp:inline>
        </w:drawing>
      </w:r>
      <w:r>
        <w:rPr>
          <w:color w:val="52514E"/>
        </w:rPr>
        <w:tab/>
        <w:t>(3)</w:t>
      </w:r>
    </w:p>
    <w:p>
      <w:pPr>
        <w:jc w:val="both"/>
      </w:pPr>
      <w:r>
        <w:rPr>
          <w:b w:val="0"/>
          <w:i w:val="0"/>
        </w:rPr>
        <w:t>where Gᵢ(λᵢ) is the green duration of phase i as a function of the detected flow, G_min is the minimum green time the phase must keep and G_max the maximum. A simple model is:</w:t>
      </w:r>
    </w:p>
    <w:p>
      <w:pPr>
        <w:tabs>
          <w:tab w:pos="9071" w:val="left"/>
        </w:tabs>
        <w:spacing w:before="80" w:after="160"/>
        <w:jc w:val="center"/>
      </w:pPr>
      <w:r>
        <w:drawing>
          <wp:inline xmlns:a="http://schemas.openxmlformats.org/drawingml/2006/main" xmlns:pic="http://schemas.openxmlformats.org/drawingml/2006/picture">
            <wp:extent cx="1844040" cy="265176"/>
            <wp:docPr id="11" name="Picture 11"/>
            <wp:cNvGraphicFramePr>
              <a:graphicFrameLocks noChangeAspect="1"/>
            </wp:cNvGraphicFramePr>
            <a:graphic>
              <a:graphicData uri="http://schemas.openxmlformats.org/drawingml/2006/picture">
                <pic:pic>
                  <pic:nvPicPr>
                    <pic:cNvPr id="0" name="f9adc1536fa3.png"/>
                    <pic:cNvPicPr/>
                  </pic:nvPicPr>
                  <pic:blipFill>
                    <a:blip r:embed="rId21"/>
                    <a:stretch>
                      <a:fillRect/>
                    </a:stretch>
                  </pic:blipFill>
                  <pic:spPr>
                    <a:xfrm>
                      <a:off x="0" y="0"/>
                      <a:ext cx="1844040" cy="265176"/>
                    </a:xfrm>
                    <a:prstGeom prst="rect"/>
                  </pic:spPr>
                </pic:pic>
              </a:graphicData>
            </a:graphic>
          </wp:inline>
        </w:drawing>
      </w:r>
      <w:r>
        <w:rPr>
          <w:color w:val="52514E"/>
        </w:rPr>
        <w:tab/>
        <w:t>(4)</w:t>
      </w:r>
    </w:p>
    <w:p>
      <w:pPr>
        <w:jc w:val="both"/>
      </w:pPr>
      <w:r>
        <w:rPr>
          <w:b w:val="0"/>
          <w:i w:val="0"/>
        </w:rPr>
        <w:t xml:space="preserve">where k is a coefficient that translates “number of vehicles detected” into “additional seconds of green”. In practice, if λᵢ = 0 (no vehicle is detected) the light stays green only for the minimum time G_min, and if λᵢ is high, Gᵢ approaches G_max to allow the queue to clear. Real actuated controllers, including the one built into SUMO, implement this idea with a </w:t>
      </w:r>
      <w:r>
        <w:rPr>
          <w:b w:val="0"/>
          <w:i/>
        </w:rPr>
        <w:t>gap-out</w:t>
      </w:r>
      <w:r>
        <w:rPr>
          <w:b w:val="0"/>
          <w:i w:val="0"/>
        </w:rPr>
        <w:t xml:space="preserve"> rule: the green is extended while vehicles keep arriving at the detector with short gaps between them, and it ends when a gap longer than a threshold appears or when G_max is reached.</w:t>
      </w:r>
    </w:p>
    <w:p>
      <w:pPr>
        <w:pStyle w:val="Heading3"/>
      </w:pPr>
      <w:r>
        <w:t>4.2.3 Adaptive (traffic-responsive) traffic lights</w:t>
      </w:r>
    </w:p>
    <w:p>
      <w:pPr>
        <w:jc w:val="both"/>
      </w:pPr>
      <w:r>
        <w:rPr>
          <w:b w:val="0"/>
          <w:i w:val="0"/>
        </w:rPr>
        <w:t>Adaptive traffic lights change their plan according to current traffic patterns measured by sensor networks, and may use centralised algorithms to coordinate intersections. This type of traffic light makes it possible to optimise the flow more globally and to reduce delays across the whole network. Today we can find different cities and areas using this kind of signal regulation thanks, for example, to Google’s Project Green Light.</w:t>
      </w:r>
    </w:p>
    <w:p>
      <w:pPr>
        <w:pStyle w:val="Heading4"/>
      </w:pPr>
      <w:r>
        <w:t>4.2.3.1 Google’s Project Green Light</w:t>
      </w:r>
    </w:p>
    <w:p>
      <w:pPr>
        <w:jc w:val="both"/>
      </w:pPr>
      <w:r>
        <w:rPr>
          <w:b w:val="0"/>
          <w:i w:val="0"/>
        </w:rPr>
        <w:t>Google launched Project Green Light to help cities optimise traffic light planning and reduce the emissions caused by vehicles stopping and starting. The idea is to use aggregated mobility data (for example, driving trends that can be inferred from Google Maps) to model traffic behaviour and suggest adjustments to existing signal plans, without the need to deploy costly new hardware.</w:t>
      </w:r>
    </w:p>
    <w:p>
      <w:pPr>
        <w:jc w:val="both"/>
      </w:pPr>
      <w:r>
        <w:rPr>
          <w:b/>
          <w:i w:val="0"/>
        </w:rPr>
        <w:t>General operation:</w:t>
      </w:r>
    </w:p>
    <w:p>
      <w:pPr>
        <w:pStyle w:val="ListBullet"/>
        <w:spacing w:after="60"/>
        <w:jc w:val="both"/>
      </w:pPr>
      <w:r>
        <w:rPr>
          <w:b w:val="0"/>
          <w:i w:val="0"/>
        </w:rPr>
        <w:t>The parameters of existing traffic lights (cycle, green phases, coordination, etc.) are inferred by analysing movement data.</w:t>
      </w:r>
    </w:p>
    <w:p>
      <w:pPr>
        <w:pStyle w:val="ListBullet"/>
        <w:spacing w:after="60"/>
        <w:jc w:val="both"/>
      </w:pPr>
      <w:r>
        <w:rPr>
          <w:b w:val="0"/>
          <w:i w:val="0"/>
        </w:rPr>
        <w:t>Traffic patterns are analysed (how often vehicles stop and start, mean waiting times, flows between adjacent intersections) to build a local traffic model.</w:t>
      </w:r>
    </w:p>
    <w:p>
      <w:pPr>
        <w:pStyle w:val="ListBullet"/>
        <w:spacing w:after="60"/>
        <w:jc w:val="both"/>
      </w:pPr>
      <w:r>
        <w:rPr>
          <w:b w:val="0"/>
          <w:i w:val="0"/>
        </w:rPr>
        <w:t>From this model, the algorithm proposes specific recommendations: for example, adding a few seconds of green at certain times, reprogramming phases or better coordinating two intersections.</w:t>
      </w:r>
    </w:p>
    <w:p>
      <w:pPr>
        <w:pStyle w:val="ListBullet"/>
        <w:spacing w:after="60"/>
        <w:jc w:val="both"/>
      </w:pPr>
      <w:r>
        <w:rPr>
          <w:b w:val="0"/>
          <w:i w:val="0"/>
        </w:rPr>
        <w:t>Municipal engineers review the recommendations and, if they accept them, can implement them, usually within minutes, using the existing traffic control infrastructure.</w:t>
      </w:r>
    </w:p>
    <w:p>
      <w:pPr>
        <w:pStyle w:val="ListBullet"/>
        <w:spacing w:after="60"/>
        <w:jc w:val="both"/>
      </w:pPr>
      <w:r>
        <w:rPr>
          <w:b w:val="0"/>
          <w:i w:val="0"/>
        </w:rPr>
        <w:t>Finally, the impact is monitored: number of stops avoided, emission reductions, redirection of flows, etc.</w:t>
      </w:r>
    </w:p>
    <w:p>
      <w:pPr>
        <w:jc w:val="both"/>
      </w:pPr>
      <w:r>
        <w:rPr>
          <w:b/>
          <w:i w:val="0"/>
        </w:rPr>
        <w:t>Preliminary results and estimated benefits:</w:t>
      </w:r>
      <w:r>
        <w:rPr>
          <w:b w:val="0"/>
          <w:i w:val="0"/>
        </w:rPr>
        <w:t xml:space="preserve"> Google reports that at the intersections where Project Green Light has already been applied, stops can be reduced by up to 30 % and emissions by up to 10 %. The project is already active in several cities (at least 70 intersections in a dozen cities), and Google states that these interventions could save fuel and reduce emissions for tens of millions of journeys per month. A relevant feature is that Project Green Light does not require new installations: the recommendations are based on existing data and are applied with the signal infrastructure the city already has.</w:t>
      </w:r>
    </w:p>
    <w:p>
      <w:pPr>
        <w:jc w:val="both"/>
      </w:pPr>
      <w:r>
        <w:rPr>
          <w:b w:val="0"/>
          <w:i w:val="0"/>
        </w:rPr>
        <w:t>In summary, Google’s Project Green Light represents a scalable approach to adaptive traffic based on aggregated data and artificial intelligence, without the need to deploy many new sensors. This, however, limits the true efficiency and adaptability of the system, since it does not use real-time data and therefore treats traffic as a roughly constant entity, without considering its great variability.</w:t>
      </w:r>
    </w:p>
    <w:p>
      <w:r>
        <w:br w:type="page"/>
      </w:r>
    </w:p>
    <w:p>
      <w:pPr>
        <w:pStyle w:val="Heading1"/>
      </w:pPr>
      <w:r>
        <w:t>5. Adaptive traffic lights as a solution</w:t>
      </w:r>
    </w:p>
    <w:p>
      <w:pPr>
        <w:jc w:val="both"/>
      </w:pPr>
      <w:r>
        <w:rPr>
          <w:b w:val="0"/>
          <w:i w:val="0"/>
        </w:rPr>
        <w:t>Given the limitations of conventional systems, an attractive way of controlling and optimising traffic flow is the use of adaptive traffic lights, as Google tries to do with Project Green Light. These devices would not only be able to react to traffic locally, but could also interact and communicate with each other, forming a coordinated network that adapts in real time to road conditions.</w:t>
      </w:r>
    </w:p>
    <w:p>
      <w:pPr>
        <w:jc w:val="both"/>
      </w:pPr>
      <w:r>
        <w:rPr>
          <w:b w:val="0"/>
          <w:i w:val="0"/>
        </w:rPr>
        <w:t>Adaptive traffic lights are based on a set of algorithms, presented later, that combine mathematical principles fed by a constant flow of data from sensors and cameras. Thanks to this, they would be able to predict traffic patterns and act optimally according to them. Their application would allow dynamic and global management of urban mobility, where each intersection would no longer be an isolated entity but part of an adaptive web of streets and pavements. This would help reduce congestion, improve traffic flow and reduce environmental impact, leading to a better quality of life for citizens.</w:t>
      </w:r>
    </w:p>
    <w:p>
      <w:pPr>
        <w:pStyle w:val="Heading2"/>
      </w:pPr>
      <w:r>
        <w:t>5.1 Proposed models</w:t>
      </w:r>
    </w:p>
    <w:p>
      <w:pPr>
        <w:jc w:val="both"/>
      </w:pPr>
      <w:r>
        <w:rPr>
          <w:b w:val="0"/>
          <w:i w:val="0"/>
        </w:rPr>
        <w:t>Given the limitations of traditional signal systems, two major approaches have been developed to improve traffic management: adaptive models and intelligent models.</w:t>
      </w:r>
    </w:p>
    <w:p>
      <w:pPr>
        <w:pStyle w:val="Heading3"/>
      </w:pPr>
      <w:r>
        <w:t>5.1.1 Adaptive models</w:t>
      </w:r>
    </w:p>
    <w:p>
      <w:pPr>
        <w:jc w:val="both"/>
      </w:pPr>
      <w:r>
        <w:rPr>
          <w:b w:val="0"/>
          <w:i w:val="0"/>
        </w:rPr>
        <w:t xml:space="preserve">Adaptive models would represent an improvement over fixed-cycle systems. Their logic is based on sensors and detection mechanisms which, interpreted by an algorithm, make it possible to adjust the duration of the phases according to real-time traffic density. In this way, traffic lights can extend or shorten the green of a lane when an accumulation of vehicles is detected. The algorithm developed in this project belongs to this family. Its closest relative in the scientific literature is </w:t>
      </w:r>
      <w:r>
        <w:rPr>
          <w:b w:val="0"/>
          <w:i/>
        </w:rPr>
        <w:t>max-pressure</w:t>
      </w:r>
      <w:r>
        <w:rPr>
          <w:b w:val="0"/>
          <w:i w:val="0"/>
        </w:rPr>
        <w:t xml:space="preserve"> control (Varaiya, 2013), which also activates, at every moment, the phase with the highest “pressure” computed from the queues.</w:t>
      </w:r>
    </w:p>
    <w:p>
      <w:pPr>
        <w:pStyle w:val="Heading3"/>
      </w:pPr>
      <w:r>
        <w:t>5.1.2 Intelligent models</w:t>
      </w:r>
    </w:p>
    <w:p>
      <w:pPr>
        <w:jc w:val="both"/>
      </w:pPr>
      <w:r>
        <w:rPr>
          <w:b w:val="0"/>
          <w:i w:val="0"/>
        </w:rPr>
        <w:t>Intelligent models represent a qualitative evolution over adaptive ones, since they incorporate machine-learning algorithms and advanced artificial-intelligence techniques. Thanks to this, they do not just react to the data collected by sensors and cameras, but are also able to anticipate traffic behaviour by predicting patterns and trends, based both on prior training and on historical data. In addition, these models can coordinate multiple intersections jointly, establishing an interconnected and dynamic signal network. This allows global decisions that favour traffic flow across the whole city and not only at specific points.</w:t>
      </w:r>
    </w:p>
    <w:p>
      <w:r>
        <w:br w:type="page"/>
      </w:r>
    </w:p>
    <w:p>
      <w:pPr>
        <w:pStyle w:val="Heading1"/>
      </w:pPr>
      <w:r>
        <w:t>6. Mathematical model of the adaptive control system</w:t>
      </w:r>
    </w:p>
    <w:p>
      <w:pPr>
        <w:jc w:val="both"/>
      </w:pPr>
      <w:r>
        <w:rPr>
          <w:b w:val="0"/>
          <w:i w:val="0"/>
        </w:rPr>
        <w:t xml:space="preserve">To optimise traffic at an intersection by means of its traffic lights, I have developed an adaptive mathematical model based on </w:t>
      </w:r>
      <w:r>
        <w:rPr>
          <w:b w:val="0"/>
          <w:i/>
        </w:rPr>
        <w:t>phase pressure</w:t>
      </w:r>
      <w:r>
        <w:rPr>
          <w:b w:val="0"/>
          <w:i w:val="0"/>
        </w:rPr>
        <w:t>:</w:t>
      </w:r>
    </w:p>
    <w:p>
      <w:pPr>
        <w:pStyle w:val="ListBullet"/>
        <w:spacing w:after="60"/>
        <w:jc w:val="both"/>
      </w:pPr>
      <w:r>
        <w:rPr>
          <w:b w:val="0"/>
          <w:i w:val="0"/>
        </w:rPr>
        <w:t>The main objective is to prioritise vehicles without forgetting pedestrians, guaranteeing safety and fluidity.</w:t>
      </w:r>
    </w:p>
    <w:p>
      <w:pPr>
        <w:pStyle w:val="ListBullet"/>
        <w:spacing w:after="60"/>
        <w:jc w:val="both"/>
      </w:pPr>
      <w:r>
        <w:rPr>
          <w:b w:val="0"/>
          <w:i w:val="0"/>
        </w:rPr>
        <w:t>The model is general, applicable to any type of intersection and adaptive in real time, without depending heavily on traffic predictions, given the great variability of traffic.</w:t>
      </w:r>
    </w:p>
    <w:p>
      <w:pPr>
        <w:pStyle w:val="Heading2"/>
      </w:pPr>
      <w:r>
        <w:t>6.1 State space and definition of variables</w:t>
      </w:r>
    </w:p>
    <w:p>
      <w:pPr>
        <w:jc w:val="both"/>
      </w:pPr>
      <w:r>
        <w:rPr>
          <w:b w:val="0"/>
          <w:i w:val="0"/>
        </w:rPr>
        <w:t>Consider a single intersection regulated by a finite set of compatible signal phases. The system is modelled in discrete time, with a step of one second:</w:t>
      </w:r>
    </w:p>
    <w:p>
      <w:pPr>
        <w:spacing w:before="80" w:after="160"/>
        <w:jc w:val="center"/>
      </w:pPr>
      <w:r>
        <w:drawing>
          <wp:inline xmlns:a="http://schemas.openxmlformats.org/drawingml/2006/main" xmlns:pic="http://schemas.openxmlformats.org/drawingml/2006/picture">
            <wp:extent cx="1908048" cy="262128"/>
            <wp:docPr id="12" name="Picture 12"/>
            <wp:cNvGraphicFramePr>
              <a:graphicFrameLocks noChangeAspect="1"/>
            </wp:cNvGraphicFramePr>
            <a:graphic>
              <a:graphicData uri="http://schemas.openxmlformats.org/drawingml/2006/picture">
                <pic:pic>
                  <pic:nvPicPr>
                    <pic:cNvPr id="0" name="7233b9ed571f.png"/>
                    <pic:cNvPicPr/>
                  </pic:nvPicPr>
                  <pic:blipFill>
                    <a:blip r:embed="rId22"/>
                    <a:stretch>
                      <a:fillRect/>
                    </a:stretch>
                  </pic:blipFill>
                  <pic:spPr>
                    <a:xfrm>
                      <a:off x="0" y="0"/>
                      <a:ext cx="1908048" cy="262128"/>
                    </a:xfrm>
                    <a:prstGeom prst="rect"/>
                  </pic:spPr>
                </pic:pic>
              </a:graphicData>
            </a:graphic>
          </wp:inline>
        </w:drawing>
      </w:r>
    </w:p>
    <w:p>
      <w:pPr>
        <w:jc w:val="both"/>
      </w:pPr>
      <w:r>
        <w:rPr>
          <w:b w:val="0"/>
          <w:i w:val="0"/>
        </w:rPr>
        <w:t>Let X(t) be the state vector of the system at time t:</w:t>
      </w:r>
    </w:p>
    <w:p>
      <w:pPr>
        <w:tabs>
          <w:tab w:pos="9071" w:val="left"/>
        </w:tabs>
        <w:spacing w:before="80" w:after="160"/>
        <w:jc w:val="center"/>
      </w:pPr>
      <w:r>
        <w:drawing>
          <wp:inline xmlns:a="http://schemas.openxmlformats.org/drawingml/2006/main" xmlns:pic="http://schemas.openxmlformats.org/drawingml/2006/picture">
            <wp:extent cx="3880103" cy="304800"/>
            <wp:docPr id="13" name="Picture 13"/>
            <wp:cNvGraphicFramePr>
              <a:graphicFrameLocks noChangeAspect="1"/>
            </wp:cNvGraphicFramePr>
            <a:graphic>
              <a:graphicData uri="http://schemas.openxmlformats.org/drawingml/2006/picture">
                <pic:pic>
                  <pic:nvPicPr>
                    <pic:cNvPr id="0" name="0973158bfb88.png"/>
                    <pic:cNvPicPr/>
                  </pic:nvPicPr>
                  <pic:blipFill>
                    <a:blip r:embed="rId23"/>
                    <a:stretch>
                      <a:fillRect/>
                    </a:stretch>
                  </pic:blipFill>
                  <pic:spPr>
                    <a:xfrm>
                      <a:off x="0" y="0"/>
                      <a:ext cx="3880103" cy="304800"/>
                    </a:xfrm>
                    <a:prstGeom prst="rect"/>
                  </pic:spPr>
                </pic:pic>
              </a:graphicData>
            </a:graphic>
          </wp:inline>
        </w:drawing>
      </w:r>
      <w:r>
        <w:rPr>
          <w:color w:val="52514E"/>
        </w:rPr>
        <w:tab/>
        <w:t>(5)</w:t>
      </w:r>
    </w:p>
    <w:p>
      <w:pPr>
        <w:jc w:val="both"/>
      </w:pPr>
      <w:r>
        <w:rPr>
          <w:b w:val="0"/>
          <w:i w:val="0"/>
        </w:rPr>
        <w:t>where:</w:t>
      </w:r>
    </w:p>
    <w:p>
      <w:pPr>
        <w:pStyle w:val="ListBullet"/>
        <w:spacing w:after="60"/>
        <w:jc w:val="both"/>
      </w:pPr>
      <w:r>
        <w:rPr>
          <w:b/>
          <w:i w:val="0"/>
        </w:rPr>
        <w:t>Nᵢ(t)</w:t>
      </w:r>
      <w:r>
        <w:rPr>
          <w:b w:val="0"/>
          <w:i w:val="0"/>
        </w:rPr>
        <w:t xml:space="preserve">: number of vehicles in the queue of lane i at time t. </w:t>
      </w:r>
      <w:r>
        <w:rPr>
          <w:b w:val="0"/>
          <w:i/>
        </w:rPr>
        <w:t>How it is obtained:</w:t>
      </w:r>
      <w:r>
        <w:rPr>
          <w:b w:val="0"/>
          <w:i w:val="0"/>
        </w:rPr>
        <w:t xml:space="preserve"> vehicles detected in the last 75 m before the stop line, as a camera or a long loop detector would see them. Example: if there are 7 cars in that zone of lane 1 at t = 2, N₁(2) = 7.</w:t>
      </w:r>
    </w:p>
    <w:p>
      <w:pPr>
        <w:pStyle w:val="ListBullet"/>
        <w:spacing w:after="60"/>
        <w:jc w:val="both"/>
      </w:pPr>
      <w:r>
        <w:rPr>
          <w:b/>
          <w:i w:val="0"/>
        </w:rPr>
        <w:t>λᵢ(t)</w:t>
      </w:r>
      <w:r>
        <w:rPr>
          <w:b w:val="0"/>
          <w:i w:val="0"/>
        </w:rPr>
        <w:t xml:space="preserve">: arrival rate of vehicles (vehicles/s) at lane i. </w:t>
      </w:r>
      <w:r>
        <w:rPr>
          <w:b w:val="0"/>
          <w:i/>
        </w:rPr>
        <w:t>How it is obtained:</w:t>
      </w:r>
      <w:r>
        <w:rPr>
          <w:b w:val="0"/>
          <w:i w:val="0"/>
        </w:rPr>
        <w:t xml:space="preserve"> number of vehicles that have </w:t>
      </w:r>
      <w:r>
        <w:rPr>
          <w:b w:val="0"/>
          <w:i/>
        </w:rPr>
        <w:t>entered</w:t>
      </w:r>
      <w:r>
        <w:rPr>
          <w:b w:val="0"/>
          <w:i w:val="0"/>
        </w:rPr>
        <w:t xml:space="preserve"> the lane during the last 60 s, divided by 60. Example: if one vehicle arrives every 5 seconds, λ₁ = 0.2 veh/s.</w:t>
      </w:r>
    </w:p>
    <w:p>
      <w:pPr>
        <w:pStyle w:val="ListBullet"/>
        <w:spacing w:after="60"/>
        <w:jc w:val="both"/>
      </w:pPr>
      <w:r>
        <w:rPr>
          <w:b/>
          <w:i w:val="0"/>
        </w:rPr>
        <w:t>μᵢ</w:t>
      </w:r>
      <w:r>
        <w:rPr>
          <w:b w:val="0"/>
          <w:i w:val="0"/>
        </w:rPr>
        <w:t>: service rate (saturation flow) of lane i: the number of vehicles per second that leave a long queue when the light is green. It is a property of the lane and was measured in the simulator (section 7.2): μ = 0.493 veh/s ≈ 1777 veh/h.</w:t>
      </w:r>
    </w:p>
    <w:p>
      <w:pPr>
        <w:pStyle w:val="ListBullet"/>
        <w:spacing w:after="60"/>
        <w:jc w:val="both"/>
      </w:pPr>
      <w:r>
        <w:rPr>
          <w:b/>
          <w:i w:val="0"/>
        </w:rPr>
        <w:t>N_v^j(t)</w:t>
      </w:r>
      <w:r>
        <w:rPr>
          <w:b w:val="0"/>
          <w:i w:val="0"/>
        </w:rPr>
        <w:t>: number of pedestrians waiting at crossing j at time t (people standing on the waiting area in front of that crossing). Example: if 5 pedestrians are waiting at crossing 1, N_v¹ = 5.</w:t>
      </w:r>
    </w:p>
    <w:p>
      <w:pPr>
        <w:pStyle w:val="ListBullet"/>
        <w:spacing w:after="60"/>
        <w:jc w:val="both"/>
      </w:pPr>
      <w:r>
        <w:rPr>
          <w:b/>
          <w:i w:val="0"/>
        </w:rPr>
        <w:t>T_v^j(t)</w:t>
      </w:r>
      <w:r>
        <w:rPr>
          <w:b w:val="0"/>
          <w:i w:val="0"/>
        </w:rPr>
        <w:t>: waiting time of the pedestrian who has waited longest at crossing j. Example: if the oldest pedestrian at crossing 2 has been waiting for 40 seconds, T_v² = 40.</w:t>
      </w:r>
    </w:p>
    <w:p>
      <w:pPr>
        <w:pStyle w:val="ListBullet"/>
        <w:spacing w:after="60"/>
        <w:jc w:val="both"/>
      </w:pPr>
      <w:r>
        <w:rPr>
          <w:b/>
          <w:i w:val="0"/>
        </w:rPr>
        <w:t>F(t)</w:t>
      </w:r>
      <w:r>
        <w:rPr>
          <w:b w:val="0"/>
          <w:i w:val="0"/>
        </w:rPr>
        <w:t>: active phase at time t.</w:t>
      </w:r>
    </w:p>
    <w:p>
      <w:pPr>
        <w:pStyle w:val="Heading2"/>
      </w:pPr>
      <w:r>
        <w:t>6.2 Definition of the dynamic prioritisation functional</w:t>
      </w:r>
    </w:p>
    <w:p>
      <w:pPr>
        <w:jc w:val="both"/>
      </w:pPr>
      <w:r>
        <w:rPr>
          <w:b w:val="0"/>
          <w:i w:val="0"/>
        </w:rPr>
        <w:t>To decide which phase to activate, a pressure functional is associated with each phase k:</w:t>
      </w:r>
    </w:p>
    <w:p>
      <w:pPr>
        <w:tabs>
          <w:tab w:pos="9071" w:val="left"/>
        </w:tabs>
        <w:spacing w:before="80" w:after="160"/>
        <w:jc w:val="center"/>
      </w:pPr>
      <w:r>
        <w:drawing>
          <wp:inline xmlns:a="http://schemas.openxmlformats.org/drawingml/2006/main" xmlns:pic="http://schemas.openxmlformats.org/drawingml/2006/picture">
            <wp:extent cx="5580000" cy="467530"/>
            <wp:docPr id="14" name="Picture 14"/>
            <wp:cNvGraphicFramePr>
              <a:graphicFrameLocks noChangeAspect="1"/>
            </wp:cNvGraphicFramePr>
            <a:graphic>
              <a:graphicData uri="http://schemas.openxmlformats.org/drawingml/2006/picture">
                <pic:pic>
                  <pic:nvPicPr>
                    <pic:cNvPr id="0" name="4108bf750698.png"/>
                    <pic:cNvPicPr/>
                  </pic:nvPicPr>
                  <pic:blipFill>
                    <a:blip r:embed="rId24"/>
                    <a:stretch>
                      <a:fillRect/>
                    </a:stretch>
                  </pic:blipFill>
                  <pic:spPr>
                    <a:xfrm>
                      <a:off x="0" y="0"/>
                      <a:ext cx="5580000" cy="467530"/>
                    </a:xfrm>
                    <a:prstGeom prst="rect"/>
                  </pic:spPr>
                </pic:pic>
              </a:graphicData>
            </a:graphic>
          </wp:inline>
        </w:drawing>
      </w:r>
      <w:r>
        <w:rPr>
          <w:color w:val="52514E"/>
        </w:rPr>
        <w:tab/>
        <w:t>(6)</w:t>
      </w:r>
    </w:p>
    <w:p>
      <w:pPr>
        <w:spacing w:before="80" w:after="160"/>
        <w:jc w:val="center"/>
      </w:pPr>
      <w:r>
        <w:drawing>
          <wp:inline xmlns:a="http://schemas.openxmlformats.org/drawingml/2006/main" xmlns:pic="http://schemas.openxmlformats.org/drawingml/2006/picture">
            <wp:extent cx="3051047" cy="329184"/>
            <wp:docPr id="15" name="Picture 15"/>
            <wp:cNvGraphicFramePr>
              <a:graphicFrameLocks noChangeAspect="1"/>
            </wp:cNvGraphicFramePr>
            <a:graphic>
              <a:graphicData uri="http://schemas.openxmlformats.org/drawingml/2006/picture">
                <pic:pic>
                  <pic:nvPicPr>
                    <pic:cNvPr id="0" name="06951ec4130d.png"/>
                    <pic:cNvPicPr/>
                  </pic:nvPicPr>
                  <pic:blipFill>
                    <a:blip r:embed="rId25"/>
                    <a:stretch>
                      <a:fillRect/>
                    </a:stretch>
                  </pic:blipFill>
                  <pic:spPr>
                    <a:xfrm>
                      <a:off x="0" y="0"/>
                      <a:ext cx="3051047" cy="329184"/>
                    </a:xfrm>
                    <a:prstGeom prst="rect"/>
                  </pic:spPr>
                </pic:pic>
              </a:graphicData>
            </a:graphic>
          </wp:inline>
        </w:drawing>
      </w:r>
    </w:p>
    <w:p>
      <w:pPr>
        <w:jc w:val="both"/>
      </w:pPr>
      <w:r>
        <w:rPr>
          <w:b w:val="0"/>
          <w:i w:val="0"/>
        </w:rPr>
        <w:t>where Cₖ is the set of lanes served by phase k and Vₖ the set of pedestrian crossings that phase k opens.</w:t>
      </w:r>
    </w:p>
    <w:p>
      <w:pPr>
        <w:pStyle w:val="Heading3"/>
      </w:pPr>
      <w:r>
        <w:t>6.2.1 Derivation and explanation</w:t>
      </w:r>
    </w:p>
    <w:p>
      <w:pPr>
        <w:jc w:val="both"/>
      </w:pPr>
      <w:r>
        <w:rPr>
          <w:b w:val="0"/>
          <w:i w:val="0"/>
        </w:rPr>
        <w:t>To understand the functional as easily as possible, it is explained term by term.</w:t>
      </w:r>
    </w:p>
    <w:p>
      <w:pPr>
        <w:pStyle w:val="Heading4"/>
      </w:pPr>
      <w:r>
        <w:t>6.2.1.1 Phase compatibility factor (sₖ)</w:t>
      </w:r>
    </w:p>
    <w:p>
      <w:pPr>
        <w:jc w:val="both"/>
      </w:pPr>
      <w:r>
        <w:rPr>
          <w:b w:val="0"/>
          <w:i w:val="0"/>
        </w:rPr>
        <w:t>sₖ ∈ [0, 1] indicates whether the phase is safe to activate: 1 means the phase is completely safe and 0 that it is incompatible (for example, vehicles that would cross each other). It multiplies the whole pressure, so an unsafe phase has zero effective pressure. In the implementation, only conflict-free phases are ever defined, so every candidate phase has sₖ = 1, and the transitions between them (amber, all-red, pedestrian clearance) are imposed separately (section 7.3).</w:t>
      </w:r>
    </w:p>
    <w:p>
      <w:pPr>
        <w:pStyle w:val="Heading4"/>
      </w:pPr>
      <w:r>
        <w:t>6.2.1.2 Vehicle pressure</w:t>
      </w:r>
    </w:p>
    <w:p>
      <w:pPr>
        <w:spacing w:before="80" w:after="160"/>
        <w:jc w:val="center"/>
      </w:pPr>
      <w:r>
        <w:drawing>
          <wp:inline xmlns:a="http://schemas.openxmlformats.org/drawingml/2006/main" xmlns:pic="http://schemas.openxmlformats.org/drawingml/2006/picture">
            <wp:extent cx="2404872" cy="493776"/>
            <wp:docPr id="16" name="Picture 16"/>
            <wp:cNvGraphicFramePr>
              <a:graphicFrameLocks noChangeAspect="1"/>
            </wp:cNvGraphicFramePr>
            <a:graphic>
              <a:graphicData uri="http://schemas.openxmlformats.org/drawingml/2006/picture">
                <pic:pic>
                  <pic:nvPicPr>
                    <pic:cNvPr id="0" name="a7642f906591.png"/>
                    <pic:cNvPicPr/>
                  </pic:nvPicPr>
                  <pic:blipFill>
                    <a:blip r:embed="rId26"/>
                    <a:stretch>
                      <a:fillRect/>
                    </a:stretch>
                  </pic:blipFill>
                  <pic:spPr>
                    <a:xfrm>
                      <a:off x="0" y="0"/>
                      <a:ext cx="2404872" cy="493776"/>
                    </a:xfrm>
                    <a:prstGeom prst="rect"/>
                  </pic:spPr>
                </pic:pic>
              </a:graphicData>
            </a:graphic>
          </wp:inline>
        </w:drawing>
      </w:r>
    </w:p>
    <w:p>
      <w:pPr>
        <w:jc w:val="both"/>
      </w:pPr>
      <w:r>
        <w:rPr>
          <w:b w:val="0"/>
          <w:i w:val="0"/>
        </w:rPr>
        <w:t>This part of the model computes the pressure exerted by vehicles:</w:t>
      </w:r>
    </w:p>
    <w:p>
      <w:pPr>
        <w:pStyle w:val="ListBullet"/>
        <w:spacing w:after="60"/>
        <w:jc w:val="both"/>
      </w:pPr>
      <w:r>
        <w:rPr>
          <w:b/>
          <w:i w:val="0"/>
        </w:rPr>
        <w:t>wᵢ</w:t>
      </w:r>
      <w:r>
        <w:rPr>
          <w:b w:val="0"/>
          <w:i w:val="0"/>
        </w:rPr>
        <w:t xml:space="preserve"> gives priority to main or busier roads (in this study all lanes have wᵢ = 1, so that no road is favoured by hand).</w:t>
      </w:r>
    </w:p>
    <w:p>
      <w:pPr>
        <w:pStyle w:val="ListBullet"/>
        <w:spacing w:after="60"/>
        <w:jc w:val="both"/>
      </w:pPr>
      <w:r>
        <w:rPr>
          <w:b/>
          <w:i w:val="0"/>
        </w:rPr>
        <w:t>Nᵢ/μᵢ</w:t>
      </w:r>
      <w:r>
        <w:rPr>
          <w:b w:val="0"/>
          <w:i w:val="0"/>
        </w:rPr>
        <w:t xml:space="preserve"> is the time needed to discharge the queue if no new vehicles arrived.</w:t>
      </w:r>
    </w:p>
    <w:p>
      <w:pPr>
        <w:pStyle w:val="ListBullet"/>
        <w:spacing w:after="60"/>
        <w:jc w:val="both"/>
      </w:pPr>
      <w:r>
        <w:rPr>
          <w:b/>
          <w:i w:val="0"/>
        </w:rPr>
        <w:t>1/(1 − ρᵢ)</w:t>
      </w:r>
      <w:r>
        <w:rPr>
          <w:b w:val="0"/>
          <w:i w:val="0"/>
        </w:rPr>
        <w:t xml:space="preserve"> corrects that time for the vehicles that keep arriving while the queue is being discharged.</w:t>
      </w:r>
    </w:p>
    <w:p>
      <w:pPr>
        <w:jc w:val="both"/>
      </w:pPr>
      <w:r>
        <w:rPr>
          <w:b w:val="0"/>
          <w:i/>
        </w:rPr>
        <w:t>Derivation.</w:t>
      </w:r>
      <w:r>
        <w:rPr>
          <w:b w:val="0"/>
          <w:i w:val="0"/>
        </w:rPr>
        <w:t xml:space="preserve"> While lane i has green, vehicles leave the queue at rate μᵢ and new ones join it at rate λᵢ, so the queue shrinks at the net rate (μᵢ − λᵢ). The time needed to clear a queue of Nᵢ vehicles is therefore</w:t>
      </w:r>
    </w:p>
    <w:p>
      <w:pPr>
        <w:tabs>
          <w:tab w:pos="9071" w:val="left"/>
        </w:tabs>
        <w:spacing w:before="80" w:after="160"/>
        <w:jc w:val="center"/>
      </w:pPr>
      <w:r>
        <w:drawing>
          <wp:inline xmlns:a="http://schemas.openxmlformats.org/drawingml/2006/main" xmlns:pic="http://schemas.openxmlformats.org/drawingml/2006/picture">
            <wp:extent cx="2907792" cy="356616"/>
            <wp:docPr id="17" name="Picture 17"/>
            <wp:cNvGraphicFramePr>
              <a:graphicFrameLocks noChangeAspect="1"/>
            </wp:cNvGraphicFramePr>
            <a:graphic>
              <a:graphicData uri="http://schemas.openxmlformats.org/drawingml/2006/picture">
                <pic:pic>
                  <pic:nvPicPr>
                    <pic:cNvPr id="0" name="75c411736076.png"/>
                    <pic:cNvPicPr/>
                  </pic:nvPicPr>
                  <pic:blipFill>
                    <a:blip r:embed="rId27"/>
                    <a:stretch>
                      <a:fillRect/>
                    </a:stretch>
                  </pic:blipFill>
                  <pic:spPr>
                    <a:xfrm>
                      <a:off x="0" y="0"/>
                      <a:ext cx="2907792" cy="356616"/>
                    </a:xfrm>
                    <a:prstGeom prst="rect"/>
                  </pic:spPr>
                </pic:pic>
              </a:graphicData>
            </a:graphic>
          </wp:inline>
        </w:drawing>
      </w:r>
      <w:r>
        <w:rPr>
          <w:color w:val="52514E"/>
        </w:rPr>
        <w:tab/>
        <w:t>(7)</w:t>
      </w:r>
    </w:p>
    <w:p>
      <w:pPr>
        <w:jc w:val="both"/>
      </w:pPr>
      <w:r>
        <w:rPr>
          <w:b w:val="0"/>
          <w:i w:val="0"/>
        </w:rPr>
        <w:t>The factor 1/(1 − ρ) is the same one that appears in queueing theory: in an M/M/1 queue with utilisation ρ = λ/μ, the mean number of customers in the system is L = ρ/(1 − ρ) and the mean time in the system is W = 1/(μ − λ) (Little’s law). In both cases, the closer the arrivals get to the service capacity, the faster the delay grows, and it tends to infinity as ρ → 1.</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Correction with respect to the original version</w:t>
            </w:r>
          </w:p>
          <w:p>
            <w:pPr>
              <w:spacing w:after="80"/>
              <w:jc w:val="both"/>
            </w:pPr>
            <w:r>
              <w:rPr>
                <w:b w:val="0"/>
                <w:i w:val="0"/>
              </w:rPr>
              <w:t>The original version of this project expanded 1/(1 − ρ) as a geometric series, 1/(1 − ρ) = 1 + ρ + ρ² + …, and kept only the first two terms, (1 + ρ). That approximation is only accurate when ρ ≪ 1, i.e. when there is little traffic, which is exactly the opposite of the situations in which the controller must react (for ρ = 0.8 the exact factor is 5, the approximation gives 1.8). The revised model therefore uses the exact expression. To keep the pressure finite when the measured arrivals approach or exceed the capacity, ρ is capped at ρ_max = 0.95, which limits the factor to 20.</w:t>
            </w:r>
          </w:p>
          <w:p>
            <w:pPr>
              <w:spacing w:after="80"/>
              <w:jc w:val="both"/>
            </w:pPr>
            <w:r>
              <w:rPr>
                <w:b w:val="0"/>
                <w:i w:val="0"/>
              </w:rPr>
              <w:t xml:space="preserve">In addition, the original code </w:t>
            </w:r>
            <w:r>
              <w:rPr>
                <w:b w:val="0"/>
                <w:i/>
              </w:rPr>
              <w:t>divided</w:t>
            </w:r>
            <w:r>
              <w:rPr>
                <w:b w:val="0"/>
                <w:i w:val="0"/>
              </w:rPr>
              <w:t xml:space="preserve"> by (1 + λ/μ) instead of multiplying, so the implemented pressure decreased with saturation, contradicting section 6.5.2. The new code implements exactly the equation above, and a unit test checks it (for N = 10, μ = 0.5 and λ = 0.25 the pressure must be 40 s).</w:t>
            </w:r>
          </w:p>
        </w:tc>
      </w:tr>
    </w:tbl>
    <w:p>
      <w:pPr>
        <w:spacing w:after="40"/>
      </w:pPr>
    </w:p>
    <w:p>
      <w:pPr>
        <w:jc w:val="both"/>
      </w:pPr>
      <w:r>
        <w:rPr>
          <w:b w:val="0"/>
          <w:i w:val="0"/>
        </w:rPr>
        <w:t>With this form the vehicle term has a clear physical meaning: it is measured in seconds and is the (weighted) time the phase would need to serve its queues. We can interpret that the more vehicles, the more saturation or the more important the road, the more pressure the phase will have.</w:t>
      </w:r>
    </w:p>
    <w:p>
      <w:pPr>
        <w:pStyle w:val="Heading4"/>
      </w:pPr>
      <w:r>
        <w:t>6.2.1.3 Pedestrian pressure</w:t>
      </w:r>
    </w:p>
    <w:p>
      <w:pPr>
        <w:spacing w:before="80" w:after="160"/>
        <w:jc w:val="center"/>
      </w:pPr>
      <w:r>
        <w:drawing>
          <wp:inline xmlns:a="http://schemas.openxmlformats.org/drawingml/2006/main" xmlns:pic="http://schemas.openxmlformats.org/drawingml/2006/picture">
            <wp:extent cx="3346704" cy="496824"/>
            <wp:docPr id="18" name="Picture 18"/>
            <wp:cNvGraphicFramePr>
              <a:graphicFrameLocks noChangeAspect="1"/>
            </wp:cNvGraphicFramePr>
            <a:graphic>
              <a:graphicData uri="http://schemas.openxmlformats.org/drawingml/2006/picture">
                <pic:pic>
                  <pic:nvPicPr>
                    <pic:cNvPr id="0" name="849bd4a859b9.png"/>
                    <pic:cNvPicPr/>
                  </pic:nvPicPr>
                  <pic:blipFill>
                    <a:blip r:embed="rId28"/>
                    <a:stretch>
                      <a:fillRect/>
                    </a:stretch>
                  </pic:blipFill>
                  <pic:spPr>
                    <a:xfrm>
                      <a:off x="0" y="0"/>
                      <a:ext cx="3346704" cy="496824"/>
                    </a:xfrm>
                    <a:prstGeom prst="rect"/>
                  </pic:spPr>
                </pic:pic>
              </a:graphicData>
            </a:graphic>
          </wp:inline>
        </w:drawing>
      </w:r>
    </w:p>
    <w:p>
      <w:pPr>
        <w:jc w:val="both"/>
      </w:pPr>
      <w:r>
        <w:rPr>
          <w:b w:val="0"/>
          <w:i w:val="0"/>
        </w:rPr>
        <w:t>This part computes the pressure exerted by pedestrians. The weights (β, γ, δ) ≥ 0 convert people and seconds of waiting into the same units as the vehicle term, and act as the “prices” that decide how much vehicle time the system is willing to give up for pedestrians:</w:t>
      </w:r>
    </w:p>
    <w:p>
      <w:pPr>
        <w:pStyle w:val="ListBullet"/>
        <w:spacing w:after="60"/>
        <w:jc w:val="both"/>
      </w:pPr>
      <w:r>
        <w:rPr>
          <w:b/>
          <w:i w:val="0"/>
        </w:rPr>
        <w:t>β N_v^j</w:t>
      </w:r>
      <w:r>
        <w:rPr>
          <w:b w:val="0"/>
          <w:i w:val="0"/>
        </w:rPr>
        <w:t>: each waiting pedestrian adds β units of pressure.</w:t>
      </w:r>
    </w:p>
    <w:p>
      <w:pPr>
        <w:pStyle w:val="ListBullet"/>
        <w:spacing w:after="60"/>
        <w:jc w:val="both"/>
      </w:pPr>
      <w:r>
        <w:rPr>
          <w:b/>
          <w:i w:val="0"/>
        </w:rPr>
        <w:t>γ T_v^j</w:t>
      </w:r>
      <w:r>
        <w:rPr>
          <w:b w:val="0"/>
          <w:i w:val="0"/>
        </w:rPr>
        <w:t>: long waits are penalised, even if only one person is waiting.</w:t>
      </w:r>
    </w:p>
    <w:p>
      <w:pPr>
        <w:pStyle w:val="ListBullet"/>
        <w:spacing w:after="60"/>
        <w:jc w:val="both"/>
      </w:pPr>
      <w:r>
        <w:rPr>
          <w:b/>
          <w:i w:val="0"/>
        </w:rPr>
        <w:t>δ max(0, T_v^j − T_crit)</w:t>
      </w:r>
      <w:r>
        <w:rPr>
          <w:b w:val="0"/>
          <w:i w:val="0"/>
        </w:rPr>
        <w:t>: extra pressure once the oldest pedestrian has waited more than the critical time T_crit. It grows without limit, so sooner or later it exceeds any vehicle pressure: no pedestrian can be left waiting indefinitely (</w:t>
      </w:r>
      <w:r>
        <w:rPr>
          <w:b w:val="0"/>
          <w:i/>
        </w:rPr>
        <w:t>starvation</w:t>
      </w:r>
      <w:r>
        <w:rPr>
          <w:b w:val="0"/>
          <w:i w:val="0"/>
        </w:rPr>
        <w:t xml:space="preserve"> is impossible).</w:t>
      </w:r>
    </w:p>
    <w:p>
      <w:pPr>
        <w:jc w:val="both"/>
      </w:pPr>
      <w:r>
        <w:rPr>
          <w:b w:val="0"/>
          <w:i w:val="0"/>
        </w:rPr>
        <w:t>The values used are β = 2, γ = 0.2, δ = 5 and T_crit = 90 s. How they were chosen is explained in section 7.5.</w:t>
      </w:r>
    </w:p>
    <w:p>
      <w:pPr>
        <w:pStyle w:val="Heading2"/>
      </w:pPr>
      <w:r>
        <w:t>6.3 Control policy</w:t>
      </w:r>
    </w:p>
    <w:p>
      <w:pPr>
        <w:jc w:val="both"/>
      </w:pPr>
      <w:r>
        <w:rPr>
          <w:b w:val="0"/>
          <w:i w:val="0"/>
        </w:rPr>
        <w:t>The decision policy of the system is defined as:</w:t>
      </w:r>
    </w:p>
    <w:p>
      <w:pPr>
        <w:tabs>
          <w:tab w:pos="9071" w:val="left"/>
        </w:tabs>
        <w:spacing w:before="80" w:after="160"/>
        <w:jc w:val="center"/>
      </w:pPr>
      <w:r>
        <w:drawing>
          <wp:inline xmlns:a="http://schemas.openxmlformats.org/drawingml/2006/main" xmlns:pic="http://schemas.openxmlformats.org/drawingml/2006/picture">
            <wp:extent cx="2429256" cy="387096"/>
            <wp:docPr id="19" name="Picture 19"/>
            <wp:cNvGraphicFramePr>
              <a:graphicFrameLocks noChangeAspect="1"/>
            </wp:cNvGraphicFramePr>
            <a:graphic>
              <a:graphicData uri="http://schemas.openxmlformats.org/drawingml/2006/picture">
                <pic:pic>
                  <pic:nvPicPr>
                    <pic:cNvPr id="0" name="f654f8e00779.png"/>
                    <pic:cNvPicPr/>
                  </pic:nvPicPr>
                  <pic:blipFill>
                    <a:blip r:embed="rId29"/>
                    <a:stretch>
                      <a:fillRect/>
                    </a:stretch>
                  </pic:blipFill>
                  <pic:spPr>
                    <a:xfrm>
                      <a:off x="0" y="0"/>
                      <a:ext cx="2429256" cy="387096"/>
                    </a:xfrm>
                    <a:prstGeom prst="rect"/>
                  </pic:spPr>
                </pic:pic>
              </a:graphicData>
            </a:graphic>
          </wp:inline>
        </w:drawing>
      </w:r>
      <w:r>
        <w:rPr>
          <w:color w:val="52514E"/>
        </w:rPr>
        <w:tab/>
        <w:t>(8)</w:t>
      </w:r>
    </w:p>
    <w:p>
      <w:pPr>
        <w:jc w:val="both"/>
      </w:pPr>
      <w:r>
        <w:rPr>
          <w:b w:val="0"/>
          <w:i w:val="0"/>
        </w:rPr>
        <w:t>subject to the time constraints</w:t>
      </w:r>
    </w:p>
    <w:p>
      <w:pPr>
        <w:tabs>
          <w:tab w:pos="9071" w:val="left"/>
        </w:tabs>
        <w:spacing w:before="80" w:after="160"/>
        <w:jc w:val="center"/>
      </w:pPr>
      <w:r>
        <w:drawing>
          <wp:inline xmlns:a="http://schemas.openxmlformats.org/drawingml/2006/main" xmlns:pic="http://schemas.openxmlformats.org/drawingml/2006/picture">
            <wp:extent cx="1734312" cy="271272"/>
            <wp:docPr id="20" name="Picture 20"/>
            <wp:cNvGraphicFramePr>
              <a:graphicFrameLocks noChangeAspect="1"/>
            </wp:cNvGraphicFramePr>
            <a:graphic>
              <a:graphicData uri="http://schemas.openxmlformats.org/drawingml/2006/picture">
                <pic:pic>
                  <pic:nvPicPr>
                    <pic:cNvPr id="0" name="01e59e0677ae.png"/>
                    <pic:cNvPicPr/>
                  </pic:nvPicPr>
                  <pic:blipFill>
                    <a:blip r:embed="rId30"/>
                    <a:stretch>
                      <a:fillRect/>
                    </a:stretch>
                  </pic:blipFill>
                  <pic:spPr>
                    <a:xfrm>
                      <a:off x="0" y="0"/>
                      <a:ext cx="1734312" cy="271272"/>
                    </a:xfrm>
                    <a:prstGeom prst="rect"/>
                  </pic:spPr>
                </pic:pic>
              </a:graphicData>
            </a:graphic>
          </wp:inline>
        </w:drawing>
      </w:r>
      <w:r>
        <w:rPr>
          <w:color w:val="52514E"/>
        </w:rPr>
        <w:tab/>
        <w:t>(9)</w:t>
      </w:r>
    </w:p>
    <w:p>
      <w:pPr>
        <w:jc w:val="both"/>
      </w:pPr>
      <w:r>
        <w:rPr>
          <w:b w:val="0"/>
          <w:i w:val="0"/>
        </w:rPr>
        <w:t>This rule is a local maximisation policy: at every second, the phase with the highest instantaneous pressure is activated, and each green lasts a minimum and a maximum time. Precisely:</w:t>
      </w:r>
    </w:p>
    <w:p>
      <w:pPr>
        <w:pStyle w:val="ListBullet"/>
        <w:spacing w:after="60"/>
        <w:jc w:val="both"/>
      </w:pPr>
      <w:r>
        <w:rPr>
          <w:b w:val="0"/>
          <w:i w:val="0"/>
        </w:rPr>
        <w:t>Before T_min = 10 s the current green is never interrupted (it also guarantees pedestrians enough time to start crossing).</w:t>
      </w:r>
    </w:p>
    <w:p>
      <w:pPr>
        <w:pStyle w:val="ListBullet"/>
        <w:spacing w:after="60"/>
        <w:jc w:val="both"/>
      </w:pPr>
      <w:r>
        <w:rPr>
          <w:b w:val="0"/>
          <w:i w:val="0"/>
        </w:rPr>
        <w:t>Between T_min and T_max, the controller switches to the phase of highest pressure if its pressure is strictly greater than that of the current phase.</w:t>
      </w:r>
    </w:p>
    <w:p>
      <w:pPr>
        <w:pStyle w:val="ListBullet"/>
        <w:spacing w:after="60"/>
        <w:jc w:val="both"/>
      </w:pPr>
      <w:r>
        <w:rPr>
          <w:b w:val="0"/>
          <w:i w:val="0"/>
        </w:rPr>
        <w:t>At T_max = 90 s it switches to the other phase with the highest pressure, provided that phase has any demand at all; if nobody is waiting elsewhere, the current green continues.</w:t>
      </w:r>
    </w:p>
    <w:p>
      <w:pPr>
        <w:pStyle w:val="ListBullet"/>
        <w:spacing w:after="60"/>
        <w:jc w:val="both"/>
      </w:pPr>
      <w:r>
        <w:rPr>
          <w:b w:val="0"/>
          <w:i w:val="0"/>
        </w:rPr>
        <w:t>Every switch runs a safe transition: pedestrian clearance, amber and all-red (section 7.3). During the transition no new decision is taken.</w:t>
      </w:r>
    </w:p>
    <w:p>
      <w:pPr>
        <w:jc w:val="both"/>
      </w:pPr>
      <w:r>
        <w:rPr>
          <w:b w:val="0"/>
          <w:i w:val="0"/>
        </w:rPr>
        <w:t>The system is therefore a control mechanism with full state feedback.</w:t>
      </w:r>
    </w:p>
    <w:p>
      <w:pPr>
        <w:pStyle w:val="Heading2"/>
      </w:pPr>
      <w:r>
        <w:t>6.4 Interpretation in terms of optimisation</w:t>
      </w:r>
    </w:p>
    <w:p>
      <w:pPr>
        <w:jc w:val="both"/>
      </w:pPr>
      <w:r>
        <w:rPr>
          <w:b w:val="0"/>
          <w:i w:val="0"/>
        </w:rPr>
        <w:t>We can consider the overall cost of the system:</w:t>
      </w:r>
    </w:p>
    <w:p>
      <w:pPr>
        <w:tabs>
          <w:tab w:pos="9071" w:val="left"/>
        </w:tabs>
        <w:spacing w:before="80" w:after="160"/>
        <w:jc w:val="center"/>
      </w:pPr>
      <w:r>
        <w:drawing>
          <wp:inline xmlns:a="http://schemas.openxmlformats.org/drawingml/2006/main" xmlns:pic="http://schemas.openxmlformats.org/drawingml/2006/picture">
            <wp:extent cx="2398776" cy="493776"/>
            <wp:docPr id="21" name="Picture 21"/>
            <wp:cNvGraphicFramePr>
              <a:graphicFrameLocks noChangeAspect="1"/>
            </wp:cNvGraphicFramePr>
            <a:graphic>
              <a:graphicData uri="http://schemas.openxmlformats.org/drawingml/2006/picture">
                <pic:pic>
                  <pic:nvPicPr>
                    <pic:cNvPr id="0" name="0823be4b7bf4.png"/>
                    <pic:cNvPicPr/>
                  </pic:nvPicPr>
                  <pic:blipFill>
                    <a:blip r:embed="rId31"/>
                    <a:stretch>
                      <a:fillRect/>
                    </a:stretch>
                  </pic:blipFill>
                  <pic:spPr>
                    <a:xfrm>
                      <a:off x="0" y="0"/>
                      <a:ext cx="2398776" cy="493776"/>
                    </a:xfrm>
                    <a:prstGeom prst="rect"/>
                  </pic:spPr>
                </pic:pic>
              </a:graphicData>
            </a:graphic>
          </wp:inline>
        </w:drawing>
      </w:r>
      <w:r>
        <w:rPr>
          <w:color w:val="52514E"/>
        </w:rPr>
        <w:tab/>
        <w:t>(10)</w:t>
      </w:r>
    </w:p>
    <w:p>
      <w:pPr>
        <w:jc w:val="both"/>
      </w:pPr>
      <w:r>
        <w:rPr>
          <w:b w:val="0"/>
          <w:i w:val="0"/>
        </w:rPr>
        <w:t xml:space="preserve">This functional represents the weighted total number of users waiting. The policy does not explicitly solve min C(t) over the whole horizon, but it acts as a greedy approximation: at each moment it serves the group of users whose waiting would be most costly, which reduces the accumulated cost locally. This is the same principle as </w:t>
      </w:r>
      <w:r>
        <w:rPr>
          <w:b w:val="0"/>
          <w:i/>
        </w:rPr>
        <w:t>max-pressure</w:t>
      </w:r>
      <w:r>
        <w:rPr>
          <w:b w:val="0"/>
          <w:i w:val="0"/>
        </w:rPr>
        <w:t xml:space="preserve"> control (Varaiya, 2013), for which it has been proven that serving the phase of greatest pressure keeps queues bounded whenever the demand is within the capacity of the intersection.</w:t>
      </w:r>
    </w:p>
    <w:p>
      <w:pPr>
        <w:pStyle w:val="Heading2"/>
      </w:pPr>
      <w:r>
        <w:t>6.5 Theoretical properties of the model</w:t>
      </w:r>
    </w:p>
    <w:p>
      <w:pPr>
        <w:pStyle w:val="Heading3"/>
      </w:pPr>
      <w:r>
        <w:t>6.5.1 Non-negativity</w:t>
      </w:r>
    </w:p>
    <w:p>
      <w:pPr>
        <w:jc w:val="both"/>
      </w:pPr>
      <w:r>
        <w:rPr>
          <w:b w:val="0"/>
          <w:i w:val="0"/>
        </w:rPr>
        <w:t>Since all variables and weights are non-negative and ρᵢ &lt; 1, it holds that Pₖ(X(t)) ≥ 0 for every phase.</w:t>
      </w:r>
    </w:p>
    <w:p>
      <w:pPr>
        <w:pStyle w:val="Heading3"/>
      </w:pPr>
      <w:r>
        <w:t>6.5.2 Sensitivity to saturation</w:t>
      </w:r>
    </w:p>
    <w:p>
      <w:pPr>
        <w:jc w:val="both"/>
      </w:pPr>
      <w:r>
        <w:rPr>
          <w:b w:val="0"/>
          <w:i w:val="0"/>
        </w:rPr>
        <w:t>If λᵢ → μᵢ, the factor 1/(1 − ρᵢ) grows rapidly (up to the cap 1/(1 − ρ_max)), increasing the pressure. This allows situations close to collapse to be detected and served first. (With the first-order approximation of the original version the factor could never exceed 2.)</w:t>
      </w:r>
    </w:p>
    <w:p>
      <w:pPr>
        <w:pStyle w:val="Heading3"/>
      </w:pPr>
      <w:r>
        <w:t>6.5.3 Limit behaviour</w:t>
      </w:r>
    </w:p>
    <w:p>
      <w:pPr>
        <w:jc w:val="both"/>
      </w:pPr>
      <w:r>
        <w:rPr>
          <w:b w:val="0"/>
          <w:i w:val="0"/>
        </w:rPr>
        <w:t>If λᵢ(t) → 0 for all i, then Nᵢ(t) → 0 and the pedestrian terms also vanish, so every pressure tends to zero and the controller simply rests in the current green without oscillating.</w:t>
      </w:r>
    </w:p>
    <w:p>
      <w:pPr>
        <w:pStyle w:val="Heading3"/>
      </w:pPr>
      <w:r>
        <w:t>6.5.4 No starvation</w:t>
      </w:r>
    </w:p>
    <w:p>
      <w:pPr>
        <w:jc w:val="both"/>
      </w:pPr>
      <w:r>
        <w:rPr>
          <w:b w:val="0"/>
          <w:i w:val="0"/>
        </w:rPr>
        <w:t>Because the δ term grows linearly without limit after T_crit, and because every green is limited to T_max, every phase with demand is served within a bounded time. In the simulations, the longest pedestrian wait observed is reported in chapter 8 as a check of this property.</w:t>
      </w:r>
    </w:p>
    <w:p>
      <w:pPr>
        <w:pStyle w:val="Heading2"/>
      </w:pPr>
      <w:r>
        <w:t>6.6 Limitations of the model</w:t>
      </w:r>
    </w:p>
    <w:p>
      <w:pPr>
        <w:jc w:val="both"/>
      </w:pPr>
      <w:r>
        <w:rPr>
          <w:b w:val="0"/>
          <w:i w:val="0"/>
        </w:rPr>
        <w:t>Despite the results obtained in simulation, the proposed algorithm has certain intrinsic limitations that must be considered for a future real implementation:</w:t>
      </w:r>
    </w:p>
    <w:p>
      <w:pPr>
        <w:pStyle w:val="ListBullet"/>
        <w:spacing w:after="60"/>
        <w:jc w:val="both"/>
      </w:pPr>
      <w:r>
        <w:rPr>
          <w:b/>
          <w:i w:val="0"/>
        </w:rPr>
        <w:t>Local optimum vs. global optimum:</w:t>
      </w:r>
      <w:r>
        <w:rPr>
          <w:b w:val="0"/>
          <w:i w:val="0"/>
        </w:rPr>
        <w:t xml:space="preserve"> the algorithm is designed to maximise flow at a specific intersection based on the immediate sensor data. However, an improvement at a specific point (local optimum) can create bottlenecks at adjacent intersections, not necessarily guaranteeing the best performance for the whole road network (global optimum).</w:t>
      </w:r>
    </w:p>
    <w:p>
      <w:pPr>
        <w:pStyle w:val="ListBullet"/>
        <w:spacing w:after="60"/>
        <w:jc w:val="both"/>
      </w:pPr>
      <w:r>
        <w:rPr>
          <w:b/>
          <w:i w:val="0"/>
        </w:rPr>
        <w:t>Sensitivity to calibration and oscillations:</w:t>
      </w:r>
      <w:r>
        <w:rPr>
          <w:b w:val="0"/>
          <w:i w:val="0"/>
        </w:rPr>
        <w:t xml:space="preserve"> the system depends on the weights given to each variable (pedestrians vs. vehicles). If these parameters are not properly calibrated for the street, the system may switch phases too often and lose efficiency because of the transition times. Section 7.5 describes how they were calibrated in this study, and chapter 8 shows their effect.</w:t>
      </w:r>
    </w:p>
    <w:p>
      <w:pPr>
        <w:pStyle w:val="ListBullet"/>
        <w:spacing w:after="60"/>
        <w:jc w:val="both"/>
      </w:pPr>
      <w:r>
        <w:rPr>
          <w:b/>
          <w:i w:val="0"/>
        </w:rPr>
        <w:t>Myopic decisions:</w:t>
      </w:r>
      <w:r>
        <w:rPr>
          <w:b w:val="0"/>
          <w:i w:val="0"/>
        </w:rPr>
        <w:t xml:space="preserve"> the controller only sees the current queues. It cannot know that a platoon of vehicles is about to arrive, so it may cut a green just before it would have been most useful.</w:t>
      </w:r>
    </w:p>
    <w:p>
      <w:pPr>
        <w:pStyle w:val="ListBullet"/>
        <w:spacing w:after="60"/>
        <w:jc w:val="both"/>
      </w:pPr>
      <w:r>
        <w:rPr>
          <w:b/>
          <w:i w:val="0"/>
        </w:rPr>
        <w:t>Complexity in high-density networks:</w:t>
      </w:r>
      <w:r>
        <w:rPr>
          <w:b w:val="0"/>
          <w:i w:val="0"/>
        </w:rPr>
        <w:t xml:space="preserve"> extending this model to a city like Barcelona would require an inter-node coordination architecture. Without communication between neighbouring traffic lights, “green waves” could be broken, since each light would take selfish decisions based only on its own pressure.</w:t>
      </w:r>
    </w:p>
    <w:p>
      <w:pPr>
        <w:pStyle w:val="ListBullet"/>
        <w:spacing w:after="60"/>
        <w:jc w:val="both"/>
      </w:pPr>
      <w:r>
        <w:rPr>
          <w:b/>
          <w:i w:val="0"/>
        </w:rPr>
        <w:t>Human factor and external variables:</w:t>
      </w:r>
      <w:r>
        <w:rPr>
          <w:b w:val="0"/>
          <w:i w:val="0"/>
        </w:rPr>
        <w:t xml:space="preserve"> the SUMO simulation assumes rational behaviour. In reality, variables such as pedestrian offences, badly parked vehicles obstructing sensors or weather conditions introduce noise that the current algorithm does not directly take into account.</w:t>
      </w:r>
    </w:p>
    <w:p>
      <w:pPr>
        <w:pStyle w:val="ListBullet"/>
        <w:spacing w:after="60"/>
        <w:jc w:val="both"/>
      </w:pPr>
      <w:r>
        <w:rPr>
          <w:b/>
          <w:i w:val="0"/>
        </w:rPr>
        <w:t>Dependence on sensor infrastructure:</w:t>
      </w:r>
      <w:r>
        <w:rPr>
          <w:b w:val="0"/>
          <w:i w:val="0"/>
        </w:rPr>
        <w:t xml:space="preserve"> the feasibility of the project is tied to the accuracy of data capture. Errors in computer-vision systems or induction loops could lead the model to wrong decisions, requiring fail-safe protocols (reverting to a fixed cycle) not developed at this stage.</w:t>
      </w:r>
    </w:p>
    <w:p>
      <w:pPr>
        <w:jc w:val="both"/>
      </w:pPr>
      <w:r>
        <w:rPr>
          <w:b w:val="0"/>
          <w:i w:val="0"/>
        </w:rPr>
        <w:t>These limitations do not invalidate the model, but they define its scope and open lines for future research.</w:t>
      </w:r>
    </w:p>
    <w:p>
      <w:r>
        <w:br w:type="page"/>
      </w:r>
    </w:p>
    <w:p>
      <w:pPr>
        <w:pStyle w:val="Heading1"/>
      </w:pPr>
      <w:r>
        <w:t>7. Simulation of the adaptive traffic lights</w:t>
      </w:r>
    </w:p>
    <w:p>
      <w:pPr>
        <w:pStyle w:val="Heading2"/>
      </w:pPr>
      <w:r>
        <w:t>7.1 Creation of the digital environment</w:t>
      </w:r>
    </w:p>
    <w:p>
      <w:pPr>
        <w:jc w:val="both"/>
      </w:pPr>
      <w:r>
        <w:rPr>
          <w:b w:val="0"/>
          <w:i w:val="0"/>
        </w:rPr>
        <w:t>To test the algorithm, it is first necessary to create the environment in which to simulate it. This was done with SUMO (Simulation of Urban MObility).</w:t>
      </w:r>
    </w:p>
    <w:p>
      <w:pPr>
        <w:pStyle w:val="Heading3"/>
      </w:pPr>
      <w:r>
        <w:t>7.1.1 Simulation of Urban MObility (SUMO)</w:t>
      </w:r>
    </w:p>
    <w:p>
      <w:pPr>
        <w:jc w:val="both"/>
      </w:pPr>
      <w:r>
        <w:rPr>
          <w:b w:val="0"/>
          <w:i w:val="0"/>
        </w:rPr>
        <w:t>SUMO is open-source software designed for urban traffic simulation (López et al., 2018). It makes it possible to build road environments and to simulate the behaviour of every vehicle and pedestrian individually (microscopic simulation) on a given road infrastructure. It can be connected to external algorithms through the TraCI interface, programmable in Python, which allows traffic lights to be controlled and statistics to be collected during the simulation. I chose SUMO because it focuses on customisable infrastructures, allows the traffic lights to be controlled as the algorithm requires, and produces objective data that are key to evaluating the adaptive system. The revised simulations use SUMO 1.27.1.</w:t>
      </w:r>
    </w:p>
    <w:p>
      <w:pPr>
        <w:pStyle w:val="Heading3"/>
      </w:pPr>
      <w:r>
        <w:t>7.1.2 Development of the road infrastructure</w:t>
      </w:r>
    </w:p>
    <w:p>
      <w:pPr>
        <w:jc w:val="both"/>
      </w:pPr>
      <w:r>
        <w:rPr>
          <w:b w:val="0"/>
          <w:i w:val="0"/>
        </w:rPr>
        <w:t>More than one type of intersection was developed, since each has different characteristics and traffic dynamics. This diversity makes it possible to evaluate the signal systems more realistically and to check to what extent the proposed solutions adapt to different contexts. All the networks were designed by me with SUMO’s network editor (netedit).</w:t>
      </w:r>
    </w:p>
    <w:p>
      <w:pPr>
        <w:pStyle w:val="Heading4"/>
      </w:pPr>
      <w:r>
        <w:t>7.1.2.1 Simple intersection: two-way road with a pedestrian crossing</w:t>
      </w:r>
    </w:p>
    <w:p>
      <w:pPr>
        <w:jc w:val="both"/>
      </w:pPr>
      <w:r>
        <w:rPr>
          <w:b w:val="0"/>
          <w:i w:val="0"/>
        </w:rPr>
        <w:t>This configuration is the most basic case: a two-way road with a single pedestrian crossing connecting the two pavements. It is an elementary scenario that allows the minimum functioning of the traffic lights and the direct interaction between vehicles and pedestrians at a specific point to be analysed.</w:t>
      </w:r>
    </w:p>
    <w:p>
      <w:pPr>
        <w:keepNext/>
        <w:jc w:val="center"/>
      </w:pPr>
      <w:r>
        <w:drawing>
          <wp:inline xmlns:a="http://schemas.openxmlformats.org/drawingml/2006/main" xmlns:pic="http://schemas.openxmlformats.org/drawingml/2006/picture">
            <wp:extent cx="5400000" cy="2441602"/>
            <wp:docPr id="22" name="Picture 22"/>
            <wp:cNvGraphicFramePr>
              <a:graphicFrameLocks noChangeAspect="1"/>
            </wp:cNvGraphicFramePr>
            <a:graphic>
              <a:graphicData uri="http://schemas.openxmlformats.org/drawingml/2006/picture">
                <pic:pic>
                  <pic:nvPicPr>
                    <pic:cNvPr id="0" name="fig08_simple.png"/>
                    <pic:cNvPicPr/>
                  </pic:nvPicPr>
                  <pic:blipFill>
                    <a:blip r:embed="rId32"/>
                    <a:stretch>
                      <a:fillRect/>
                    </a:stretch>
                  </pic:blipFill>
                  <pic:spPr>
                    <a:xfrm>
                      <a:off x="0" y="0"/>
                      <a:ext cx="5400000" cy="2441602"/>
                    </a:xfrm>
                    <a:prstGeom prst="rect"/>
                  </pic:spPr>
                </pic:pic>
              </a:graphicData>
            </a:graphic>
          </wp:inline>
        </w:drawing>
      </w:r>
    </w:p>
    <w:p>
      <w:pPr>
        <w:pStyle w:val="Caption"/>
        <w:jc w:val="center"/>
      </w:pPr>
      <w:r>
        <w:rPr>
          <w:b w:val="0"/>
          <w:i w:val="0"/>
        </w:rPr>
        <w:t>Figure 7: The simple intersection in SUMO.</w:t>
      </w:r>
    </w:p>
    <w:p>
      <w:pPr>
        <w:jc w:val="both"/>
      </w:pPr>
      <w:r>
        <w:rPr>
          <w:b w:val="0"/>
          <w:i w:val="0"/>
        </w:rPr>
        <w:t>It contains a two-way road with one lane per direction (speed limit 50 km/h), a pavement on each side, a pedestrian crossing (6.4 m long) and a traffic light with two phases: vehicles green, or pedestrians green. The demand, taken from the original route file, is:</w:t>
      </w:r>
    </w:p>
    <w:p>
      <w:pPr>
        <w:pStyle w:val="ListBullet"/>
        <w:spacing w:after="60"/>
        <w:jc w:val="both"/>
      </w:pPr>
      <w:r>
        <w:rPr>
          <w:b w:val="0"/>
          <w:i w:val="0"/>
        </w:rPr>
        <w:t>A random flow of vehicles in each direction, with an insertion probability of 0.3 per second (on average 1,080 vehicles/hour per direction).</w:t>
      </w:r>
    </w:p>
    <w:p>
      <w:pPr>
        <w:pStyle w:val="ListBullet"/>
        <w:spacing w:after="60"/>
        <w:jc w:val="both"/>
      </w:pPr>
      <w:r>
        <w:rPr>
          <w:b w:val="0"/>
          <w:i w:val="0"/>
        </w:rPr>
        <w:t>Four random flows of pedestrians, with probability 0.03 per second each, starting on either pavement; half of them cross the road and half continue along their pavement.</w:t>
      </w:r>
    </w:p>
    <w:p>
      <w:pPr>
        <w:pStyle w:val="Heading4"/>
      </w:pPr>
      <w:r>
        <w:t>7.1.2.2 Multiple intersection: two-way road with several pedestrian crossings</w:t>
      </w:r>
    </w:p>
    <w:p>
      <w:pPr>
        <w:jc w:val="both"/>
      </w:pPr>
      <w:r>
        <w:rPr>
          <w:b w:val="0"/>
          <w:i w:val="0"/>
        </w:rPr>
        <w:t>This model extends the previous case by incorporating several pedestrian crossings (five) on the same stretch of two-way road, each with its own traffic light. Vehicles must therefore compete with several pedestrian flows along the same stretch.</w:t>
      </w:r>
    </w:p>
    <w:p>
      <w:pPr>
        <w:keepNext/>
        <w:jc w:val="center"/>
      </w:pPr>
      <w:r>
        <w:drawing>
          <wp:inline xmlns:a="http://schemas.openxmlformats.org/drawingml/2006/main" xmlns:pic="http://schemas.openxmlformats.org/drawingml/2006/picture">
            <wp:extent cx="5400000" cy="2446875"/>
            <wp:docPr id="23" name="Picture 23"/>
            <wp:cNvGraphicFramePr>
              <a:graphicFrameLocks noChangeAspect="1"/>
            </wp:cNvGraphicFramePr>
            <a:graphic>
              <a:graphicData uri="http://schemas.openxmlformats.org/drawingml/2006/picture">
                <pic:pic>
                  <pic:nvPicPr>
                    <pic:cNvPr id="0" name="fig09_multiple.png"/>
                    <pic:cNvPicPr/>
                  </pic:nvPicPr>
                  <pic:blipFill>
                    <a:blip r:embed="rId33"/>
                    <a:stretch>
                      <a:fillRect/>
                    </a:stretch>
                  </pic:blipFill>
                  <pic:spPr>
                    <a:xfrm>
                      <a:off x="0" y="0"/>
                      <a:ext cx="5400000" cy="2446875"/>
                    </a:xfrm>
                    <a:prstGeom prst="rect"/>
                  </pic:spPr>
                </pic:pic>
              </a:graphicData>
            </a:graphic>
          </wp:inline>
        </w:drawing>
      </w:r>
    </w:p>
    <w:p>
      <w:pPr>
        <w:pStyle w:val="Caption"/>
        <w:jc w:val="center"/>
      </w:pPr>
      <w:r>
        <w:rPr>
          <w:b w:val="0"/>
          <w:i w:val="0"/>
        </w:rPr>
        <w:t>Figure 8: Multiple intersection (two-way road with several crossings) in SUMO.</w:t>
      </w:r>
    </w:p>
    <w:p>
      <w:pPr>
        <w:jc w:val="both"/>
      </w:pPr>
      <w:r>
        <w:rPr>
          <w:b w:val="0"/>
          <w:i w:val="0"/>
        </w:rPr>
        <w:t>For this network a specific adaptive algorithm was not developed: the main challenge here is the coordination between consecutive traffic lights (“green waves”), which is a network problem beyond the single-intersection model of this project (see section 9.2). It is therefore not included in the comparison of chapter 8.</w:t>
      </w:r>
    </w:p>
    <w:p>
      <w:pPr>
        <w:pStyle w:val="Heading4"/>
      </w:pPr>
      <w:r>
        <w:t>7.1.2.3 Shibuya-type intersection</w:t>
      </w:r>
    </w:p>
    <w:p>
      <w:pPr>
        <w:jc w:val="both"/>
      </w:pPr>
      <w:r>
        <w:rPr>
          <w:b w:val="0"/>
          <w:i w:val="0"/>
        </w:rPr>
        <w:t>Inspired by the Shibuya crossing (Tokyo), this configuration is a four-arm intersection where vehicles and pedestrians move in several directions (without the diagonal crossing). It is especially complex, since each arm has a single lane per direction shared by left-turning, straight and right-turning vehicles, and pedestrians cross the four arms.</w:t>
      </w:r>
    </w:p>
    <w:p>
      <w:pPr>
        <w:keepNext/>
        <w:jc w:val="center"/>
      </w:pPr>
      <w:r>
        <w:drawing>
          <wp:inline xmlns:a="http://schemas.openxmlformats.org/drawingml/2006/main" xmlns:pic="http://schemas.openxmlformats.org/drawingml/2006/picture">
            <wp:extent cx="5400000" cy="2438965"/>
            <wp:docPr id="24" name="Picture 24"/>
            <wp:cNvGraphicFramePr>
              <a:graphicFrameLocks noChangeAspect="1"/>
            </wp:cNvGraphicFramePr>
            <a:graphic>
              <a:graphicData uri="http://schemas.openxmlformats.org/drawingml/2006/picture">
                <pic:pic>
                  <pic:nvPicPr>
                    <pic:cNvPr id="0" name="fig10_shibuya.png"/>
                    <pic:cNvPicPr/>
                  </pic:nvPicPr>
                  <pic:blipFill>
                    <a:blip r:embed="rId34"/>
                    <a:stretch>
                      <a:fillRect/>
                    </a:stretch>
                  </pic:blipFill>
                  <pic:spPr>
                    <a:xfrm>
                      <a:off x="0" y="0"/>
                      <a:ext cx="5400000" cy="2438965"/>
                    </a:xfrm>
                    <a:prstGeom prst="rect"/>
                  </pic:spPr>
                </pic:pic>
              </a:graphicData>
            </a:graphic>
          </wp:inline>
        </w:drawing>
      </w:r>
    </w:p>
    <w:p>
      <w:pPr>
        <w:pStyle w:val="Caption"/>
        <w:jc w:val="center"/>
      </w:pPr>
      <w:r>
        <w:rPr>
          <w:b w:val="0"/>
          <w:i w:val="0"/>
        </w:rPr>
        <w:t>Figure 9: The Shibuya-type intersection in SUMO.</w:t>
      </w:r>
    </w:p>
    <w:p>
      <w:pPr>
        <w:jc w:val="both"/>
      </w:pPr>
      <w:r>
        <w:rPr>
          <w:b w:val="0"/>
          <w:i w:val="0"/>
        </w:rPr>
        <w:t>It contains four two-way arms (one lane per direction), pavements on both sides, four pedestrian crossings (one per arm) and one traffic light with two phases: north–south vehicles together with the crossings parallel to them, and east–west vehicles with their parallel crossings. Turning vehicles must give way to pedestrians on the crossing they cut, and left-turning vehicles must also give way to oncoming traffic. The demand of the original route file is:</w:t>
      </w:r>
    </w:p>
    <w:p>
      <w:pPr>
        <w:pStyle w:val="ListBullet"/>
        <w:spacing w:after="60"/>
        <w:jc w:val="both"/>
      </w:pPr>
      <w:r>
        <w:rPr>
          <w:b w:val="0"/>
          <w:i w:val="0"/>
        </w:rPr>
        <w:t>Three vehicle flows per arm (left, straight and right), each with probability 0.07 per second: 0.21 veh/s ≈ 756 vehicles/hour per approach, 3,024 vehicles/hour in total.</w:t>
      </w:r>
    </w:p>
    <w:p>
      <w:pPr>
        <w:pStyle w:val="ListBullet"/>
        <w:spacing w:after="60"/>
        <w:jc w:val="both"/>
      </w:pPr>
      <w:r>
        <w:rPr>
          <w:b w:val="0"/>
          <w:i w:val="0"/>
        </w:rPr>
        <w:t>Seven pedestrian flows of 0.07 people per second each, starting from the western arm towards the other arms (about 1,760 pedestrians/hour).</w:t>
      </w:r>
    </w:p>
    <w:p>
      <w:pPr>
        <w:jc w:val="both"/>
      </w:pPr>
      <w:r>
        <w:rPr>
          <w:b w:val="0"/>
          <w:i w:val="0"/>
        </w:rPr>
        <w:t>This demand deliberately represents a collapsed intersection: as chapter 8 shows, no signal plan can serve it, because vehicles waiting to turn left in a shared lane block everyone behind them.</w:t>
      </w:r>
    </w:p>
    <w:p>
      <w:pPr>
        <w:pStyle w:val="Heading2"/>
      </w:pPr>
      <w:r>
        <w:t>7.2 Measuring the saturation flow μ</w:t>
      </w:r>
    </w:p>
    <w:p>
      <w:pPr>
        <w:jc w:val="both"/>
      </w:pPr>
      <w:r>
        <w:rPr>
          <w:b w:val="0"/>
          <w:i w:val="0"/>
        </w:rPr>
        <w:t>The model needs the service rate μ of each lane. Instead of choosing it by hand (the original code used μ = 1.8 veh/s, i.e. 6,480 veh/h per lane, more than three times what a real urban lane can discharge), it was measured in SUMO with the standard queue-discharge method: the lane is kept red for 90 s until a long queue forms, then it gets green and the vehicles leaving the lane between 5 s and 35 s after the start of green are counted (the first seconds are excluded because of the start-up lost time). Repeated over 36 green periods, the result is</w:t>
      </w:r>
    </w:p>
    <w:p>
      <w:pPr>
        <w:spacing w:before="80" w:after="160"/>
        <w:jc w:val="center"/>
      </w:pPr>
      <w:r>
        <w:drawing>
          <wp:inline xmlns:a="http://schemas.openxmlformats.org/drawingml/2006/main" xmlns:pic="http://schemas.openxmlformats.org/drawingml/2006/picture">
            <wp:extent cx="3371088" cy="265176"/>
            <wp:docPr id="25" name="Picture 25"/>
            <wp:cNvGraphicFramePr>
              <a:graphicFrameLocks noChangeAspect="1"/>
            </wp:cNvGraphicFramePr>
            <a:graphic>
              <a:graphicData uri="http://schemas.openxmlformats.org/drawingml/2006/picture">
                <pic:pic>
                  <pic:nvPicPr>
                    <pic:cNvPr id="0" name="e575eb2508b4.png"/>
                    <pic:cNvPicPr/>
                  </pic:nvPicPr>
                  <pic:blipFill>
                    <a:blip r:embed="rId35"/>
                    <a:stretch>
                      <a:fillRect/>
                    </a:stretch>
                  </pic:blipFill>
                  <pic:spPr>
                    <a:xfrm>
                      <a:off x="0" y="0"/>
                      <a:ext cx="3371088" cy="265176"/>
                    </a:xfrm>
                    <a:prstGeom prst="rect"/>
                  </pic:spPr>
                </pic:pic>
              </a:graphicData>
            </a:graphic>
          </wp:inline>
        </w:drawing>
      </w:r>
    </w:p>
    <w:p>
      <w:pPr>
        <w:jc w:val="both"/>
      </w:pPr>
      <w:r>
        <w:rPr>
          <w:b w:val="0"/>
          <w:i w:val="0"/>
        </w:rPr>
        <w:t>which is very close to the typical saturation flow of an urban lane given in traffic engineering manuals (about 1,800 veh/h). All approaches in both networks have the same geometry, so this value is used for every lane.</w:t>
      </w:r>
    </w:p>
    <w:p>
      <w:pPr>
        <w:pStyle w:val="Heading2"/>
      </w:pPr>
      <w:r>
        <w:t>7.3 Implementation of the adaptive controller</w:t>
      </w:r>
    </w:p>
    <w:p>
      <w:pPr>
        <w:jc w:val="both"/>
      </w:pPr>
      <w:r>
        <w:rPr>
          <w:b w:val="0"/>
          <w:i w:val="0"/>
        </w:rPr>
        <w:t>The algorithm is connected to SUMO through TraCI. Every simulated second, the controller:</w:t>
      </w:r>
    </w:p>
    <w:p>
      <w:pPr>
        <w:spacing w:after="60"/>
        <w:ind w:left="510" w:hanging="340"/>
        <w:jc w:val="both"/>
      </w:pPr>
      <w:r>
        <w:rPr>
          <w:b w:val="0"/>
          <w:i w:val="0"/>
        </w:rPr>
        <w:t>1.  reads each incoming lane: the vehicles in the last 75 m (Nᵢ) and the vehicles that entered the lane during the last 60 s (to compute λᵢ);</w:t>
      </w:r>
    </w:p>
    <w:p>
      <w:pPr>
        <w:spacing w:after="60"/>
        <w:ind w:left="510" w:hanging="340"/>
        <w:jc w:val="both"/>
      </w:pPr>
      <w:r>
        <w:rPr>
          <w:b w:val="0"/>
          <w:i w:val="0"/>
        </w:rPr>
        <w:t>2.  reads each crossing: the pedestrians waiting on the waiting area in front of it (N_v^j) and the longest waiting time among them (T_v^j);</w:t>
      </w:r>
    </w:p>
    <w:p>
      <w:pPr>
        <w:spacing w:after="60"/>
        <w:ind w:left="510" w:hanging="340"/>
        <w:jc w:val="both"/>
      </w:pPr>
      <w:r>
        <w:rPr>
          <w:b w:val="0"/>
          <w:i w:val="0"/>
        </w:rPr>
        <w:t>3.  computes Pₖ for every phase with the equation of section 6.2 and applies the policy of section 6.3;</w:t>
      </w:r>
    </w:p>
    <w:p>
      <w:pPr>
        <w:spacing w:after="60"/>
        <w:ind w:left="510" w:hanging="340"/>
        <w:jc w:val="both"/>
      </w:pPr>
      <w:r>
        <w:rPr>
          <w:b w:val="0"/>
          <w:i w:val="0"/>
        </w:rPr>
        <w:t xml:space="preserve">4.  sets the state of every signal explicitly with </w:t>
      </w:r>
      <w:r>
        <w:rPr>
          <w:rFonts w:ascii="Consolas" w:hAnsi="Consolas"/>
          <w:b w:val="0"/>
          <w:i w:val="0"/>
          <w:sz w:val="20"/>
        </w:rPr>
        <w:t>setRedYellowGreenState</w:t>
      </w:r>
      <w:r>
        <w:rPr>
          <w:b w:val="0"/>
          <w:i w:val="0"/>
        </w:rPr>
        <w:t>.</w:t>
      </w:r>
    </w:p>
    <w:p>
      <w:pPr>
        <w:jc w:val="both"/>
      </w:pPr>
      <w:r>
        <w:rPr>
          <w:b w:val="0"/>
          <w:i w:val="0"/>
        </w:rPr>
        <w:t>The transition between two phases is generated automatically by comparing the two signal states, so it is always safe and identical for the three controllers:</w:t>
      </w:r>
    </w:p>
    <w:p>
      <w:pPr>
        <w:pStyle w:val="ListBullet"/>
        <w:spacing w:after="60"/>
        <w:jc w:val="both"/>
      </w:pPr>
      <w:r>
        <w:rPr>
          <w:b/>
          <w:i w:val="0"/>
        </w:rPr>
        <w:t>Pedestrian clearance (6 s):</w:t>
      </w:r>
      <w:r>
        <w:rPr>
          <w:b w:val="0"/>
          <w:i w:val="0"/>
        </w:rPr>
        <w:t xml:space="preserve"> crossings that lose their green turn red first, while vehicles keep their current signal. The duration is the crossing length divided by a design walking speed of 1.2 m/s, so that anyone who has just stepped onto the crossing can finish.</w:t>
      </w:r>
    </w:p>
    <w:p>
      <w:pPr>
        <w:pStyle w:val="ListBullet"/>
        <w:spacing w:after="60"/>
        <w:jc w:val="both"/>
      </w:pPr>
      <w:r>
        <w:rPr>
          <w:b/>
          <w:i w:val="0"/>
        </w:rPr>
        <w:t>Amber (3 s)</w:t>
      </w:r>
      <w:r>
        <w:rPr>
          <w:b w:val="0"/>
          <w:i w:val="0"/>
        </w:rPr>
        <w:t xml:space="preserve"> for the vehicle movements that lose green.</w:t>
      </w:r>
    </w:p>
    <w:p>
      <w:pPr>
        <w:pStyle w:val="ListBullet"/>
        <w:spacing w:after="60"/>
        <w:jc w:val="both"/>
      </w:pPr>
      <w:r>
        <w:rPr>
          <w:b/>
          <w:i w:val="0"/>
        </w:rPr>
        <w:t>All-red (2 s)</w:t>
      </w:r>
      <w:r>
        <w:rPr>
          <w:b w:val="0"/>
          <w:i w:val="0"/>
        </w:rPr>
        <w:t xml:space="preserve"> before the new green starts.</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Correction with respect to the original version</w:t>
            </w:r>
          </w:p>
          <w:p>
            <w:pPr>
              <w:spacing w:after="80"/>
              <w:jc w:val="both"/>
            </w:pPr>
            <w:r>
              <w:rPr>
                <w:b w:val="0"/>
                <w:i w:val="0"/>
              </w:rPr>
              <w:t xml:space="preserve">The original scripts used </w:t>
            </w:r>
            <w:r>
              <w:rPr>
                <w:rFonts w:ascii="Consolas" w:hAnsi="Consolas"/>
                <w:b w:val="0"/>
                <w:i w:val="0"/>
                <w:sz w:val="20"/>
              </w:rPr>
              <w:t>setPhase</w:t>
            </w:r>
            <w:r>
              <w:rPr>
                <w:b w:val="0"/>
                <w:i w:val="0"/>
              </w:rPr>
              <w:t>, which jumps to a phase of the static program stored in the network file; SUMO then keeps running that program on its own. In the simple intersection the pedestrian phase of that program lasted only 5 s, after which SUMO returned the green to vehicles by itself while the script believed pedestrians still had green. In the Shibuya intersection the script treated phases 0, 1, 2 and 3 as “north, south, east, west”, but phase 2 was actually an amber and phase 4 (used as “amber”) was a green, and the pedestrian pressure was added equally to all phases, so it never influenced any decision. These problems are fixed in the new implementation, and unit tests check that no transition ever gives green to two conflicting movements.</w:t>
            </w:r>
          </w:p>
        </w:tc>
      </w:tr>
    </w:tbl>
    <w:p>
      <w:pPr>
        <w:spacing w:after="40"/>
      </w:pPr>
    </w:p>
    <w:p>
      <w:pPr>
        <w:pStyle w:val="Heading2"/>
      </w:pPr>
      <w:r>
        <w:t>7.4 Reference controllers</w:t>
      </w:r>
    </w:p>
    <w:p>
      <w:pPr>
        <w:jc w:val="both"/>
      </w:pPr>
      <w:r>
        <w:rPr>
          <w:b w:val="0"/>
          <w:i w:val="0"/>
        </w:rPr>
        <w:t>To know whether the adaptive algorithm is good, it must be compared with what traffic engineers would actually install. Two references are used; both use exactly the same phases and transitions as the adaptive controller.</w:t>
      </w:r>
    </w:p>
    <w:p>
      <w:pPr>
        <w:pStyle w:val="Heading3"/>
      </w:pPr>
      <w:r>
        <w:t>7.4.1 Fixed-time plan (Webster)</w:t>
      </w:r>
    </w:p>
    <w:p>
      <w:pPr>
        <w:jc w:val="both"/>
      </w:pPr>
      <w:r>
        <w:rPr>
          <w:b w:val="0"/>
          <w:i w:val="0"/>
        </w:rPr>
        <w:t>For every scenario and demand level, the cycle length and the green times are computed with Webster’s method (section 4.1.2) from the expected flows and the measured μ. In the simple intersection, the pedestrian phase has no vehicle flow, so it receives the minimum walk time of 10 s, which is counted as lost time for vehicles. The cycle is limited to 30–120 s, as is usual in practice; when the flow ratios add up to 0.95 or more (an oversaturated intersection) the maximum cycle of 120 s is used. Table 2 shows the resulting plans.</w:t>
      </w:r>
    </w:p>
    <w:p>
      <w:pPr>
        <w:pStyle w:val="Caption"/>
        <w:keepNext/>
        <w:jc w:val="center"/>
      </w:pPr>
      <w:r>
        <w:rPr>
          <w:b w:val="0"/>
          <w:i w:val="0"/>
        </w:rPr>
        <w:t>Table 2: Fixed-time plans computed with Webster’s method (greens include the pedestrian clearance during which vehicles keep moving).</w:t>
      </w:r>
    </w:p>
    <w:tbl>
      <w:tblPr>
        <w:tblStyle w:val="TableGrid"/>
        <w:tblW w:type="auto" w:w="0"/>
        <w:jc w:val="center"/>
        <w:tblLayout w:type="fixed"/>
        <w:tblLook w:firstColumn="1" w:firstRow="1" w:lastColumn="0" w:lastRow="0" w:noHBand="0" w:noVBand="1" w:val="04A0"/>
        <w:tblLayout w:type="fixed"/>
      </w:tblPr>
      <w:tblGrid>
        <w:gridCol w:w="1814"/>
        <w:gridCol w:w="1134"/>
        <w:gridCol w:w="1247"/>
        <w:gridCol w:w="1361"/>
        <w:gridCol w:w="1247"/>
        <w:gridCol w:w="2268"/>
      </w:tblGrid>
      <w:tr>
        <w:trPr>
          <w:tblHeader w:val="true"/>
        </w:trPr>
        <w:tc>
          <w:tcPr>
            <w:tcW w:type="dxa" w:w="1814"/>
            <w:shd w:val="clear" w:color="auto" w:fill="0E5E6F"/>
          </w:tcPr>
          <w:p>
            <w:r/>
            <w:r>
              <w:rPr>
                <w:b/>
                <w:color w:val="FFFFFF"/>
                <w:sz w:val="18"/>
              </w:rPr>
              <w:t>Intersection</w:t>
            </w:r>
          </w:p>
        </w:tc>
        <w:tc>
          <w:tcPr>
            <w:tcW w:type="dxa" w:w="1134"/>
            <w:shd w:val="clear" w:color="auto" w:fill="0E5E6F"/>
          </w:tcPr>
          <w:p>
            <w:r/>
            <w:r>
              <w:rPr>
                <w:b/>
                <w:color w:val="FFFFFF"/>
                <w:sz w:val="18"/>
              </w:rPr>
              <w:t>Demand</w:t>
            </w:r>
          </w:p>
        </w:tc>
        <w:tc>
          <w:tcPr>
            <w:tcW w:type="dxa" w:w="1247"/>
            <w:shd w:val="clear" w:color="auto" w:fill="0E5E6F"/>
          </w:tcPr>
          <w:p>
            <w:r/>
            <w:r>
              <w:rPr>
                <w:b/>
                <w:color w:val="FFFFFF"/>
                <w:sz w:val="18"/>
              </w:rPr>
              <w:t>Y = Σyₖ</w:t>
            </w:r>
          </w:p>
        </w:tc>
        <w:tc>
          <w:tcPr>
            <w:tcW w:type="dxa" w:w="1361"/>
            <w:shd w:val="clear" w:color="auto" w:fill="0E5E6F"/>
          </w:tcPr>
          <w:p>
            <w:r/>
            <w:r>
              <w:rPr>
                <w:b/>
                <w:color w:val="FFFFFF"/>
                <w:sz w:val="18"/>
              </w:rPr>
              <w:t>Lost time L</w:t>
            </w:r>
          </w:p>
        </w:tc>
        <w:tc>
          <w:tcPr>
            <w:tcW w:type="dxa" w:w="1247"/>
            <w:shd w:val="clear" w:color="auto" w:fill="0E5E6F"/>
          </w:tcPr>
          <w:p>
            <w:r/>
            <w:r>
              <w:rPr>
                <w:b/>
                <w:color w:val="FFFFFF"/>
                <w:sz w:val="18"/>
              </w:rPr>
              <w:t>Cycle C</w:t>
            </w:r>
          </w:p>
        </w:tc>
        <w:tc>
          <w:tcPr>
            <w:tcW w:type="dxa" w:w="2268"/>
            <w:shd w:val="clear" w:color="auto" w:fill="0E5E6F"/>
          </w:tcPr>
          <w:p>
            <w:r/>
            <w:r>
              <w:rPr>
                <w:b/>
                <w:color w:val="FFFFFF"/>
                <w:sz w:val="18"/>
              </w:rPr>
              <w:t>Greens</w:t>
            </w:r>
          </w:p>
        </w:tc>
      </w:tr>
      <w:tr>
        <w:tc>
          <w:tcPr>
            <w:tcW w:type="dxa" w:w="1814"/>
          </w:tcPr>
          <w:p>
            <w:r>
              <w:rPr>
                <w:b w:val="0"/>
                <w:i w:val="0"/>
                <w:sz w:val="18"/>
              </w:rPr>
              <w:t>Simple</w:t>
            </w:r>
          </w:p>
        </w:tc>
        <w:tc>
          <w:tcPr>
            <w:tcW w:type="dxa" w:w="1134"/>
          </w:tcPr>
          <w:p>
            <w:pPr>
              <w:jc w:val="center"/>
            </w:pPr>
            <w:r>
              <w:rPr>
                <w:b w:val="0"/>
                <w:i w:val="0"/>
                <w:sz w:val="18"/>
              </w:rPr>
              <w:t>25 %</w:t>
            </w:r>
          </w:p>
        </w:tc>
        <w:tc>
          <w:tcPr>
            <w:tcW w:type="dxa" w:w="1247"/>
          </w:tcPr>
          <w:p>
            <w:pPr>
              <w:jc w:val="center"/>
            </w:pPr>
            <w:r>
              <w:rPr>
                <w:b w:val="0"/>
                <w:i w:val="0"/>
                <w:sz w:val="18"/>
              </w:rPr>
              <w:t>0.15</w:t>
            </w:r>
          </w:p>
        </w:tc>
        <w:tc>
          <w:tcPr>
            <w:tcW w:type="dxa" w:w="1361"/>
          </w:tcPr>
          <w:p>
            <w:pPr>
              <w:jc w:val="center"/>
            </w:pPr>
            <w:r>
              <w:rPr>
                <w:b w:val="0"/>
                <w:i w:val="0"/>
                <w:sz w:val="18"/>
              </w:rPr>
              <w:t>21 s</w:t>
            </w:r>
          </w:p>
        </w:tc>
        <w:tc>
          <w:tcPr>
            <w:tcW w:type="dxa" w:w="1247"/>
          </w:tcPr>
          <w:p>
            <w:pPr>
              <w:jc w:val="center"/>
            </w:pPr>
            <w:r>
              <w:rPr>
                <w:b w:val="0"/>
                <w:i w:val="0"/>
                <w:sz w:val="18"/>
              </w:rPr>
              <w:t>43 s</w:t>
            </w:r>
          </w:p>
        </w:tc>
        <w:tc>
          <w:tcPr>
            <w:tcW w:type="dxa" w:w="2268"/>
          </w:tcPr>
          <w:p>
            <w:pPr>
              <w:jc w:val="center"/>
            </w:pPr>
            <w:r>
              <w:rPr>
                <w:b w:val="0"/>
                <w:i w:val="0"/>
                <w:sz w:val="18"/>
              </w:rPr>
              <w:t>veh 22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0.30</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52 s</w:t>
            </w:r>
          </w:p>
        </w:tc>
        <w:tc>
          <w:tcPr>
            <w:tcW w:type="dxa" w:w="2268"/>
            <w:shd w:val="clear" w:color="auto" w:fill="F3F3F1"/>
          </w:tcPr>
          <w:p>
            <w:pPr>
              <w:jc w:val="center"/>
            </w:pPr>
            <w:r>
              <w:rPr>
                <w:b w:val="0"/>
                <w:i w:val="0"/>
                <w:sz w:val="18"/>
              </w:rPr>
              <w:t>veh 31 s / ped 10 s</w:t>
            </w:r>
          </w:p>
        </w:tc>
      </w:tr>
      <w:tr>
        <w:tc>
          <w:tcPr>
            <w:tcW w:type="dxa" w:w="1814"/>
          </w:tcPr>
          <w:p>
            <w:r>
              <w:rPr>
                <w:b w:val="0"/>
                <w:i w:val="0"/>
                <w:sz w:val="18"/>
              </w:rPr>
              <w:t>Simple</w:t>
            </w:r>
          </w:p>
        </w:tc>
        <w:tc>
          <w:tcPr>
            <w:tcW w:type="dxa" w:w="1134"/>
          </w:tcPr>
          <w:p>
            <w:pPr>
              <w:jc w:val="center"/>
            </w:pPr>
            <w:r>
              <w:rPr>
                <w:b w:val="0"/>
                <w:i w:val="0"/>
                <w:sz w:val="18"/>
              </w:rPr>
              <w:t>75 %</w:t>
            </w:r>
          </w:p>
        </w:tc>
        <w:tc>
          <w:tcPr>
            <w:tcW w:type="dxa" w:w="1247"/>
          </w:tcPr>
          <w:p>
            <w:pPr>
              <w:jc w:val="center"/>
            </w:pPr>
            <w:r>
              <w:rPr>
                <w:b w:val="0"/>
                <w:i w:val="0"/>
                <w:sz w:val="18"/>
              </w:rPr>
              <w:t>0.46</w:t>
            </w:r>
          </w:p>
        </w:tc>
        <w:tc>
          <w:tcPr>
            <w:tcW w:type="dxa" w:w="1361"/>
          </w:tcPr>
          <w:p>
            <w:pPr>
              <w:jc w:val="center"/>
            </w:pPr>
            <w:r>
              <w:rPr>
                <w:b w:val="0"/>
                <w:i w:val="0"/>
                <w:sz w:val="18"/>
              </w:rPr>
              <w:t>21 s</w:t>
            </w:r>
          </w:p>
        </w:tc>
        <w:tc>
          <w:tcPr>
            <w:tcW w:type="dxa" w:w="1247"/>
          </w:tcPr>
          <w:p>
            <w:pPr>
              <w:jc w:val="center"/>
            </w:pPr>
            <w:r>
              <w:rPr>
                <w:b w:val="0"/>
                <w:i w:val="0"/>
                <w:sz w:val="18"/>
              </w:rPr>
              <w:t>67 s</w:t>
            </w:r>
          </w:p>
        </w:tc>
        <w:tc>
          <w:tcPr>
            <w:tcW w:type="dxa" w:w="2268"/>
          </w:tcPr>
          <w:p>
            <w:pPr>
              <w:jc w:val="center"/>
            </w:pPr>
            <w:r>
              <w:rPr>
                <w:b w:val="0"/>
                <w:i w:val="0"/>
                <w:sz w:val="18"/>
              </w:rPr>
              <w:t>veh 46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0.61</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93 s</w:t>
            </w:r>
          </w:p>
        </w:tc>
        <w:tc>
          <w:tcPr>
            <w:tcW w:type="dxa" w:w="2268"/>
            <w:shd w:val="clear" w:color="auto" w:fill="F3F3F1"/>
          </w:tcPr>
          <w:p>
            <w:pPr>
              <w:jc w:val="center"/>
            </w:pPr>
            <w:r>
              <w:rPr>
                <w:b w:val="0"/>
                <w:i w:val="0"/>
                <w:sz w:val="18"/>
              </w:rPr>
              <w:t>veh 72 s / ped 10 s</w:t>
            </w:r>
          </w:p>
        </w:tc>
      </w:tr>
      <w:tr>
        <w:tc>
          <w:tcPr>
            <w:tcW w:type="dxa" w:w="1814"/>
          </w:tcPr>
          <w:p>
            <w:r>
              <w:rPr>
                <w:b w:val="0"/>
                <w:i w:val="0"/>
                <w:sz w:val="18"/>
              </w:rPr>
              <w:t>Shibuya</w:t>
            </w:r>
          </w:p>
        </w:tc>
        <w:tc>
          <w:tcPr>
            <w:tcW w:type="dxa" w:w="1134"/>
          </w:tcPr>
          <w:p>
            <w:pPr>
              <w:jc w:val="center"/>
            </w:pPr>
            <w:r>
              <w:rPr>
                <w:b w:val="0"/>
                <w:i w:val="0"/>
                <w:sz w:val="18"/>
              </w:rPr>
              <w:t>20 %</w:t>
            </w:r>
          </w:p>
        </w:tc>
        <w:tc>
          <w:tcPr>
            <w:tcW w:type="dxa" w:w="1247"/>
          </w:tcPr>
          <w:p>
            <w:pPr>
              <w:jc w:val="center"/>
            </w:pPr>
            <w:r>
              <w:rPr>
                <w:b w:val="0"/>
                <w:i w:val="0"/>
                <w:sz w:val="18"/>
              </w:rPr>
              <w:t>0.17</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30 %</w:t>
            </w:r>
          </w:p>
        </w:tc>
        <w:tc>
          <w:tcPr>
            <w:tcW w:type="dxa" w:w="1247"/>
            <w:shd w:val="clear" w:color="auto" w:fill="F3F3F1"/>
          </w:tcPr>
          <w:p>
            <w:pPr>
              <w:jc w:val="center"/>
            </w:pPr>
            <w:r>
              <w:rPr>
                <w:b w:val="0"/>
                <w:i w:val="0"/>
                <w:sz w:val="18"/>
              </w:rPr>
              <w:t>0.26</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40 %</w:t>
            </w:r>
          </w:p>
        </w:tc>
        <w:tc>
          <w:tcPr>
            <w:tcW w:type="dxa" w:w="1247"/>
          </w:tcPr>
          <w:p>
            <w:pPr>
              <w:jc w:val="center"/>
            </w:pPr>
            <w:r>
              <w:rPr>
                <w:b w:val="0"/>
                <w:i w:val="0"/>
                <w:sz w:val="18"/>
              </w:rPr>
              <w:t>0.34</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0.43</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75 %</w:t>
            </w:r>
          </w:p>
        </w:tc>
        <w:tc>
          <w:tcPr>
            <w:tcW w:type="dxa" w:w="1247"/>
          </w:tcPr>
          <w:p>
            <w:pPr>
              <w:jc w:val="center"/>
            </w:pPr>
            <w:r>
              <w:rPr>
                <w:b w:val="0"/>
                <w:i w:val="0"/>
                <w:sz w:val="18"/>
              </w:rPr>
              <w:t>0.64</w:t>
            </w:r>
          </w:p>
        </w:tc>
        <w:tc>
          <w:tcPr>
            <w:tcW w:type="dxa" w:w="1361"/>
          </w:tcPr>
          <w:p>
            <w:pPr>
              <w:jc w:val="center"/>
            </w:pPr>
            <w:r>
              <w:rPr>
                <w:b w:val="0"/>
                <w:i w:val="0"/>
                <w:sz w:val="18"/>
              </w:rPr>
              <w:t>10 s</w:t>
            </w:r>
          </w:p>
        </w:tc>
        <w:tc>
          <w:tcPr>
            <w:tcW w:type="dxa" w:w="1247"/>
          </w:tcPr>
          <w:p>
            <w:pPr>
              <w:jc w:val="center"/>
            </w:pPr>
            <w:r>
              <w:rPr>
                <w:b w:val="0"/>
                <w:i w:val="0"/>
                <w:sz w:val="18"/>
              </w:rPr>
              <w:t>55 s</w:t>
            </w:r>
          </w:p>
        </w:tc>
        <w:tc>
          <w:tcPr>
            <w:tcW w:type="dxa" w:w="2268"/>
          </w:tcPr>
          <w:p>
            <w:pPr>
              <w:jc w:val="center"/>
            </w:pPr>
            <w:r>
              <w:rPr>
                <w:b w:val="0"/>
                <w:i w:val="0"/>
                <w:sz w:val="18"/>
              </w:rPr>
              <w:t>23 s / 23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0.85</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120 s</w:t>
            </w:r>
          </w:p>
        </w:tc>
        <w:tc>
          <w:tcPr>
            <w:tcW w:type="dxa" w:w="2268"/>
            <w:shd w:val="clear" w:color="auto" w:fill="F3F3F1"/>
          </w:tcPr>
          <w:p>
            <w:pPr>
              <w:jc w:val="center"/>
            </w:pPr>
            <w:r>
              <w:rPr>
                <w:b w:val="0"/>
                <w:i w:val="0"/>
                <w:sz w:val="18"/>
              </w:rPr>
              <w:t>55 s / 55 s</w:t>
            </w:r>
          </w:p>
        </w:tc>
      </w:tr>
      <w:tr>
        <w:tc>
          <w:tcPr>
            <w:tcW w:type="dxa" w:w="1814"/>
          </w:tcPr>
          <w:p>
            <w:r>
              <w:rPr>
                <w:b w:val="0"/>
                <w:i w:val="0"/>
                <w:sz w:val="18"/>
              </w:rPr>
              <w:t>Shibuya (unbalanced)</w:t>
            </w:r>
          </w:p>
        </w:tc>
        <w:tc>
          <w:tcPr>
            <w:tcW w:type="dxa" w:w="1134"/>
          </w:tcPr>
          <w:p>
            <w:pPr>
              <w:jc w:val="center"/>
            </w:pPr>
            <w:r>
              <w:rPr>
                <w:b w:val="0"/>
                <w:i w:val="0"/>
                <w:sz w:val="18"/>
              </w:rPr>
              <w:t>—</w:t>
            </w:r>
          </w:p>
        </w:tc>
        <w:tc>
          <w:tcPr>
            <w:tcW w:type="dxa" w:w="1247"/>
          </w:tcPr>
          <w:p>
            <w:pPr>
              <w:jc w:val="center"/>
            </w:pPr>
            <w:r>
              <w:rPr>
                <w:b w:val="0"/>
                <w:i w:val="0"/>
                <w:sz w:val="18"/>
              </w:rPr>
              <w:t>0.47</w:t>
            </w:r>
          </w:p>
        </w:tc>
        <w:tc>
          <w:tcPr>
            <w:tcW w:type="dxa" w:w="1361"/>
          </w:tcPr>
          <w:p>
            <w:pPr>
              <w:jc w:val="center"/>
            </w:pPr>
            <w:r>
              <w:rPr>
                <w:b w:val="0"/>
                <w:i w:val="0"/>
                <w:sz w:val="18"/>
              </w:rPr>
              <w:t>10 s</w:t>
            </w:r>
          </w:p>
        </w:tc>
        <w:tc>
          <w:tcPr>
            <w:tcW w:type="dxa" w:w="1247"/>
          </w:tcPr>
          <w:p>
            <w:pPr>
              <w:jc w:val="center"/>
            </w:pPr>
            <w:r>
              <w:rPr>
                <w:b w:val="0"/>
                <w:i w:val="0"/>
                <w:sz w:val="18"/>
              </w:rPr>
              <w:t>51 s</w:t>
            </w:r>
          </w:p>
        </w:tc>
        <w:tc>
          <w:tcPr>
            <w:tcW w:type="dxa" w:w="2268"/>
          </w:tcPr>
          <w:p>
            <w:pPr>
              <w:jc w:val="center"/>
            </w:pPr>
            <w:r>
              <w:rPr>
                <w:b w:val="0"/>
                <w:i w:val="0"/>
                <w:sz w:val="18"/>
              </w:rPr>
              <w:t>16 s / 25 s</w:t>
            </w:r>
          </w:p>
        </w:tc>
      </w:tr>
    </w:tbl>
    <w:p>
      <w:pPr>
        <w:spacing w:after="40"/>
      </w:pPr>
    </w:p>
    <w:p>
      <w:pPr>
        <w:jc w:val="both"/>
      </w:pPr>
      <w:r>
        <w:rPr>
          <w:b w:val="0"/>
          <w:i w:val="0"/>
        </w:rPr>
        <w:t xml:space="preserve">All three controllers apply the same minimum-green rule: every phase shows its full green for at least T_min = 10 s </w:t>
      </w:r>
      <w:r>
        <w:rPr>
          <w:b w:val="0"/>
          <w:i/>
        </w:rPr>
        <w:t>before</w:t>
      </w:r>
      <w:r>
        <w:rPr>
          <w:b w:val="0"/>
          <w:i w:val="0"/>
        </w:rPr>
        <w:t xml:space="preserve"> its transition starts. In the Shibuya intersection, vehicles keep their green during the pedestrian clearance that follows, so the shortest possible vehicle green is 10 + 6 s.</w:t>
      </w:r>
    </w:p>
    <w:p>
      <w:pPr>
        <w:jc w:val="both"/>
      </w:pPr>
      <w:r>
        <w:rPr>
          <w:b w:val="0"/>
          <w:i w:val="0"/>
        </w:rPr>
        <w:t xml:space="preserve">The original fixed-time script used a 30 s green, a </w:t>
      </w:r>
      <w:r>
        <w:rPr>
          <w:b/>
          <w:i w:val="0"/>
        </w:rPr>
        <w:t>10 s amber</w:t>
      </w:r>
      <w:r>
        <w:rPr>
          <w:b w:val="0"/>
          <w:i w:val="0"/>
        </w:rPr>
        <w:t>, a 30 s pedestrian green and a 5 s all-red. A 10-second amber is far longer than the usual 3–5 s and, together with the arbitrary green times, made the original baseline much worse than a real fixed-time light.</w:t>
      </w:r>
    </w:p>
    <w:p>
      <w:pPr>
        <w:pStyle w:val="Heading3"/>
      </w:pPr>
      <w:r>
        <w:t>7.4.2 Actuated controller (SUMO)</w:t>
      </w:r>
    </w:p>
    <w:p>
      <w:pPr>
        <w:jc w:val="both"/>
      </w:pPr>
      <w:r>
        <w:rPr>
          <w:b w:val="0"/>
          <w:i w:val="0"/>
        </w:rPr>
        <w:t>SUMO includes a gap-based actuated controller: detectors placed before the stop line extend the green while vehicles keep arriving less than 3 s apart, between a minimum green of 10 s and a maximum green (the same T_max as the adaptive controller). It represents the actuated signals already used at some points in Barcelona (section 3.3.2.1). In the simple intersection the pedestrian phase has no detector, so it is served every cycle for 10 s, as at a crossing without a push button.</w:t>
      </w:r>
    </w:p>
    <w:p>
      <w:pPr>
        <w:pStyle w:val="Heading2"/>
      </w:pPr>
      <w:r>
        <w:t>7.5 Calibration of the controller parameters</w:t>
      </w:r>
    </w:p>
    <w:p>
      <w:pPr>
        <w:jc w:val="both"/>
      </w:pPr>
      <w:r>
        <w:rPr>
          <w:b w:val="0"/>
          <w:i w:val="0"/>
        </w:rPr>
        <w:t>The adaptive controller has free parameters that the original version fixed by hand: the maximum green T_max, the critical pedestrian time T_crit and the pedestrian weights β and γ. They decide how the controller balances vehicles against pedestrians, so they were chosen systematically with a grid search:</w:t>
      </w:r>
    </w:p>
    <w:p>
      <w:pPr>
        <w:pStyle w:val="ListBullet"/>
        <w:spacing w:after="60"/>
        <w:jc w:val="both"/>
      </w:pPr>
      <w:r>
        <w:rPr>
          <w:b w:val="0"/>
          <w:i w:val="0"/>
        </w:rPr>
        <w:t>T_max ∈ {30, 40, 60, 90, 120} s, T_crit ∈ {30, 45, 60, 90, 120} s, and a multiplier of {0.5, 1, 2} applied to β and γ (base values β = 2, γ = 0.2, δ = 5): 75 combinations.</w:t>
      </w:r>
    </w:p>
    <w:p>
      <w:pPr>
        <w:pStyle w:val="ListBullet"/>
        <w:spacing w:after="60"/>
        <w:jc w:val="both"/>
      </w:pPr>
      <w:r>
        <w:rPr>
          <w:b w:val="0"/>
          <w:i w:val="0"/>
        </w:rPr>
        <w:t xml:space="preserve">Each combination was simulated in four representative cases (both intersections, at low and at full demand) with three </w:t>
      </w:r>
      <w:r>
        <w:rPr>
          <w:b/>
          <w:i w:val="0"/>
        </w:rPr>
        <w:t>tuning seeds</w:t>
      </w:r>
      <w:r>
        <w:rPr>
          <w:b w:val="0"/>
          <w:i w:val="0"/>
        </w:rPr>
        <w:t xml:space="preserve"> (101–103). These seeds are never used in the evaluation of chapter 8 (seeds 1–20), so the reported results are not fitted to the data they are evaluated on.</w:t>
      </w:r>
    </w:p>
    <w:p>
      <w:pPr>
        <w:pStyle w:val="ListBullet"/>
        <w:spacing w:after="60"/>
        <w:jc w:val="both"/>
      </w:pPr>
      <w:r>
        <w:rPr>
          <w:b w:val="0"/>
          <w:i w:val="0"/>
        </w:rPr>
        <w:t xml:space="preserve">The objective is the total </w:t>
      </w:r>
      <w:r>
        <w:rPr>
          <w:b/>
          <w:i w:val="0"/>
        </w:rPr>
        <w:t>person-delay</w:t>
      </w:r>
      <w:r>
        <w:rPr>
          <w:b w:val="0"/>
          <w:i w:val="0"/>
        </w:rPr>
        <w:t>: 1.2 × (sum of vehicle delays) + (sum of pedestrian waiting times), where 1.2 is the average occupancy of a car. It counts one second of a person waiting the same whether that person is in a car or on foot. It is expressed relative to the Webster plan in each case and averaged over the four cases.</w:t>
      </w:r>
    </w:p>
    <w:p>
      <w:pPr>
        <w:pStyle w:val="ListBullet"/>
        <w:spacing w:after="60"/>
        <w:jc w:val="both"/>
      </w:pPr>
      <w:r>
        <w:rPr>
          <w:b w:val="0"/>
          <w:i w:val="0"/>
        </w:rPr>
        <w:t>The same grid of maximum greens was applied to the actuated controller, so that it is calibrated as carefully as the adaptive one.</w:t>
      </w:r>
    </w:p>
    <w:p>
      <w:pPr>
        <w:jc w:val="both"/>
      </w:pPr>
      <w:r>
        <w:rPr>
          <w:b w:val="0"/>
          <w:i w:val="0"/>
        </w:rPr>
        <w:t>The best combination was T_max = 90 s, T_crit = 90 s and the original pedestrian weights (multiplier 1). Several neighbouring combinations (T_max and T_crit between 90 and 120 s) gave practically the same result, so the choice is not sensitive to small changes. Relative to Webster, the person-delay of the tuned adaptive controller on the tuning seeds was simple at 0.5: 0.98, simple at 1: 0.99, shibuya at 0.3: 0.94, shibuya at 1: 0.91 (mean 0.96; values below 1 mean less person-delay than Webster). For the actuated controller the best maximum green was 40 s (mean 2.26).</w:t>
      </w:r>
    </w:p>
    <w:p>
      <w:pPr>
        <w:pStyle w:val="Caption"/>
        <w:keepNext/>
        <w:jc w:val="center"/>
      </w:pPr>
      <w:r>
        <w:rPr>
          <w:b w:val="0"/>
          <w:i w:val="0"/>
        </w:rPr>
        <w:t>Table 3: Parameters of the adaptive controller.</w:t>
      </w:r>
    </w:p>
    <w:tbl>
      <w:tblPr>
        <w:tblStyle w:val="TableGrid"/>
        <w:tblW w:type="auto" w:w="0"/>
        <w:jc w:val="center"/>
        <w:tblLayout w:type="fixed"/>
        <w:tblLook w:firstColumn="1" w:firstRow="1" w:lastColumn="0" w:lastRow="0" w:noHBand="0" w:noVBand="1" w:val="04A0"/>
        <w:tblLayout w:type="fixed"/>
      </w:tblPr>
      <w:tblGrid>
        <w:gridCol w:w="3685"/>
        <w:gridCol w:w="2551"/>
        <w:gridCol w:w="2551"/>
      </w:tblGrid>
      <w:tr>
        <w:trPr>
          <w:tblHeader w:val="true"/>
        </w:trPr>
        <w:tc>
          <w:tcPr>
            <w:tcW w:type="dxa" w:w="3685"/>
            <w:shd w:val="clear" w:color="auto" w:fill="0E5E6F"/>
          </w:tcPr>
          <w:p>
            <w:r/>
            <w:r>
              <w:rPr>
                <w:b/>
                <w:color w:val="FFFFFF"/>
                <w:sz w:val="18"/>
              </w:rPr>
              <w:t>Parameter</w:t>
            </w:r>
          </w:p>
        </w:tc>
        <w:tc>
          <w:tcPr>
            <w:tcW w:type="dxa" w:w="2551"/>
            <w:shd w:val="clear" w:color="auto" w:fill="0E5E6F"/>
          </w:tcPr>
          <w:p>
            <w:r/>
            <w:r>
              <w:rPr>
                <w:b/>
                <w:color w:val="FFFFFF"/>
                <w:sz w:val="18"/>
              </w:rPr>
              <w:t>Original version</w:t>
            </w:r>
          </w:p>
        </w:tc>
        <w:tc>
          <w:tcPr>
            <w:tcW w:type="dxa" w:w="2551"/>
            <w:shd w:val="clear" w:color="auto" w:fill="0E5E6F"/>
          </w:tcPr>
          <w:p>
            <w:r/>
            <w:r>
              <w:rPr>
                <w:b/>
                <w:color w:val="FFFFFF"/>
                <w:sz w:val="18"/>
              </w:rPr>
              <w:t>Revised version</w:t>
            </w:r>
          </w:p>
        </w:tc>
      </w:tr>
      <w:tr>
        <w:tc>
          <w:tcPr>
            <w:tcW w:type="dxa" w:w="3685"/>
          </w:tcPr>
          <w:p>
            <w:r>
              <w:rPr>
                <w:b w:val="0"/>
                <w:i w:val="0"/>
                <w:sz w:val="18"/>
              </w:rPr>
              <w:t>Pressure saturation factor</w:t>
            </w:r>
          </w:p>
        </w:tc>
        <w:tc>
          <w:tcPr>
            <w:tcW w:type="dxa" w:w="2551"/>
          </w:tcPr>
          <w:p>
            <w:pPr>
              <w:jc w:val="center"/>
            </w:pPr>
            <w:r>
              <w:rPr>
                <w:b w:val="0"/>
                <w:i w:val="0"/>
                <w:sz w:val="18"/>
              </w:rPr>
              <w:t>(1 + λ/μ) (code: divided)</w:t>
            </w:r>
          </w:p>
        </w:tc>
        <w:tc>
          <w:tcPr>
            <w:tcW w:type="dxa" w:w="2551"/>
          </w:tcPr>
          <w:p>
            <w:pPr>
              <w:jc w:val="center"/>
            </w:pPr>
            <w:r>
              <w:rPr>
                <w:b w:val="0"/>
                <w:i w:val="0"/>
                <w:sz w:val="18"/>
              </w:rPr>
              <w:t>1/(1 − ρ), ρ ≤ 0.95</w:t>
            </w:r>
          </w:p>
        </w:tc>
      </w:tr>
      <w:tr>
        <w:tc>
          <w:tcPr>
            <w:tcW w:type="dxa" w:w="3685"/>
            <w:shd w:val="clear" w:color="auto" w:fill="F3F3F1"/>
          </w:tcPr>
          <w:p>
            <w:r>
              <w:rPr>
                <w:b w:val="0"/>
                <w:i w:val="0"/>
                <w:sz w:val="18"/>
              </w:rPr>
              <w:t>Service rate μ</w:t>
            </w:r>
          </w:p>
        </w:tc>
        <w:tc>
          <w:tcPr>
            <w:tcW w:type="dxa" w:w="2551"/>
            <w:shd w:val="clear" w:color="auto" w:fill="F3F3F1"/>
          </w:tcPr>
          <w:p>
            <w:pPr>
              <w:jc w:val="center"/>
            </w:pPr>
            <w:r>
              <w:rPr>
                <w:b w:val="0"/>
                <w:i w:val="0"/>
                <w:sz w:val="18"/>
              </w:rPr>
              <w:t>1.8 veh/s (assumed)</w:t>
            </w:r>
          </w:p>
        </w:tc>
        <w:tc>
          <w:tcPr>
            <w:tcW w:type="dxa" w:w="2551"/>
            <w:shd w:val="clear" w:color="auto" w:fill="F3F3F1"/>
          </w:tcPr>
          <w:p>
            <w:pPr>
              <w:jc w:val="center"/>
            </w:pPr>
            <w:r>
              <w:rPr>
                <w:b w:val="0"/>
                <w:i w:val="0"/>
                <w:sz w:val="18"/>
              </w:rPr>
              <w:t>0.493 veh/s (measured)</w:t>
            </w:r>
          </w:p>
        </w:tc>
      </w:tr>
      <w:tr>
        <w:tc>
          <w:tcPr>
            <w:tcW w:type="dxa" w:w="3685"/>
          </w:tcPr>
          <w:p>
            <w:r>
              <w:rPr>
                <w:b w:val="0"/>
                <w:i w:val="0"/>
                <w:sz w:val="18"/>
              </w:rPr>
              <w:t>Arrival rate λ</w:t>
            </w:r>
          </w:p>
        </w:tc>
        <w:tc>
          <w:tcPr>
            <w:tcW w:type="dxa" w:w="2551"/>
          </w:tcPr>
          <w:p>
            <w:pPr>
              <w:jc w:val="center"/>
            </w:pPr>
            <w:r>
              <w:rPr>
                <w:b w:val="0"/>
                <w:i w:val="0"/>
                <w:sz w:val="18"/>
              </w:rPr>
              <w:t>|Δ vehicles on lane| / 30 s</w:t>
            </w:r>
          </w:p>
        </w:tc>
        <w:tc>
          <w:tcPr>
            <w:tcW w:type="dxa" w:w="2551"/>
          </w:tcPr>
          <w:p>
            <w:pPr>
              <w:jc w:val="center"/>
            </w:pPr>
            <w:r>
              <w:rPr>
                <w:b w:val="0"/>
                <w:i w:val="0"/>
                <w:sz w:val="18"/>
              </w:rPr>
              <w:t>entries / 60 s</w:t>
            </w:r>
          </w:p>
        </w:tc>
      </w:tr>
      <w:tr>
        <w:tc>
          <w:tcPr>
            <w:tcW w:type="dxa" w:w="3685"/>
            <w:shd w:val="clear" w:color="auto" w:fill="F3F3F1"/>
          </w:tcPr>
          <w:p>
            <w:r>
              <w:rPr>
                <w:b w:val="0"/>
                <w:i w:val="0"/>
                <w:sz w:val="18"/>
              </w:rPr>
              <w:t>Queue Nᵢ</w:t>
            </w:r>
          </w:p>
        </w:tc>
        <w:tc>
          <w:tcPr>
            <w:tcW w:type="dxa" w:w="2551"/>
            <w:shd w:val="clear" w:color="auto" w:fill="F3F3F1"/>
          </w:tcPr>
          <w:p>
            <w:pPr>
              <w:jc w:val="center"/>
            </w:pPr>
            <w:r>
              <w:rPr>
                <w:b w:val="0"/>
                <w:i w:val="0"/>
                <w:sz w:val="18"/>
              </w:rPr>
              <w:t>vehicles slower than 5–8 m/s</w:t>
            </w:r>
          </w:p>
        </w:tc>
        <w:tc>
          <w:tcPr>
            <w:tcW w:type="dxa" w:w="2551"/>
            <w:shd w:val="clear" w:color="auto" w:fill="F3F3F1"/>
          </w:tcPr>
          <w:p>
            <w:pPr>
              <w:jc w:val="center"/>
            </w:pPr>
            <w:r>
              <w:rPr>
                <w:b w:val="0"/>
                <w:i w:val="0"/>
                <w:sz w:val="18"/>
              </w:rPr>
              <w:t>vehicles in last 75 m</w:t>
            </w:r>
          </w:p>
        </w:tc>
      </w:tr>
      <w:tr>
        <w:tc>
          <w:tcPr>
            <w:tcW w:type="dxa" w:w="3685"/>
          </w:tcPr>
          <w:p>
            <w:r>
              <w:rPr>
                <w:b w:val="0"/>
                <w:i w:val="0"/>
                <w:sz w:val="18"/>
              </w:rPr>
              <w:t>Lane weights wᵢ</w:t>
            </w:r>
          </w:p>
        </w:tc>
        <w:tc>
          <w:tcPr>
            <w:tcW w:type="dxa" w:w="2551"/>
          </w:tcPr>
          <w:p>
            <w:pPr>
              <w:jc w:val="center"/>
            </w:pPr>
            <w:r>
              <w:rPr>
                <w:b w:val="0"/>
                <w:i w:val="0"/>
                <w:sz w:val="18"/>
              </w:rPr>
              <w:t>1.0–1.5 (by hand)</w:t>
            </w:r>
          </w:p>
        </w:tc>
        <w:tc>
          <w:tcPr>
            <w:tcW w:type="dxa" w:w="2551"/>
          </w:tcPr>
          <w:p>
            <w:pPr>
              <w:jc w:val="center"/>
            </w:pPr>
            <w:r>
              <w:rPr>
                <w:b w:val="0"/>
                <w:i w:val="0"/>
                <w:sz w:val="18"/>
              </w:rPr>
              <w:t>1.0 (all lanes)</w:t>
            </w:r>
          </w:p>
        </w:tc>
      </w:tr>
      <w:tr>
        <w:tc>
          <w:tcPr>
            <w:tcW w:type="dxa" w:w="3685"/>
            <w:shd w:val="clear" w:color="auto" w:fill="F3F3F1"/>
          </w:tcPr>
          <w:p>
            <w:r>
              <w:rPr>
                <w:b w:val="0"/>
                <w:i w:val="0"/>
                <w:sz w:val="18"/>
              </w:rPr>
              <w:t>T_min</w:t>
            </w:r>
          </w:p>
        </w:tc>
        <w:tc>
          <w:tcPr>
            <w:tcW w:type="dxa" w:w="2551"/>
            <w:shd w:val="clear" w:color="auto" w:fill="F3F3F1"/>
          </w:tcPr>
          <w:p>
            <w:pPr>
              <w:jc w:val="center"/>
            </w:pPr>
            <w:r>
              <w:rPr>
                <w:b w:val="0"/>
                <w:i w:val="0"/>
                <w:sz w:val="18"/>
              </w:rPr>
              <w:t>10 s</w:t>
            </w:r>
          </w:p>
        </w:tc>
        <w:tc>
          <w:tcPr>
            <w:tcW w:type="dxa" w:w="2551"/>
            <w:shd w:val="clear" w:color="auto" w:fill="F3F3F1"/>
          </w:tcPr>
          <w:p>
            <w:pPr>
              <w:jc w:val="center"/>
            </w:pPr>
            <w:r>
              <w:rPr>
                <w:b w:val="0"/>
                <w:i w:val="0"/>
                <w:sz w:val="18"/>
              </w:rPr>
              <w:t>10 s</w:t>
            </w:r>
          </w:p>
        </w:tc>
      </w:tr>
      <w:tr>
        <w:tc>
          <w:tcPr>
            <w:tcW w:type="dxa" w:w="3685"/>
          </w:tcPr>
          <w:p>
            <w:r>
              <w:rPr>
                <w:b w:val="0"/>
                <w:i w:val="0"/>
                <w:sz w:val="18"/>
              </w:rPr>
              <w:t>T_max</w:t>
            </w:r>
          </w:p>
        </w:tc>
        <w:tc>
          <w:tcPr>
            <w:tcW w:type="dxa" w:w="2551"/>
          </w:tcPr>
          <w:p>
            <w:pPr>
              <w:jc w:val="center"/>
            </w:pPr>
            <w:r>
              <w:rPr>
                <w:b w:val="0"/>
                <w:i w:val="0"/>
                <w:sz w:val="18"/>
              </w:rPr>
              <w:t>25–30 s</w:t>
            </w:r>
          </w:p>
        </w:tc>
        <w:tc>
          <w:tcPr>
            <w:tcW w:type="dxa" w:w="2551"/>
          </w:tcPr>
          <w:p>
            <w:pPr>
              <w:jc w:val="center"/>
            </w:pPr>
            <w:r>
              <w:rPr>
                <w:b w:val="0"/>
                <w:i w:val="0"/>
                <w:sz w:val="18"/>
              </w:rPr>
              <w:t>90 s (tuned)</w:t>
            </w:r>
          </w:p>
        </w:tc>
      </w:tr>
      <w:tr>
        <w:tc>
          <w:tcPr>
            <w:tcW w:type="dxa" w:w="3685"/>
            <w:shd w:val="clear" w:color="auto" w:fill="F3F3F1"/>
          </w:tcPr>
          <w:p>
            <w:r>
              <w:rPr>
                <w:b w:val="0"/>
                <w:i w:val="0"/>
                <w:sz w:val="18"/>
              </w:rPr>
              <w:t>Amber / all-red</w:t>
            </w:r>
          </w:p>
        </w:tc>
        <w:tc>
          <w:tcPr>
            <w:tcW w:type="dxa" w:w="2551"/>
            <w:shd w:val="clear" w:color="auto" w:fill="F3F3F1"/>
          </w:tcPr>
          <w:p>
            <w:pPr>
              <w:jc w:val="center"/>
            </w:pPr>
            <w:r>
              <w:rPr>
                <w:b w:val="0"/>
                <w:i w:val="0"/>
                <w:sz w:val="18"/>
              </w:rPr>
              <w:t>3–5 s / none</w:t>
            </w:r>
          </w:p>
        </w:tc>
        <w:tc>
          <w:tcPr>
            <w:tcW w:type="dxa" w:w="2551"/>
            <w:shd w:val="clear" w:color="auto" w:fill="F3F3F1"/>
          </w:tcPr>
          <w:p>
            <w:pPr>
              <w:jc w:val="center"/>
            </w:pPr>
            <w:r>
              <w:rPr>
                <w:b w:val="0"/>
                <w:i w:val="0"/>
                <w:sz w:val="18"/>
              </w:rPr>
              <w:t>3 s / 2 s</w:t>
            </w:r>
          </w:p>
        </w:tc>
      </w:tr>
      <w:tr>
        <w:tc>
          <w:tcPr>
            <w:tcW w:type="dxa" w:w="3685"/>
          </w:tcPr>
          <w:p>
            <w:r>
              <w:rPr>
                <w:b w:val="0"/>
                <w:i w:val="0"/>
                <w:sz w:val="18"/>
              </w:rPr>
              <w:t>Pedestrian clearance</w:t>
            </w:r>
          </w:p>
        </w:tc>
        <w:tc>
          <w:tcPr>
            <w:tcW w:type="dxa" w:w="2551"/>
          </w:tcPr>
          <w:p>
            <w:pPr>
              <w:jc w:val="center"/>
            </w:pPr>
            <w:r>
              <w:rPr>
                <w:b w:val="0"/>
                <w:i w:val="0"/>
                <w:sz w:val="18"/>
              </w:rPr>
              <w:t>none</w:t>
            </w:r>
          </w:p>
        </w:tc>
        <w:tc>
          <w:tcPr>
            <w:tcW w:type="dxa" w:w="2551"/>
          </w:tcPr>
          <w:p>
            <w:pPr>
              <w:jc w:val="center"/>
            </w:pPr>
            <w:r>
              <w:rPr>
                <w:b w:val="0"/>
                <w:i w:val="0"/>
                <w:sz w:val="18"/>
              </w:rPr>
              <w:t>6 s</w:t>
            </w:r>
          </w:p>
        </w:tc>
      </w:tr>
      <w:tr>
        <w:tc>
          <w:tcPr>
            <w:tcW w:type="dxa" w:w="3685"/>
            <w:shd w:val="clear" w:color="auto" w:fill="F3F3F1"/>
          </w:tcPr>
          <w:p>
            <w:r>
              <w:rPr>
                <w:b w:val="0"/>
                <w:i w:val="0"/>
                <w:sz w:val="18"/>
              </w:rPr>
              <w:t>β, γ, δ</w:t>
            </w:r>
          </w:p>
        </w:tc>
        <w:tc>
          <w:tcPr>
            <w:tcW w:type="dxa" w:w="2551"/>
            <w:shd w:val="clear" w:color="auto" w:fill="F3F3F1"/>
          </w:tcPr>
          <w:p>
            <w:pPr>
              <w:jc w:val="center"/>
            </w:pPr>
            <w:r>
              <w:rPr>
                <w:b w:val="0"/>
                <w:i w:val="0"/>
                <w:sz w:val="18"/>
              </w:rPr>
              <w:t>2–2.5, 0.2, 4–5</w:t>
            </w:r>
          </w:p>
        </w:tc>
        <w:tc>
          <w:tcPr>
            <w:tcW w:type="dxa" w:w="2551"/>
            <w:shd w:val="clear" w:color="auto" w:fill="F3F3F1"/>
          </w:tcPr>
          <w:p>
            <w:pPr>
              <w:jc w:val="center"/>
            </w:pPr>
            <w:r>
              <w:rPr>
                <w:b w:val="0"/>
                <w:i w:val="0"/>
                <w:sz w:val="18"/>
              </w:rPr>
              <w:t>2, 0.2, 5</w:t>
            </w:r>
          </w:p>
        </w:tc>
      </w:tr>
      <w:tr>
        <w:tc>
          <w:tcPr>
            <w:tcW w:type="dxa" w:w="3685"/>
          </w:tcPr>
          <w:p>
            <w:r>
              <w:rPr>
                <w:b w:val="0"/>
                <w:i w:val="0"/>
                <w:sz w:val="18"/>
              </w:rPr>
              <w:t>T_crit</w:t>
            </w:r>
          </w:p>
        </w:tc>
        <w:tc>
          <w:tcPr>
            <w:tcW w:type="dxa" w:w="2551"/>
          </w:tcPr>
          <w:p>
            <w:pPr>
              <w:jc w:val="center"/>
            </w:pPr>
            <w:r>
              <w:rPr>
                <w:b w:val="0"/>
                <w:i w:val="0"/>
                <w:sz w:val="18"/>
              </w:rPr>
              <w:t>30–40 s</w:t>
            </w:r>
          </w:p>
        </w:tc>
        <w:tc>
          <w:tcPr>
            <w:tcW w:type="dxa" w:w="2551"/>
          </w:tcPr>
          <w:p>
            <w:pPr>
              <w:jc w:val="center"/>
            </w:pPr>
            <w:r>
              <w:rPr>
                <w:b w:val="0"/>
                <w:i w:val="0"/>
                <w:sz w:val="18"/>
              </w:rPr>
              <w:t>90 s (tuned)</w:t>
            </w:r>
          </w:p>
        </w:tc>
      </w:tr>
    </w:tbl>
    <w:p>
      <w:pPr>
        <w:spacing w:after="40"/>
      </w:pPr>
    </w:p>
    <w:p>
      <w:r>
        <w:br w:type="page"/>
      </w:r>
    </w:p>
    <w:p>
      <w:pPr>
        <w:pStyle w:val="Heading1"/>
      </w:pPr>
      <w:r>
        <w:t>8. Results and analysis</w:t>
      </w:r>
    </w:p>
    <w:p>
      <w:pPr>
        <w:jc w:val="both"/>
      </w:pPr>
      <w:r>
        <w:rPr>
          <w:b w:val="0"/>
          <w:i w:val="0"/>
        </w:rPr>
        <w:t>Once the simulations had been completed, the results were collected and analysed. All the results of this chapter were obtained with the revised code; the results of the original version are compared with them in section 8.6.</w:t>
      </w:r>
    </w:p>
    <w:p>
      <w:pPr>
        <w:pStyle w:val="Heading2"/>
      </w:pPr>
      <w:r>
        <w:t>8.1 Methodology and evaluation metrics</w:t>
      </w:r>
    </w:p>
    <w:p>
      <w:pPr>
        <w:jc w:val="both"/>
      </w:pPr>
      <w:r>
        <w:rPr>
          <w:b w:val="0"/>
          <w:i w:val="0"/>
        </w:rPr>
        <w:t>Vehicle and pedestrian flows are random: every second, each flow inserts a new vehicle or pedestrian with a certain probability. This stochastic component reproduces the variability of real traffic, but it also means that a single simulation can be lucky or unlucky. Therefore:</w:t>
      </w:r>
    </w:p>
    <w:p>
      <w:pPr>
        <w:pStyle w:val="ListBullet"/>
        <w:spacing w:after="60"/>
        <w:jc w:val="both"/>
      </w:pPr>
      <w:r>
        <w:rPr>
          <w:b w:val="0"/>
          <w:i w:val="0"/>
        </w:rPr>
        <w:t xml:space="preserve">Every case (intersection × demand level × controller) was simulated with </w:t>
      </w:r>
      <w:r>
        <w:rPr>
          <w:b/>
          <w:i w:val="0"/>
        </w:rPr>
        <w:t>20 different random seeds</w:t>
      </w:r>
      <w:r>
        <w:rPr>
          <w:b w:val="0"/>
          <w:i w:val="0"/>
        </w:rPr>
        <w:t xml:space="preserve"> (1–20). The three controllers use the same seeds, so they face exactly the same sequence of arrivals, and they can be compared </w:t>
      </w:r>
      <w:r>
        <w:rPr>
          <w:b w:val="0"/>
          <w:i/>
        </w:rPr>
        <w:t>seed by seed</w:t>
      </w:r>
      <w:r>
        <w:rPr>
          <w:b w:val="0"/>
          <w:i w:val="0"/>
        </w:rPr>
        <w:t xml:space="preserve"> (paired comparison).</w:t>
      </w:r>
    </w:p>
    <w:p>
      <w:pPr>
        <w:pStyle w:val="ListBullet"/>
        <w:spacing w:after="60"/>
        <w:jc w:val="both"/>
      </w:pPr>
      <w:r>
        <w:rPr>
          <w:b w:val="0"/>
          <w:i w:val="0"/>
        </w:rPr>
        <w:t xml:space="preserve">Results are given as the </w:t>
      </w:r>
      <w:r>
        <w:rPr>
          <w:b/>
          <w:i w:val="0"/>
        </w:rPr>
        <w:t>mean ± the half-width of the 95 % confidence interval</w:t>
      </w:r>
      <w:r>
        <w:rPr>
          <w:b w:val="0"/>
          <w:i w:val="0"/>
        </w:rPr>
        <w:t xml:space="preserve"> (Student’s t distribution). If two intervals do not overlap, the difference is very unlikely to be due to chance.</w:t>
      </w:r>
    </w:p>
    <w:p>
      <w:pPr>
        <w:pStyle w:val="ListBullet"/>
        <w:spacing w:after="60"/>
        <w:jc w:val="both"/>
      </w:pPr>
      <w:r>
        <w:rPr>
          <w:b w:val="0"/>
          <w:i w:val="0"/>
        </w:rPr>
        <w:t>Vehicle demand was varied from low to very high as a percentage of the demand of the original route files (100 %), while pedestrian demand was kept at its original value. This shows how each controller behaves from light traffic to collapse.</w:t>
      </w:r>
    </w:p>
    <w:p>
      <w:pPr>
        <w:pStyle w:val="ListBullet"/>
        <w:spacing w:after="60"/>
        <w:jc w:val="both"/>
      </w:pPr>
      <w:r>
        <w:rPr>
          <w:b w:val="0"/>
          <w:i w:val="0"/>
        </w:rPr>
        <w:t>Demand is generated for one hour; the simulation then continues (up to 30 more minutes) until the queues have emptied.</w:t>
      </w:r>
    </w:p>
    <w:p>
      <w:pPr>
        <w:jc w:val="both"/>
      </w:pPr>
      <w:r>
        <w:rPr>
          <w:b w:val="0"/>
          <w:i w:val="0"/>
        </w:rPr>
        <w:t>All controllers are measured with the same SUMO output (tripinfo), never with values computed by the controllers themselves. The metrics are:</w:t>
      </w:r>
    </w:p>
    <w:p>
      <w:pPr>
        <w:pStyle w:val="ListBullet"/>
        <w:spacing w:after="60"/>
        <w:jc w:val="both"/>
      </w:pPr>
      <w:r>
        <w:rPr>
          <w:b/>
          <w:i w:val="0"/>
        </w:rPr>
        <w:t>Mean vehicle delay</w:t>
      </w:r>
      <w:r>
        <w:rPr>
          <w:b w:val="0"/>
          <w:i w:val="0"/>
        </w:rPr>
        <w:t xml:space="preserve"> (primary metric): time lost by each vehicle compared with driving at its desired speed (SUMO’s </w:t>
      </w:r>
      <w:r>
        <w:rPr>
          <w:b w:val="0"/>
          <w:i/>
        </w:rPr>
        <w:t>timeLoss</w:t>
      </w:r>
      <w:r>
        <w:rPr>
          <w:b w:val="0"/>
          <w:i w:val="0"/>
        </w:rPr>
        <w:t>), plus the time it had to wait before it could even enter a full road (</w:t>
      </w:r>
      <w:r>
        <w:rPr>
          <w:b w:val="0"/>
          <w:i/>
        </w:rPr>
        <w:t>departDelay</w:t>
      </w:r>
      <w:r>
        <w:rPr>
          <w:b w:val="0"/>
          <w:i w:val="0"/>
        </w:rPr>
        <w:t>). Vehicles still queuing when the simulation stops are included with their delay so far, so a controller cannot look good by leaving vehicles out.</w:t>
      </w:r>
    </w:p>
    <w:p>
      <w:pPr>
        <w:pStyle w:val="ListBullet"/>
        <w:spacing w:after="60"/>
        <w:jc w:val="both"/>
      </w:pPr>
      <w:r>
        <w:rPr>
          <w:b/>
          <w:i w:val="0"/>
        </w:rPr>
        <w:t>Mean vehicle waiting time</w:t>
      </w:r>
      <w:r>
        <w:rPr>
          <w:b w:val="0"/>
          <w:i w:val="0"/>
        </w:rPr>
        <w:t xml:space="preserve"> (Wᵥ): time spent stopped (speed below 0.1 m/s).</w:t>
      </w:r>
    </w:p>
    <w:p>
      <w:pPr>
        <w:pStyle w:val="ListBullet"/>
        <w:spacing w:after="60"/>
        <w:jc w:val="both"/>
      </w:pPr>
      <w:r>
        <w:rPr>
          <w:b/>
          <w:i w:val="0"/>
        </w:rPr>
        <w:t>Mean pedestrian waiting time</w:t>
      </w:r>
      <w:r>
        <w:rPr>
          <w:b w:val="0"/>
          <w:i w:val="0"/>
        </w:rPr>
        <w:t xml:space="preserve"> (Wₚ): time spent standing still by the pedestrians who used a signalised crossing. The longest wait is also reported, to check the no-starvation property of section 6.5.4.</w:t>
      </w:r>
    </w:p>
    <w:p>
      <w:pPr>
        <w:pStyle w:val="ListBullet"/>
        <w:spacing w:after="60"/>
        <w:jc w:val="both"/>
      </w:pPr>
      <w:r>
        <w:rPr>
          <w:b/>
          <w:i w:val="0"/>
        </w:rPr>
        <w:t>Throughput</w:t>
      </w:r>
      <w:r>
        <w:rPr>
          <w:b w:val="0"/>
          <w:i w:val="0"/>
        </w:rPr>
        <w:t>: vehicles that completed their trip during the first hour.</w:t>
      </w:r>
    </w:p>
    <w:p>
      <w:pPr>
        <w:pStyle w:val="ListBullet"/>
        <w:spacing w:after="60"/>
        <w:jc w:val="both"/>
      </w:pPr>
      <w:r>
        <w:rPr>
          <w:b/>
          <w:i w:val="0"/>
        </w:rPr>
        <w:t>Delay per person</w:t>
      </w:r>
      <w:r>
        <w:rPr>
          <w:b w:val="0"/>
          <w:i w:val="0"/>
        </w:rPr>
        <w:t>: vehicle delay counted 1.2 times (average car occupancy) plus pedestrian waiting, divided by the number of people. It weighs one second of a person waiting equally in a car or on foot.</w:t>
      </w:r>
    </w:p>
    <w:p>
      <w:pPr>
        <w:pStyle w:val="ListBullet"/>
        <w:spacing w:after="60"/>
        <w:jc w:val="both"/>
      </w:pPr>
      <w:r>
        <w:rPr>
          <w:b/>
          <w:i w:val="0"/>
        </w:rPr>
        <w:t>CO₂ per vehicle</w:t>
      </w:r>
      <w:r>
        <w:rPr>
          <w:b w:val="0"/>
          <w:i w:val="0"/>
        </w:rPr>
        <w:t>: from SUMO’s HBEFA emission model (section 8.5).</w:t>
      </w:r>
    </w:p>
    <w:p>
      <w:pPr>
        <w:jc w:val="both"/>
      </w:pPr>
      <w:r>
        <w:rPr>
          <w:b w:val="0"/>
          <w:i w:val="0"/>
        </w:rPr>
        <w:t>To quantify the improvement, the same ratio defined in the original version of the project is used, now computed for each seed and then averaged:</w:t>
      </w:r>
    </w:p>
    <w:p>
      <w:pPr>
        <w:tabs>
          <w:tab w:pos="9071" w:val="left"/>
        </w:tabs>
        <w:spacing w:before="80" w:after="160"/>
        <w:jc w:val="center"/>
      </w:pPr>
      <w:r>
        <w:drawing>
          <wp:inline xmlns:a="http://schemas.openxmlformats.org/drawingml/2006/main" xmlns:pic="http://schemas.openxmlformats.org/drawingml/2006/picture">
            <wp:extent cx="1274064" cy="371856"/>
            <wp:docPr id="26" name="Picture 26"/>
            <wp:cNvGraphicFramePr>
              <a:graphicFrameLocks noChangeAspect="1"/>
            </wp:cNvGraphicFramePr>
            <a:graphic>
              <a:graphicData uri="http://schemas.openxmlformats.org/drawingml/2006/picture">
                <pic:pic>
                  <pic:nvPicPr>
                    <pic:cNvPr id="0" name="ccf1a92ed99f.png"/>
                    <pic:cNvPicPr/>
                  </pic:nvPicPr>
                  <pic:blipFill>
                    <a:blip r:embed="rId36"/>
                    <a:stretch>
                      <a:fillRect/>
                    </a:stretch>
                  </pic:blipFill>
                  <pic:spPr>
                    <a:xfrm>
                      <a:off x="0" y="0"/>
                      <a:ext cx="1274064" cy="371856"/>
                    </a:xfrm>
                    <a:prstGeom prst="rect"/>
                  </pic:spPr>
                </pic:pic>
              </a:graphicData>
            </a:graphic>
          </wp:inline>
        </w:drawing>
      </w:r>
      <w:r>
        <w:rPr>
          <w:color w:val="52514E"/>
        </w:rPr>
        <w:tab/>
        <w:t>(11)</w:t>
      </w:r>
    </w:p>
    <w:p>
      <w:pPr>
        <w:jc w:val="both"/>
      </w:pPr>
      <w:r>
        <w:rPr>
          <w:b w:val="0"/>
          <w:i w:val="0"/>
        </w:rPr>
        <w:t>If m &gt; 0 the adaptive controller is better than the reference (fixed-time or actuated); if m &lt; 0 the reference is better. In the tables, the number in brackets is the number of seeds in which the adaptive controller was better, for example (18/20).</w:t>
      </w:r>
    </w:p>
    <w:p>
      <w:pPr>
        <w:pStyle w:val="Heading2"/>
      </w:pPr>
      <w:r>
        <w:t>8.2 Simple intersection: two-way road with a pedestrian crossing</w:t>
      </w:r>
    </w:p>
    <w:p>
      <w:pPr>
        <w:keepNext/>
        <w:jc w:val="center"/>
      </w:pPr>
      <w:r>
        <w:drawing>
          <wp:inline xmlns:a="http://schemas.openxmlformats.org/drawingml/2006/main" xmlns:pic="http://schemas.openxmlformats.org/drawingml/2006/picture">
            <wp:extent cx="5760000" cy="4160000"/>
            <wp:docPr id="27" name="Picture 27"/>
            <wp:cNvGraphicFramePr>
              <a:graphicFrameLocks noChangeAspect="1"/>
            </wp:cNvGraphicFramePr>
            <a:graphic>
              <a:graphicData uri="http://schemas.openxmlformats.org/drawingml/2006/picture">
                <pic:pic>
                  <pic:nvPicPr>
                    <pic:cNvPr id="0" name="simple_demand_sweep.png"/>
                    <pic:cNvPicPr/>
                  </pic:nvPicPr>
                  <pic:blipFill>
                    <a:blip r:embed="rId37"/>
                    <a:stretch>
                      <a:fillRect/>
                    </a:stretch>
                  </pic:blipFill>
                  <pic:spPr>
                    <a:xfrm>
                      <a:off x="0" y="0"/>
                      <a:ext cx="5760000" cy="4160000"/>
                    </a:xfrm>
                    <a:prstGeom prst="rect"/>
                  </pic:spPr>
                </pic:pic>
              </a:graphicData>
            </a:graphic>
          </wp:inline>
        </w:drawing>
      </w:r>
    </w:p>
    <w:p>
      <w:pPr>
        <w:pStyle w:val="Caption"/>
        <w:jc w:val="center"/>
      </w:pPr>
      <w:r>
        <w:rPr>
          <w:b w:val="0"/>
          <w:i w:val="0"/>
        </w:rPr>
        <w:t>Figure 10: Simple intersection: results as a function of vehicle demand (100 % = the original demand of 0.3 vehicles/s per direction).</w:t>
      </w:r>
    </w:p>
    <w:p>
      <w:pPr>
        <w:pStyle w:val="Caption"/>
        <w:keepNext/>
        <w:jc w:val="center"/>
      </w:pPr>
      <w:r>
        <w:rPr>
          <w:b w:val="0"/>
          <w:i w:val="0"/>
        </w:rPr>
        <w:t>Table 4: Simple intersection: mean vehicle delay [s] (mean ± 95 % CI, 20 seeds).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8.3 ± 0.2</w:t>
            </w:r>
          </w:p>
        </w:tc>
        <w:tc>
          <w:tcPr>
            <w:tcW w:type="dxa" w:w="2438"/>
          </w:tcPr>
          <w:p>
            <w:pPr>
              <w:jc w:val="center"/>
            </w:pPr>
            <w:r>
              <w:rPr>
                <w:b w:val="0"/>
                <w:i w:val="0"/>
                <w:sz w:val="18"/>
              </w:rPr>
              <w:t>9.6 ± 0.2</w:t>
            </w:r>
          </w:p>
        </w:tc>
        <w:tc>
          <w:tcPr>
            <w:tcW w:type="dxa" w:w="2438"/>
          </w:tcPr>
          <w:p>
            <w:pPr>
              <w:jc w:val="center"/>
            </w:pPr>
            <w:r>
              <w:rPr>
                <w:b w:val="0"/>
                <w:i w:val="0"/>
                <w:sz w:val="18"/>
              </w:rPr>
              <w:t>8.4 ± 0.3</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8.7 ± 0.1</w:t>
            </w:r>
          </w:p>
        </w:tc>
        <w:tc>
          <w:tcPr>
            <w:tcW w:type="dxa" w:w="2438"/>
            <w:shd w:val="clear" w:color="auto" w:fill="F3F3F1"/>
          </w:tcPr>
          <w:p>
            <w:pPr>
              <w:jc w:val="center"/>
            </w:pPr>
            <w:r>
              <w:rPr>
                <w:b w:val="0"/>
                <w:i w:val="0"/>
                <w:sz w:val="18"/>
              </w:rPr>
              <w:t>9.9 ± 0.2</w:t>
            </w:r>
          </w:p>
        </w:tc>
        <w:tc>
          <w:tcPr>
            <w:tcW w:type="dxa" w:w="2438"/>
            <w:shd w:val="clear" w:color="auto" w:fill="F3F3F1"/>
          </w:tcPr>
          <w:p>
            <w:pPr>
              <w:jc w:val="center"/>
            </w:pPr>
            <w:r>
              <w:rPr>
                <w:b w:val="0"/>
                <w:i w:val="0"/>
                <w:sz w:val="18"/>
              </w:rPr>
              <w:t>9.0 ± 0.2</w:t>
            </w:r>
          </w:p>
        </w:tc>
      </w:tr>
      <w:tr>
        <w:tc>
          <w:tcPr>
            <w:tcW w:type="dxa" w:w="1247"/>
          </w:tcPr>
          <w:p>
            <w:r>
              <w:rPr>
                <w:b w:val="0"/>
                <w:i w:val="0"/>
                <w:sz w:val="18"/>
              </w:rPr>
              <w:t>75 %</w:t>
            </w:r>
          </w:p>
        </w:tc>
        <w:tc>
          <w:tcPr>
            <w:tcW w:type="dxa" w:w="2438"/>
          </w:tcPr>
          <w:p>
            <w:pPr>
              <w:jc w:val="center"/>
            </w:pPr>
            <w:r>
              <w:rPr>
                <w:b w:val="0"/>
                <w:i w:val="0"/>
                <w:sz w:val="18"/>
              </w:rPr>
              <w:t>9.0 ± 0.2</w:t>
            </w:r>
          </w:p>
        </w:tc>
        <w:tc>
          <w:tcPr>
            <w:tcW w:type="dxa" w:w="2438"/>
          </w:tcPr>
          <w:p>
            <w:pPr>
              <w:jc w:val="center"/>
            </w:pPr>
            <w:r>
              <w:rPr>
                <w:b w:val="0"/>
                <w:i w:val="0"/>
                <w:sz w:val="18"/>
              </w:rPr>
              <w:t>10.4 ± 0.2</w:t>
            </w:r>
          </w:p>
        </w:tc>
        <w:tc>
          <w:tcPr>
            <w:tcW w:type="dxa" w:w="2438"/>
          </w:tcPr>
          <w:p>
            <w:pPr>
              <w:jc w:val="center"/>
            </w:pPr>
            <w:r>
              <w:rPr>
                <w:b w:val="0"/>
                <w:i w:val="0"/>
                <w:sz w:val="18"/>
              </w:rPr>
              <w:t>9.5 ± 0.2</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9.7 ± 0.3</w:t>
            </w:r>
          </w:p>
        </w:tc>
        <w:tc>
          <w:tcPr>
            <w:tcW w:type="dxa" w:w="2438"/>
            <w:shd w:val="clear" w:color="auto" w:fill="F3F3F1"/>
          </w:tcPr>
          <w:p>
            <w:pPr>
              <w:jc w:val="center"/>
            </w:pPr>
            <w:r>
              <w:rPr>
                <w:b w:val="0"/>
                <w:i w:val="0"/>
                <w:sz w:val="18"/>
              </w:rPr>
              <w:t>19.9 ± 1.5</w:t>
            </w:r>
          </w:p>
        </w:tc>
        <w:tc>
          <w:tcPr>
            <w:tcW w:type="dxa" w:w="2438"/>
            <w:shd w:val="clear" w:color="auto" w:fill="F3F3F1"/>
          </w:tcPr>
          <w:p>
            <w:pPr>
              <w:jc w:val="center"/>
            </w:pPr>
            <w:r>
              <w:rPr>
                <w:b w:val="0"/>
                <w:i w:val="0"/>
                <w:sz w:val="18"/>
              </w:rPr>
              <w:t>10.1 ± 0.2</w:t>
            </w:r>
          </w:p>
        </w:tc>
      </w:tr>
    </w:tbl>
    <w:p>
      <w:pPr>
        <w:spacing w:after="40"/>
      </w:pPr>
    </w:p>
    <w:p>
      <w:pPr>
        <w:pStyle w:val="Caption"/>
        <w:keepNext/>
        <w:jc w:val="center"/>
      </w:pPr>
      <w:r>
        <w:rPr>
          <w:b w:val="0"/>
          <w:i w:val="0"/>
        </w:rPr>
        <w:t>Table 5: Simple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13.7 ± 0.3</w:t>
            </w:r>
          </w:p>
        </w:tc>
        <w:tc>
          <w:tcPr>
            <w:tcW w:type="dxa" w:w="2438"/>
          </w:tcPr>
          <w:p>
            <w:pPr>
              <w:jc w:val="center"/>
            </w:pPr>
            <w:r>
              <w:rPr>
                <w:b w:val="0"/>
                <w:i w:val="0"/>
                <w:sz w:val="18"/>
              </w:rPr>
              <w:t>9.3 ± 0.2</w:t>
            </w:r>
          </w:p>
        </w:tc>
        <w:tc>
          <w:tcPr>
            <w:tcW w:type="dxa" w:w="2438"/>
          </w:tcPr>
          <w:p>
            <w:pPr>
              <w:jc w:val="center"/>
            </w:pPr>
            <w:r>
              <w:rPr>
                <w:b w:val="0"/>
                <w:i w:val="0"/>
                <w:sz w:val="18"/>
              </w:rPr>
              <w:t>8.3 ± 0.2</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18.4 ± 0.5</w:t>
            </w:r>
          </w:p>
        </w:tc>
        <w:tc>
          <w:tcPr>
            <w:tcW w:type="dxa" w:w="2438"/>
            <w:shd w:val="clear" w:color="auto" w:fill="F3F3F1"/>
          </w:tcPr>
          <w:p>
            <w:pPr>
              <w:jc w:val="center"/>
            </w:pPr>
            <w:r>
              <w:rPr>
                <w:b w:val="0"/>
                <w:i w:val="0"/>
                <w:sz w:val="18"/>
              </w:rPr>
              <w:t>12.9 ± 0.3</w:t>
            </w:r>
          </w:p>
        </w:tc>
        <w:tc>
          <w:tcPr>
            <w:tcW w:type="dxa" w:w="2438"/>
            <w:shd w:val="clear" w:color="auto" w:fill="F3F3F1"/>
          </w:tcPr>
          <w:p>
            <w:pPr>
              <w:jc w:val="center"/>
            </w:pPr>
            <w:r>
              <w:rPr>
                <w:b w:val="0"/>
                <w:i w:val="0"/>
                <w:sz w:val="18"/>
              </w:rPr>
              <w:t>10.8 ± 0.3</w:t>
            </w:r>
          </w:p>
        </w:tc>
      </w:tr>
      <w:tr>
        <w:tc>
          <w:tcPr>
            <w:tcW w:type="dxa" w:w="1247"/>
          </w:tcPr>
          <w:p>
            <w:r>
              <w:rPr>
                <w:b w:val="0"/>
                <w:i w:val="0"/>
                <w:sz w:val="18"/>
              </w:rPr>
              <w:t>75 %</w:t>
            </w:r>
          </w:p>
        </w:tc>
        <w:tc>
          <w:tcPr>
            <w:tcW w:type="dxa" w:w="2438"/>
          </w:tcPr>
          <w:p>
            <w:pPr>
              <w:jc w:val="center"/>
            </w:pPr>
            <w:r>
              <w:rPr>
                <w:b w:val="0"/>
                <w:i w:val="0"/>
                <w:sz w:val="18"/>
              </w:rPr>
              <w:t>25.2 ± 0.6</w:t>
            </w:r>
          </w:p>
        </w:tc>
        <w:tc>
          <w:tcPr>
            <w:tcW w:type="dxa" w:w="2438"/>
          </w:tcPr>
          <w:p>
            <w:pPr>
              <w:jc w:val="center"/>
            </w:pPr>
            <w:r>
              <w:rPr>
                <w:b w:val="0"/>
                <w:i w:val="0"/>
                <w:sz w:val="18"/>
              </w:rPr>
              <w:t>18.2 ± 0.5</w:t>
            </w:r>
          </w:p>
        </w:tc>
        <w:tc>
          <w:tcPr>
            <w:tcW w:type="dxa" w:w="2438"/>
          </w:tcPr>
          <w:p>
            <w:pPr>
              <w:jc w:val="center"/>
            </w:pPr>
            <w:r>
              <w:rPr>
                <w:b w:val="0"/>
                <w:i w:val="0"/>
                <w:sz w:val="18"/>
              </w:rPr>
              <w:t>15.7 ± 0.4</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37.9 ± 0.7</w:t>
            </w:r>
          </w:p>
        </w:tc>
        <w:tc>
          <w:tcPr>
            <w:tcW w:type="dxa" w:w="2438"/>
            <w:shd w:val="clear" w:color="auto" w:fill="F3F3F1"/>
          </w:tcPr>
          <w:p>
            <w:pPr>
              <w:jc w:val="center"/>
            </w:pPr>
            <w:r>
              <w:rPr>
                <w:b w:val="0"/>
                <w:i w:val="0"/>
                <w:sz w:val="18"/>
              </w:rPr>
              <w:t>22.1 ± 0.5</w:t>
            </w:r>
          </w:p>
        </w:tc>
        <w:tc>
          <w:tcPr>
            <w:tcW w:type="dxa" w:w="2438"/>
            <w:shd w:val="clear" w:color="auto" w:fill="F3F3F1"/>
          </w:tcPr>
          <w:p>
            <w:pPr>
              <w:jc w:val="center"/>
            </w:pPr>
            <w:r>
              <w:rPr>
                <w:b w:val="0"/>
                <w:i w:val="0"/>
                <w:sz w:val="18"/>
              </w:rPr>
              <w:t>27.3 ± 0.8</w:t>
            </w:r>
          </w:p>
        </w:tc>
      </w:tr>
    </w:tbl>
    <w:p>
      <w:pPr>
        <w:spacing w:after="40"/>
      </w:pPr>
    </w:p>
    <w:p>
      <w:pPr>
        <w:pStyle w:val="Caption"/>
        <w:keepNext/>
        <w:jc w:val="center"/>
      </w:pPr>
      <w:r>
        <w:rPr>
          <w:b w:val="0"/>
          <w:i w:val="0"/>
        </w:rPr>
        <w:t>Table 6: Simple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25 %</w:t>
            </w:r>
          </w:p>
        </w:tc>
        <w:tc>
          <w:tcPr>
            <w:tcW w:type="dxa" w:w="1701"/>
          </w:tcPr>
          <w:p>
            <w:pPr>
              <w:jc w:val="center"/>
            </w:pPr>
            <w:r>
              <w:rPr>
                <w:b w:val="0"/>
                <w:i w:val="0"/>
                <w:sz w:val="16"/>
              </w:rPr>
              <w:t>-1 ± 4 % (7/20)</w:t>
            </w:r>
          </w:p>
        </w:tc>
        <w:tc>
          <w:tcPr>
            <w:tcW w:type="dxa" w:w="1587"/>
          </w:tcPr>
          <w:p>
            <w:pPr>
              <w:jc w:val="center"/>
            </w:pPr>
            <w:r>
              <w:rPr>
                <w:b w:val="0"/>
                <w:i w:val="0"/>
                <w:sz w:val="16"/>
              </w:rPr>
              <w:t>+12 ± 4 % (19/20)</w:t>
            </w:r>
          </w:p>
        </w:tc>
        <w:tc>
          <w:tcPr>
            <w:tcW w:type="dxa" w:w="1701"/>
          </w:tcPr>
          <w:p>
            <w:pPr>
              <w:jc w:val="center"/>
            </w:pPr>
            <w:r>
              <w:rPr>
                <w:b w:val="0"/>
                <w:i w:val="0"/>
                <w:sz w:val="16"/>
              </w:rPr>
              <w:t>+39 ± 2 % (20/20)</w:t>
            </w:r>
          </w:p>
        </w:tc>
        <w:tc>
          <w:tcPr>
            <w:tcW w:type="dxa" w:w="1587"/>
          </w:tcPr>
          <w:p>
            <w:pPr>
              <w:jc w:val="center"/>
            </w:pPr>
            <w:r>
              <w:rPr>
                <w:b w:val="0"/>
                <w:i w:val="0"/>
                <w:sz w:val="16"/>
              </w:rPr>
              <w:t>+10 ± 3 % (19/20)</w:t>
            </w:r>
          </w:p>
        </w:tc>
        <w:tc>
          <w:tcPr>
            <w:tcW w:type="dxa" w:w="1701"/>
          </w:tcPr>
          <w:p>
            <w:pPr>
              <w:jc w:val="center"/>
            </w:pPr>
            <w:r>
              <w:rPr>
                <w:b w:val="0"/>
                <w:i w:val="0"/>
                <w:sz w:val="16"/>
              </w:rPr>
              <w:t>+13 ± 2 % (20/20)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2 % (5/20)</w:t>
            </w:r>
          </w:p>
        </w:tc>
        <w:tc>
          <w:tcPr>
            <w:tcW w:type="dxa" w:w="1587"/>
            <w:shd w:val="clear" w:color="auto" w:fill="F3F3F1"/>
          </w:tcPr>
          <w:p>
            <w:pPr>
              <w:jc w:val="center"/>
            </w:pPr>
            <w:r>
              <w:rPr>
                <w:b w:val="0"/>
                <w:i w:val="0"/>
                <w:sz w:val="16"/>
              </w:rPr>
              <w:t>+9 ± 2 % (19/20)</w:t>
            </w:r>
          </w:p>
        </w:tc>
        <w:tc>
          <w:tcPr>
            <w:tcW w:type="dxa" w:w="1701"/>
            <w:shd w:val="clear" w:color="auto" w:fill="F3F3F1"/>
          </w:tcPr>
          <w:p>
            <w:pPr>
              <w:jc w:val="center"/>
            </w:pPr>
            <w:r>
              <w:rPr>
                <w:b w:val="0"/>
                <w:i w:val="0"/>
                <w:sz w:val="16"/>
              </w:rPr>
              <w:t>+41 ± 2 % (20/20)</w:t>
            </w:r>
          </w:p>
        </w:tc>
        <w:tc>
          <w:tcPr>
            <w:tcW w:type="dxa" w:w="1587"/>
            <w:shd w:val="clear" w:color="auto" w:fill="F3F3F1"/>
          </w:tcPr>
          <w:p>
            <w:pPr>
              <w:jc w:val="center"/>
            </w:pPr>
            <w:r>
              <w:rPr>
                <w:b w:val="0"/>
                <w:i w:val="0"/>
                <w:sz w:val="16"/>
              </w:rPr>
              <w:t>+16 ± 3 % (20/20)</w:t>
            </w:r>
          </w:p>
        </w:tc>
        <w:tc>
          <w:tcPr>
            <w:tcW w:type="dxa" w:w="1701"/>
            <w:shd w:val="clear" w:color="auto" w:fill="F3F3F1"/>
          </w:tcPr>
          <w:p>
            <w:pPr>
              <w:jc w:val="center"/>
            </w:pPr>
            <w:r>
              <w:rPr>
                <w:b w:val="0"/>
                <w:i w:val="0"/>
                <w:sz w:val="16"/>
              </w:rPr>
              <w:t>+8 ± 2 % (19/20)</w:t>
            </w:r>
          </w:p>
        </w:tc>
      </w:tr>
      <w:tr>
        <w:tc>
          <w:tcPr>
            <w:tcW w:type="dxa" w:w="964"/>
          </w:tcPr>
          <w:p>
            <w:r>
              <w:rPr>
                <w:b w:val="0"/>
                <w:i w:val="0"/>
                <w:sz w:val="16"/>
              </w:rPr>
              <w:t>75 %</w:t>
            </w:r>
          </w:p>
        </w:tc>
        <w:tc>
          <w:tcPr>
            <w:tcW w:type="dxa" w:w="1701"/>
          </w:tcPr>
          <w:p>
            <w:pPr>
              <w:jc w:val="center"/>
            </w:pPr>
            <w:r>
              <w:rPr>
                <w:b w:val="0"/>
                <w:i w:val="0"/>
                <w:sz w:val="16"/>
              </w:rPr>
              <w:t>-5 ± 3 % (2/20)</w:t>
            </w:r>
          </w:p>
        </w:tc>
        <w:tc>
          <w:tcPr>
            <w:tcW w:type="dxa" w:w="1587"/>
          </w:tcPr>
          <w:p>
            <w:pPr>
              <w:jc w:val="center"/>
            </w:pPr>
            <w:r>
              <w:rPr>
                <w:b w:val="0"/>
                <w:i w:val="0"/>
                <w:sz w:val="16"/>
              </w:rPr>
              <w:t>+9 ± 2 % (20/20)</w:t>
            </w:r>
          </w:p>
        </w:tc>
        <w:tc>
          <w:tcPr>
            <w:tcW w:type="dxa" w:w="1701"/>
          </w:tcPr>
          <w:p>
            <w:pPr>
              <w:jc w:val="center"/>
            </w:pPr>
            <w:r>
              <w:rPr>
                <w:b w:val="0"/>
                <w:i w:val="0"/>
                <w:sz w:val="16"/>
              </w:rPr>
              <w:t>+38 ± 2 % (20/20)</w:t>
            </w:r>
          </w:p>
        </w:tc>
        <w:tc>
          <w:tcPr>
            <w:tcW w:type="dxa" w:w="1587"/>
          </w:tcPr>
          <w:p>
            <w:pPr>
              <w:jc w:val="center"/>
            </w:pPr>
            <w:r>
              <w:rPr>
                <w:b w:val="0"/>
                <w:i w:val="0"/>
                <w:sz w:val="16"/>
              </w:rPr>
              <w:t>+14 ± 3 % (20/20)</w:t>
            </w:r>
          </w:p>
        </w:tc>
        <w:tc>
          <w:tcPr>
            <w:tcW w:type="dxa" w:w="1701"/>
          </w:tcPr>
          <w:p>
            <w:pPr>
              <w:jc w:val="center"/>
            </w:pPr>
            <w:r>
              <w:rPr>
                <w:b w:val="0"/>
                <w:i w:val="0"/>
                <w:sz w:val="16"/>
              </w:rPr>
              <w:t>+5 ± 2 % (19/20)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-4 ± 3 % (5/20)</w:t>
            </w:r>
          </w:p>
        </w:tc>
        <w:tc>
          <w:tcPr>
            <w:tcW w:type="dxa" w:w="1587"/>
            <w:shd w:val="clear" w:color="auto" w:fill="F3F3F1"/>
          </w:tcPr>
          <w:p>
            <w:pPr>
              <w:jc w:val="center"/>
            </w:pPr>
            <w:r>
              <w:rPr>
                <w:b w:val="0"/>
                <w:i w:val="0"/>
                <w:sz w:val="16"/>
              </w:rPr>
              <w:t>+48 ± 3 % (20/20)</w:t>
            </w:r>
          </w:p>
        </w:tc>
        <w:tc>
          <w:tcPr>
            <w:tcW w:type="dxa" w:w="1701"/>
            <w:shd w:val="clear" w:color="auto" w:fill="F3F3F1"/>
          </w:tcPr>
          <w:p>
            <w:pPr>
              <w:jc w:val="center"/>
            </w:pPr>
            <w:r>
              <w:rPr>
                <w:b w:val="0"/>
                <w:i w:val="0"/>
                <w:sz w:val="16"/>
              </w:rPr>
              <w:t>+28 ± 3 % (20/20)</w:t>
            </w:r>
          </w:p>
        </w:tc>
        <w:tc>
          <w:tcPr>
            <w:tcW w:type="dxa" w:w="1587"/>
            <w:shd w:val="clear" w:color="auto" w:fill="F3F3F1"/>
          </w:tcPr>
          <w:p>
            <w:pPr>
              <w:jc w:val="center"/>
            </w:pPr>
            <w:r>
              <w:rPr>
                <w:b w:val="0"/>
                <w:i w:val="0"/>
                <w:sz w:val="16"/>
              </w:rPr>
              <w:t>-24 ± 5 % (0/20)</w:t>
            </w:r>
          </w:p>
        </w:tc>
        <w:tc>
          <w:tcPr>
            <w:tcW w:type="dxa" w:w="1701"/>
            <w:shd w:val="clear" w:color="auto" w:fill="F3F3F1"/>
          </w:tcPr>
          <w:p>
            <w:pPr>
              <w:jc w:val="center"/>
            </w:pPr>
            <w:r>
              <w:rPr>
                <w:b w:val="0"/>
                <w:i w:val="0"/>
                <w:sz w:val="16"/>
              </w:rPr>
              <w:t>+4 ± 2 % (17/20)</w:t>
            </w:r>
          </w:p>
        </w:tc>
      </w:tr>
    </w:tbl>
    <w:p>
      <w:pPr>
        <w:spacing w:after="40"/>
      </w:pPr>
    </w:p>
    <w:p>
      <w:pPr>
        <w:jc w:val="both"/>
      </w:pPr>
      <w:r>
        <w:rPr>
          <w:b/>
          <w:i w:val="0"/>
        </w:rPr>
        <w:t>Vehicles.</w:t>
      </w:r>
      <w:r>
        <w:rPr>
          <w:b w:val="0"/>
          <w:i w:val="0"/>
        </w:rPr>
        <w:t xml:space="preserve"> With the adaptive controller, vehicles lose practically the same time as with the Webster fixed-time plan: the difference is between +0.1 and +0.4 s per vehicle (+1 to +5 %), slightly in favour of the fixed-time plan. This is expected: Webster’s method is designed precisely to minimise vehicle delay when the demand is known and constant, which is exactly the situation simulated here. The throughput is the same for all controllers (differences below 0.2 %), because at this intersection all of them can serve all the vehicles. Compared with the actuated controller, however, the adaptive one reduces vehicle delay by 9–48 % at every demand level; at 100 % demand the actuated controller starts to struggle, because it serves the pedestrian phase every cycle even when nobody is waiting.</w:t>
      </w:r>
    </w:p>
    <w:p>
      <w:pPr>
        <w:jc w:val="both"/>
      </w:pPr>
      <w:r>
        <w:rPr>
          <w:b/>
          <w:i w:val="0"/>
        </w:rPr>
        <w:t>Pedestrians.</w:t>
      </w:r>
      <w:r>
        <w:rPr>
          <w:b w:val="0"/>
          <w:i w:val="0"/>
        </w:rPr>
        <w:t xml:space="preserve"> This is where the adaptive controller makes a clear difference. Pedestrians wait 28–42 % less than with the fixed-time plan, in all 20 seeds of every demand level. The fixed-time plan gives vehicles long greens (its cycle reaches 93 s at 100 % demand) and pedestrians must wait for the next cycle regardless of how many are waiting; the adaptive controller opens the crossing when the pedestrian pressure justifies it (mean cycle 74 s). Only at 100 % demand does the actuated controller give pedestrians shorter waits (24 % less than adaptive), at the cost of doubling the vehicle delay.</w:t>
      </w:r>
    </w:p>
    <w:p>
      <w:pPr>
        <w:jc w:val="both"/>
      </w:pPr>
      <w:r>
        <w:rPr>
          <w:b/>
          <w:i w:val="0"/>
        </w:rPr>
        <w:t>Per person.</w:t>
      </w:r>
      <w:r>
        <w:rPr>
          <w:b w:val="0"/>
          <w:i w:val="0"/>
        </w:rPr>
        <w:t xml:space="preserve"> Counting everyone who waits, the adaptive controller reduces the delay per person by 4–13 % compared with the fixed-time plan. The longest pedestrian wait observed with the adaptive controller was 94 s (mean of the maximum over the 20 seeds at 100 % demand), just above T_crit = 90 s: the δ term of section 6.2.1.3 does guarantee that nobody waits indefinitely, but with the calibrated T_crit the guarantee only acts after a long wait.</w:t>
      </w:r>
    </w:p>
    <w:p>
      <w:pPr>
        <w:pStyle w:val="Heading2"/>
      </w:pPr>
      <w:r>
        <w:t>8.3 Shibuya-type intersection</w:t>
      </w:r>
    </w:p>
    <w:p>
      <w:pPr>
        <w:keepNext/>
        <w:jc w:val="center"/>
      </w:pPr>
      <w:r>
        <w:drawing>
          <wp:inline xmlns:a="http://schemas.openxmlformats.org/drawingml/2006/main" xmlns:pic="http://schemas.openxmlformats.org/drawingml/2006/picture">
            <wp:extent cx="5760000" cy="4160000"/>
            <wp:docPr id="28" name="Picture 28"/>
            <wp:cNvGraphicFramePr>
              <a:graphicFrameLocks noChangeAspect="1"/>
            </wp:cNvGraphicFramePr>
            <a:graphic>
              <a:graphicData uri="http://schemas.openxmlformats.org/drawingml/2006/picture">
                <pic:pic>
                  <pic:nvPicPr>
                    <pic:cNvPr id="0" name="shibuya_demand_sweep.png"/>
                    <pic:cNvPicPr/>
                  </pic:nvPicPr>
                  <pic:blipFill>
                    <a:blip r:embed="rId38"/>
                    <a:stretch>
                      <a:fillRect/>
                    </a:stretch>
                  </pic:blipFill>
                  <pic:spPr>
                    <a:xfrm>
                      <a:off x="0" y="0"/>
                      <a:ext cx="5760000" cy="4160000"/>
                    </a:xfrm>
                    <a:prstGeom prst="rect"/>
                  </pic:spPr>
                </pic:pic>
              </a:graphicData>
            </a:graphic>
          </wp:inline>
        </w:drawing>
      </w:r>
    </w:p>
    <w:p>
      <w:pPr>
        <w:pStyle w:val="Caption"/>
        <w:jc w:val="center"/>
      </w:pPr>
      <w:r>
        <w:rPr>
          <w:b w:val="0"/>
          <w:i w:val="0"/>
        </w:rPr>
        <w:t>Figure 11: Shibuya-type intersection: results as a function of vehicle demand (100 % = the original demand of 756 vehicles/h per approach). The delay axis is logarithmic.</w:t>
      </w:r>
    </w:p>
    <w:p>
      <w:pPr>
        <w:pStyle w:val="Caption"/>
        <w:keepNext/>
        <w:jc w:val="center"/>
      </w:pPr>
      <w:r>
        <w:rPr>
          <w:b w:val="0"/>
          <w:i w:val="0"/>
        </w:rPr>
        <w:t>Table 7: Shibuya-type intersection: mean vehicle delay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26 ± 1</w:t>
            </w:r>
          </w:p>
        </w:tc>
        <w:tc>
          <w:tcPr>
            <w:tcW w:type="dxa" w:w="2438"/>
          </w:tcPr>
          <w:p>
            <w:pPr>
              <w:jc w:val="center"/>
            </w:pPr>
            <w:r>
              <w:rPr>
                <w:b w:val="0"/>
                <w:i w:val="0"/>
                <w:sz w:val="18"/>
              </w:rPr>
              <w:t>36 ± 10</w:t>
            </w:r>
          </w:p>
        </w:tc>
        <w:tc>
          <w:tcPr>
            <w:tcW w:type="dxa" w:w="2438"/>
          </w:tcPr>
          <w:p>
            <w:pPr>
              <w:jc w:val="center"/>
            </w:pPr>
            <w:r>
              <w:rPr>
                <w:b w:val="0"/>
                <w:i w:val="0"/>
                <w:sz w:val="18"/>
              </w:rPr>
              <w:t>26 ± 2</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80 ± 17</w:t>
            </w:r>
          </w:p>
        </w:tc>
        <w:tc>
          <w:tcPr>
            <w:tcW w:type="dxa" w:w="2438"/>
            <w:shd w:val="clear" w:color="auto" w:fill="F3F3F1"/>
          </w:tcPr>
          <w:p>
            <w:pPr>
              <w:jc w:val="center"/>
            </w:pPr>
            <w:r>
              <w:rPr>
                <w:b w:val="0"/>
                <w:i w:val="0"/>
                <w:sz w:val="18"/>
              </w:rPr>
              <w:t>329 ± 50</w:t>
            </w:r>
          </w:p>
        </w:tc>
        <w:tc>
          <w:tcPr>
            <w:tcW w:type="dxa" w:w="2438"/>
            <w:shd w:val="clear" w:color="auto" w:fill="F3F3F1"/>
          </w:tcPr>
          <w:p>
            <w:pPr>
              <w:jc w:val="center"/>
            </w:pPr>
            <w:r>
              <w:rPr>
                <w:b w:val="0"/>
                <w:i w:val="0"/>
                <w:sz w:val="18"/>
              </w:rPr>
              <w:t>114 ± 33</w:t>
            </w:r>
          </w:p>
        </w:tc>
      </w:tr>
      <w:tr>
        <w:tc>
          <w:tcPr>
            <w:tcW w:type="dxa" w:w="1247"/>
          </w:tcPr>
          <w:p>
            <w:r>
              <w:rPr>
                <w:b w:val="0"/>
                <w:i w:val="0"/>
                <w:sz w:val="18"/>
              </w:rPr>
              <w:t>40 %</w:t>
            </w:r>
          </w:p>
        </w:tc>
        <w:tc>
          <w:tcPr>
            <w:tcW w:type="dxa" w:w="2438"/>
          </w:tcPr>
          <w:p>
            <w:pPr>
              <w:jc w:val="center"/>
            </w:pPr>
            <w:r>
              <w:rPr>
                <w:b w:val="0"/>
                <w:i w:val="0"/>
                <w:sz w:val="18"/>
              </w:rPr>
              <w:t>396 ± 60</w:t>
            </w:r>
          </w:p>
        </w:tc>
        <w:tc>
          <w:tcPr>
            <w:tcW w:type="dxa" w:w="2438"/>
          </w:tcPr>
          <w:p>
            <w:pPr>
              <w:jc w:val="center"/>
            </w:pPr>
            <w:r>
              <w:rPr>
                <w:b w:val="0"/>
                <w:i w:val="0"/>
                <w:sz w:val="18"/>
              </w:rPr>
              <w:t>942 ± 86</w:t>
            </w:r>
          </w:p>
        </w:tc>
        <w:tc>
          <w:tcPr>
            <w:tcW w:type="dxa" w:w="2438"/>
          </w:tcPr>
          <w:p>
            <w:pPr>
              <w:jc w:val="center"/>
            </w:pPr>
            <w:r>
              <w:rPr>
                <w:b w:val="0"/>
                <w:i w:val="0"/>
                <w:sz w:val="18"/>
              </w:rPr>
              <w:t>420 ± 45</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849 ± 47</w:t>
            </w:r>
          </w:p>
        </w:tc>
        <w:tc>
          <w:tcPr>
            <w:tcW w:type="dxa" w:w="2438"/>
            <w:shd w:val="clear" w:color="auto" w:fill="F3F3F1"/>
          </w:tcPr>
          <w:p>
            <w:pPr>
              <w:jc w:val="center"/>
            </w:pPr>
            <w:r>
              <w:rPr>
                <w:b w:val="0"/>
                <w:i w:val="0"/>
                <w:sz w:val="18"/>
              </w:rPr>
              <w:t>1,355 ± 81</w:t>
            </w:r>
          </w:p>
        </w:tc>
        <w:tc>
          <w:tcPr>
            <w:tcW w:type="dxa" w:w="2438"/>
            <w:shd w:val="clear" w:color="auto" w:fill="F3F3F1"/>
          </w:tcPr>
          <w:p>
            <w:pPr>
              <w:jc w:val="center"/>
            </w:pPr>
            <w:r>
              <w:rPr>
                <w:b w:val="0"/>
                <w:i w:val="0"/>
                <w:sz w:val="18"/>
              </w:rPr>
              <w:t>874 ± 47</w:t>
            </w:r>
          </w:p>
        </w:tc>
      </w:tr>
      <w:tr>
        <w:tc>
          <w:tcPr>
            <w:tcW w:type="dxa" w:w="1247"/>
          </w:tcPr>
          <w:p>
            <w:r>
              <w:rPr>
                <w:b w:val="0"/>
                <w:i w:val="0"/>
                <w:sz w:val="18"/>
              </w:rPr>
              <w:t>75 %</w:t>
            </w:r>
          </w:p>
        </w:tc>
        <w:tc>
          <w:tcPr>
            <w:tcW w:type="dxa" w:w="2438"/>
          </w:tcPr>
          <w:p>
            <w:pPr>
              <w:jc w:val="center"/>
            </w:pPr>
            <w:r>
              <w:rPr>
                <w:b w:val="0"/>
                <w:i w:val="0"/>
                <w:sz w:val="18"/>
              </w:rPr>
              <w:t>1,860 ± 35</w:t>
            </w:r>
          </w:p>
        </w:tc>
        <w:tc>
          <w:tcPr>
            <w:tcW w:type="dxa" w:w="2438"/>
          </w:tcPr>
          <w:p>
            <w:pPr>
              <w:jc w:val="center"/>
            </w:pPr>
            <w:r>
              <w:rPr>
                <w:b w:val="0"/>
                <w:i w:val="0"/>
                <w:sz w:val="18"/>
              </w:rPr>
              <w:t>2,088 ± 59</w:t>
            </w:r>
          </w:p>
        </w:tc>
        <w:tc>
          <w:tcPr>
            <w:tcW w:type="dxa" w:w="2438"/>
          </w:tcPr>
          <w:p>
            <w:pPr>
              <w:jc w:val="center"/>
            </w:pPr>
            <w:r>
              <w:rPr>
                <w:b w:val="0"/>
                <w:i w:val="0"/>
                <w:sz w:val="18"/>
              </w:rPr>
              <w:t>1,730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2,462 ± 36</w:t>
            </w:r>
          </w:p>
        </w:tc>
        <w:tc>
          <w:tcPr>
            <w:tcW w:type="dxa" w:w="2438"/>
            <w:shd w:val="clear" w:color="auto" w:fill="F3F3F1"/>
          </w:tcPr>
          <w:p>
            <w:pPr>
              <w:jc w:val="center"/>
            </w:pPr>
            <w:r>
              <w:rPr>
                <w:b w:val="0"/>
                <w:i w:val="0"/>
                <w:sz w:val="18"/>
              </w:rPr>
              <w:t>2,462 ± 50</w:t>
            </w:r>
          </w:p>
        </w:tc>
        <w:tc>
          <w:tcPr>
            <w:tcW w:type="dxa" w:w="2438"/>
            <w:shd w:val="clear" w:color="auto" w:fill="F3F3F1"/>
          </w:tcPr>
          <w:p>
            <w:pPr>
              <w:jc w:val="center"/>
            </w:pPr>
            <w:r>
              <w:rPr>
                <w:b w:val="0"/>
                <w:i w:val="0"/>
                <w:sz w:val="18"/>
              </w:rPr>
              <w:t>2,211 ± 38</w:t>
            </w:r>
          </w:p>
        </w:tc>
      </w:tr>
    </w:tbl>
    <w:p>
      <w:pPr>
        <w:spacing w:after="40"/>
      </w:pPr>
    </w:p>
    <w:p>
      <w:pPr>
        <w:pStyle w:val="Caption"/>
        <w:keepNext/>
        <w:jc w:val="center"/>
      </w:pPr>
      <w:r>
        <w:rPr>
          <w:b w:val="0"/>
          <w:i w:val="0"/>
        </w:rPr>
        <w:t>Table 8: Shibuya-type intersection: throughput in the first hour [veh/h].</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595 ± 15</w:t>
            </w:r>
          </w:p>
        </w:tc>
        <w:tc>
          <w:tcPr>
            <w:tcW w:type="dxa" w:w="2438"/>
          </w:tcPr>
          <w:p>
            <w:pPr>
              <w:jc w:val="center"/>
            </w:pPr>
            <w:r>
              <w:rPr>
                <w:b w:val="0"/>
                <w:i w:val="0"/>
                <w:sz w:val="18"/>
              </w:rPr>
              <w:t>589 ± 18</w:t>
            </w:r>
          </w:p>
        </w:tc>
        <w:tc>
          <w:tcPr>
            <w:tcW w:type="dxa" w:w="2438"/>
          </w:tcPr>
          <w:p>
            <w:pPr>
              <w:jc w:val="center"/>
            </w:pPr>
            <w:r>
              <w:rPr>
                <w:b w:val="0"/>
                <w:i w:val="0"/>
                <w:sz w:val="18"/>
              </w:rPr>
              <w:t>594 ± 15</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876 ± 14</w:t>
            </w:r>
          </w:p>
        </w:tc>
        <w:tc>
          <w:tcPr>
            <w:tcW w:type="dxa" w:w="2438"/>
            <w:shd w:val="clear" w:color="auto" w:fill="F3F3F1"/>
          </w:tcPr>
          <w:p>
            <w:pPr>
              <w:jc w:val="center"/>
            </w:pPr>
            <w:r>
              <w:rPr>
                <w:b w:val="0"/>
                <w:i w:val="0"/>
                <w:sz w:val="18"/>
              </w:rPr>
              <w:t>758 ± 20</w:t>
            </w:r>
          </w:p>
        </w:tc>
        <w:tc>
          <w:tcPr>
            <w:tcW w:type="dxa" w:w="2438"/>
            <w:shd w:val="clear" w:color="auto" w:fill="F3F3F1"/>
          </w:tcPr>
          <w:p>
            <w:pPr>
              <w:jc w:val="center"/>
            </w:pPr>
            <w:r>
              <w:rPr>
                <w:b w:val="0"/>
                <w:i w:val="0"/>
                <w:sz w:val="18"/>
              </w:rPr>
              <w:t>863 ± 14</w:t>
            </w:r>
          </w:p>
        </w:tc>
      </w:tr>
      <w:tr>
        <w:tc>
          <w:tcPr>
            <w:tcW w:type="dxa" w:w="1247"/>
          </w:tcPr>
          <w:p>
            <w:r>
              <w:rPr>
                <w:b w:val="0"/>
                <w:i w:val="0"/>
                <w:sz w:val="18"/>
              </w:rPr>
              <w:t>40 %</w:t>
            </w:r>
          </w:p>
        </w:tc>
        <w:tc>
          <w:tcPr>
            <w:tcW w:type="dxa" w:w="2438"/>
          </w:tcPr>
          <w:p>
            <w:pPr>
              <w:jc w:val="center"/>
            </w:pPr>
            <w:r>
              <w:rPr>
                <w:b w:val="0"/>
                <w:i w:val="0"/>
                <w:sz w:val="18"/>
              </w:rPr>
              <w:t>990 ± 21</w:t>
            </w:r>
          </w:p>
        </w:tc>
        <w:tc>
          <w:tcPr>
            <w:tcW w:type="dxa" w:w="2438"/>
          </w:tcPr>
          <w:p>
            <w:pPr>
              <w:jc w:val="center"/>
            </w:pPr>
            <w:r>
              <w:rPr>
                <w:b w:val="0"/>
                <w:i w:val="0"/>
                <w:sz w:val="18"/>
              </w:rPr>
              <w:t>740 ± 29</w:t>
            </w:r>
          </w:p>
        </w:tc>
        <w:tc>
          <w:tcPr>
            <w:tcW w:type="dxa" w:w="2438"/>
          </w:tcPr>
          <w:p>
            <w:pPr>
              <w:jc w:val="center"/>
            </w:pPr>
            <w:r>
              <w:rPr>
                <w:b w:val="0"/>
                <w:i w:val="0"/>
                <w:sz w:val="18"/>
              </w:rPr>
              <w:t>971 ± 21</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999 ± 21</w:t>
            </w:r>
          </w:p>
        </w:tc>
        <w:tc>
          <w:tcPr>
            <w:tcW w:type="dxa" w:w="2438"/>
            <w:shd w:val="clear" w:color="auto" w:fill="F3F3F1"/>
          </w:tcPr>
          <w:p>
            <w:pPr>
              <w:jc w:val="center"/>
            </w:pPr>
            <w:r>
              <w:rPr>
                <w:b w:val="0"/>
                <w:i w:val="0"/>
                <w:sz w:val="18"/>
              </w:rPr>
              <w:t>771 ± 34</w:t>
            </w:r>
          </w:p>
        </w:tc>
        <w:tc>
          <w:tcPr>
            <w:tcW w:type="dxa" w:w="2438"/>
            <w:shd w:val="clear" w:color="auto" w:fill="F3F3F1"/>
          </w:tcPr>
          <w:p>
            <w:pPr>
              <w:jc w:val="center"/>
            </w:pPr>
            <w:r>
              <w:rPr>
                <w:b w:val="0"/>
                <w:i w:val="0"/>
                <w:sz w:val="18"/>
              </w:rPr>
              <w:t>986 ± 20</w:t>
            </w:r>
          </w:p>
        </w:tc>
      </w:tr>
      <w:tr>
        <w:tc>
          <w:tcPr>
            <w:tcW w:type="dxa" w:w="1247"/>
          </w:tcPr>
          <w:p>
            <w:r>
              <w:rPr>
                <w:b w:val="0"/>
                <w:i w:val="0"/>
                <w:sz w:val="18"/>
              </w:rPr>
              <w:t>75 %</w:t>
            </w:r>
          </w:p>
        </w:tc>
        <w:tc>
          <w:tcPr>
            <w:tcW w:type="dxa" w:w="2438"/>
          </w:tcPr>
          <w:p>
            <w:pPr>
              <w:jc w:val="center"/>
            </w:pPr>
            <w:r>
              <w:rPr>
                <w:b w:val="0"/>
                <w:i w:val="0"/>
                <w:sz w:val="18"/>
              </w:rPr>
              <w:t>922 ± 19</w:t>
            </w:r>
          </w:p>
        </w:tc>
        <w:tc>
          <w:tcPr>
            <w:tcW w:type="dxa" w:w="2438"/>
          </w:tcPr>
          <w:p>
            <w:pPr>
              <w:jc w:val="center"/>
            </w:pPr>
            <w:r>
              <w:rPr>
                <w:b w:val="0"/>
                <w:i w:val="0"/>
                <w:sz w:val="18"/>
              </w:rPr>
              <w:t>775 ± 33</w:t>
            </w:r>
          </w:p>
        </w:tc>
        <w:tc>
          <w:tcPr>
            <w:tcW w:type="dxa" w:w="2438"/>
          </w:tcPr>
          <w:p>
            <w:pPr>
              <w:jc w:val="center"/>
            </w:pPr>
            <w:r>
              <w:rPr>
                <w:b w:val="0"/>
                <w:i w:val="0"/>
                <w:sz w:val="18"/>
              </w:rPr>
              <w:t>1,000 ± 20</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772 ± 26</w:t>
            </w:r>
          </w:p>
        </w:tc>
        <w:tc>
          <w:tcPr>
            <w:tcW w:type="dxa" w:w="2438"/>
            <w:shd w:val="clear" w:color="auto" w:fill="F3F3F1"/>
          </w:tcPr>
          <w:p>
            <w:pPr>
              <w:jc w:val="center"/>
            </w:pPr>
            <w:r>
              <w:rPr>
                <w:b w:val="0"/>
                <w:i w:val="0"/>
                <w:sz w:val="18"/>
              </w:rPr>
              <w:t>779 ± 35</w:t>
            </w:r>
          </w:p>
        </w:tc>
        <w:tc>
          <w:tcPr>
            <w:tcW w:type="dxa" w:w="2438"/>
            <w:shd w:val="clear" w:color="auto" w:fill="F3F3F1"/>
          </w:tcPr>
          <w:p>
            <w:pPr>
              <w:jc w:val="center"/>
            </w:pPr>
            <w:r>
              <w:rPr>
                <w:b w:val="0"/>
                <w:i w:val="0"/>
                <w:sz w:val="18"/>
              </w:rPr>
              <w:t>991 ± 26</w:t>
            </w:r>
          </w:p>
        </w:tc>
      </w:tr>
    </w:tbl>
    <w:p>
      <w:pPr>
        <w:spacing w:after="40"/>
      </w:pPr>
    </w:p>
    <w:p>
      <w:pPr>
        <w:pStyle w:val="Caption"/>
        <w:keepNext/>
        <w:jc w:val="center"/>
      </w:pPr>
      <w:r>
        <w:rPr>
          <w:b w:val="0"/>
          <w:i w:val="0"/>
        </w:rPr>
        <w:t>Table 9: Shibuya-type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12.3 ± 0.1</w:t>
            </w:r>
          </w:p>
        </w:tc>
        <w:tc>
          <w:tcPr>
            <w:tcW w:type="dxa" w:w="2438"/>
          </w:tcPr>
          <w:p>
            <w:pPr>
              <w:jc w:val="center"/>
            </w:pPr>
            <w:r>
              <w:rPr>
                <w:b w:val="0"/>
                <w:i w:val="0"/>
                <w:sz w:val="18"/>
              </w:rPr>
              <w:t>16.5 ± 4.1</w:t>
            </w:r>
          </w:p>
        </w:tc>
        <w:tc>
          <w:tcPr>
            <w:tcW w:type="dxa" w:w="2438"/>
          </w:tcPr>
          <w:p>
            <w:pPr>
              <w:jc w:val="center"/>
            </w:pPr>
            <w:r>
              <w:rPr>
                <w:b w:val="0"/>
                <w:i w:val="0"/>
                <w:sz w:val="18"/>
              </w:rPr>
              <w:t>12.4 ± 0.1</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15.1 ± 4.0</w:t>
            </w:r>
          </w:p>
        </w:tc>
        <w:tc>
          <w:tcPr>
            <w:tcW w:type="dxa" w:w="2438"/>
            <w:shd w:val="clear" w:color="auto" w:fill="F3F3F1"/>
          </w:tcPr>
          <w:p>
            <w:pPr>
              <w:jc w:val="center"/>
            </w:pPr>
            <w:r>
              <w:rPr>
                <w:b w:val="0"/>
                <w:i w:val="0"/>
                <w:sz w:val="18"/>
              </w:rPr>
              <w:t>26.9 ± 5.9</w:t>
            </w:r>
          </w:p>
        </w:tc>
        <w:tc>
          <w:tcPr>
            <w:tcW w:type="dxa" w:w="2438"/>
            <w:shd w:val="clear" w:color="auto" w:fill="F3F3F1"/>
          </w:tcPr>
          <w:p>
            <w:pPr>
              <w:jc w:val="center"/>
            </w:pPr>
            <w:r>
              <w:rPr>
                <w:b w:val="0"/>
                <w:i w:val="0"/>
                <w:sz w:val="18"/>
              </w:rPr>
              <w:t>18.0 ± 4.5</w:t>
            </w:r>
          </w:p>
        </w:tc>
      </w:tr>
      <w:tr>
        <w:tc>
          <w:tcPr>
            <w:tcW w:type="dxa" w:w="1247"/>
          </w:tcPr>
          <w:p>
            <w:r>
              <w:rPr>
                <w:b w:val="0"/>
                <w:i w:val="0"/>
                <w:sz w:val="18"/>
              </w:rPr>
              <w:t>40 %</w:t>
            </w:r>
          </w:p>
        </w:tc>
        <w:tc>
          <w:tcPr>
            <w:tcW w:type="dxa" w:w="2438"/>
          </w:tcPr>
          <w:p>
            <w:pPr>
              <w:jc w:val="center"/>
            </w:pPr>
            <w:r>
              <w:rPr>
                <w:b w:val="0"/>
                <w:i w:val="0"/>
                <w:sz w:val="18"/>
              </w:rPr>
              <w:t>16.4 ± 6.6</w:t>
            </w:r>
          </w:p>
        </w:tc>
        <w:tc>
          <w:tcPr>
            <w:tcW w:type="dxa" w:w="2438"/>
          </w:tcPr>
          <w:p>
            <w:pPr>
              <w:jc w:val="center"/>
            </w:pPr>
            <w:r>
              <w:rPr>
                <w:b w:val="0"/>
                <w:i w:val="0"/>
                <w:sz w:val="18"/>
              </w:rPr>
              <w:t>39.3 ± 7.3</w:t>
            </w:r>
          </w:p>
        </w:tc>
        <w:tc>
          <w:tcPr>
            <w:tcW w:type="dxa" w:w="2438"/>
          </w:tcPr>
          <w:p>
            <w:pPr>
              <w:jc w:val="center"/>
            </w:pPr>
            <w:r>
              <w:rPr>
                <w:b w:val="0"/>
                <w:i w:val="0"/>
                <w:sz w:val="18"/>
              </w:rPr>
              <w:t>15.6 ± 3.6</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15.1 ± 4.7</w:t>
            </w:r>
          </w:p>
        </w:tc>
        <w:tc>
          <w:tcPr>
            <w:tcW w:type="dxa" w:w="2438"/>
            <w:shd w:val="clear" w:color="auto" w:fill="F3F3F1"/>
          </w:tcPr>
          <w:p>
            <w:pPr>
              <w:jc w:val="center"/>
            </w:pPr>
            <w:r>
              <w:rPr>
                <w:b w:val="0"/>
                <w:i w:val="0"/>
                <w:sz w:val="18"/>
              </w:rPr>
              <w:t>34.1 ± 13.0</w:t>
            </w:r>
          </w:p>
        </w:tc>
        <w:tc>
          <w:tcPr>
            <w:tcW w:type="dxa" w:w="2438"/>
            <w:shd w:val="clear" w:color="auto" w:fill="F3F3F1"/>
          </w:tcPr>
          <w:p>
            <w:pPr>
              <w:jc w:val="center"/>
            </w:pPr>
            <w:r>
              <w:rPr>
                <w:b w:val="0"/>
                <w:i w:val="0"/>
                <w:sz w:val="18"/>
              </w:rPr>
              <w:t>16.2 ± 3.9</w:t>
            </w:r>
          </w:p>
        </w:tc>
      </w:tr>
      <w:tr>
        <w:tc>
          <w:tcPr>
            <w:tcW w:type="dxa" w:w="1247"/>
          </w:tcPr>
          <w:p>
            <w:r>
              <w:rPr>
                <w:b w:val="0"/>
                <w:i w:val="0"/>
                <w:sz w:val="18"/>
              </w:rPr>
              <w:t>75 %</w:t>
            </w:r>
          </w:p>
        </w:tc>
        <w:tc>
          <w:tcPr>
            <w:tcW w:type="dxa" w:w="2438"/>
          </w:tcPr>
          <w:p>
            <w:pPr>
              <w:jc w:val="center"/>
            </w:pPr>
            <w:r>
              <w:rPr>
                <w:b w:val="0"/>
                <w:i w:val="0"/>
                <w:sz w:val="18"/>
              </w:rPr>
              <w:t>20.0 ± 5.5</w:t>
            </w:r>
          </w:p>
        </w:tc>
        <w:tc>
          <w:tcPr>
            <w:tcW w:type="dxa" w:w="2438"/>
          </w:tcPr>
          <w:p>
            <w:pPr>
              <w:jc w:val="center"/>
            </w:pPr>
            <w:r>
              <w:rPr>
                <w:b w:val="0"/>
                <w:i w:val="0"/>
                <w:sz w:val="18"/>
              </w:rPr>
              <w:t>32.6 ± 10.6</w:t>
            </w:r>
          </w:p>
        </w:tc>
        <w:tc>
          <w:tcPr>
            <w:tcW w:type="dxa" w:w="2438"/>
          </w:tcPr>
          <w:p>
            <w:pPr>
              <w:jc w:val="center"/>
            </w:pPr>
            <w:r>
              <w:rPr>
                <w:b w:val="0"/>
                <w:i w:val="0"/>
                <w:sz w:val="18"/>
              </w:rPr>
              <w:t>15.0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34.4 ± 5.4</w:t>
            </w:r>
          </w:p>
        </w:tc>
        <w:tc>
          <w:tcPr>
            <w:tcW w:type="dxa" w:w="2438"/>
            <w:shd w:val="clear" w:color="auto" w:fill="F3F3F1"/>
          </w:tcPr>
          <w:p>
            <w:pPr>
              <w:jc w:val="center"/>
            </w:pPr>
            <w:r>
              <w:rPr>
                <w:b w:val="0"/>
                <w:i w:val="0"/>
                <w:sz w:val="18"/>
              </w:rPr>
              <w:t>34.9 ± 10.4</w:t>
            </w:r>
          </w:p>
        </w:tc>
        <w:tc>
          <w:tcPr>
            <w:tcW w:type="dxa" w:w="2438"/>
            <w:shd w:val="clear" w:color="auto" w:fill="F3F3F1"/>
          </w:tcPr>
          <w:p>
            <w:pPr>
              <w:jc w:val="center"/>
            </w:pPr>
            <w:r>
              <w:rPr>
                <w:b w:val="0"/>
                <w:i w:val="0"/>
                <w:sz w:val="18"/>
              </w:rPr>
              <w:t>18.7 ± 6.7</w:t>
            </w:r>
          </w:p>
        </w:tc>
      </w:tr>
    </w:tbl>
    <w:p>
      <w:pPr>
        <w:spacing w:after="40"/>
      </w:pPr>
    </w:p>
    <w:p>
      <w:pPr>
        <w:pStyle w:val="Caption"/>
        <w:keepNext/>
        <w:jc w:val="center"/>
      </w:pPr>
      <w:r>
        <w:rPr>
          <w:b w:val="0"/>
          <w:i w:val="0"/>
        </w:rPr>
        <w:t>Table 10: Shibuya-type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20 %</w:t>
            </w:r>
          </w:p>
        </w:tc>
        <w:tc>
          <w:tcPr>
            <w:tcW w:type="dxa" w:w="1701"/>
          </w:tcPr>
          <w:p>
            <w:pPr>
              <w:jc w:val="center"/>
            </w:pPr>
            <w:r>
              <w:rPr>
                <w:b w:val="0"/>
                <w:i w:val="0"/>
                <w:sz w:val="16"/>
              </w:rPr>
              <w:t>+2 ± 4 % (12/20)</w:t>
            </w:r>
          </w:p>
        </w:tc>
        <w:tc>
          <w:tcPr>
            <w:tcW w:type="dxa" w:w="1587"/>
          </w:tcPr>
          <w:p>
            <w:pPr>
              <w:jc w:val="center"/>
            </w:pPr>
            <w:r>
              <w:rPr>
                <w:b w:val="0"/>
                <w:i w:val="0"/>
                <w:sz w:val="16"/>
              </w:rPr>
              <w:t>+16 ± 11 % (17/20)</w:t>
            </w:r>
          </w:p>
        </w:tc>
        <w:tc>
          <w:tcPr>
            <w:tcW w:type="dxa" w:w="1701"/>
          </w:tcPr>
          <w:p>
            <w:pPr>
              <w:jc w:val="center"/>
            </w:pPr>
            <w:r>
              <w:rPr>
                <w:b w:val="0"/>
                <w:i w:val="0"/>
                <w:sz w:val="16"/>
              </w:rPr>
              <w:t>-1 ± 1 % (7/20)</w:t>
            </w:r>
          </w:p>
        </w:tc>
        <w:tc>
          <w:tcPr>
            <w:tcW w:type="dxa" w:w="1587"/>
          </w:tcPr>
          <w:p>
            <w:pPr>
              <w:jc w:val="center"/>
            </w:pPr>
            <w:r>
              <w:rPr>
                <w:b w:val="0"/>
                <w:i w:val="0"/>
                <w:sz w:val="16"/>
              </w:rPr>
              <w:t>+15 ± 9 % (19/20)</w:t>
            </w:r>
          </w:p>
        </w:tc>
        <w:tc>
          <w:tcPr>
            <w:tcW w:type="dxa" w:w="1701"/>
          </w:tcPr>
          <w:p>
            <w:pPr>
              <w:jc w:val="center"/>
            </w:pPr>
            <w:r>
              <w:rPr>
                <w:b w:val="0"/>
                <w:i w:val="0"/>
                <w:sz w:val="16"/>
              </w:rPr>
              <w:t>+1 ± 2 % (12/20)</w:t>
            </w:r>
          </w:p>
        </w:tc>
      </w:tr>
      <w:tr>
        <w:tc>
          <w:tcPr>
            <w:tcW w:type="dxa" w:w="964"/>
            <w:shd w:val="clear" w:color="auto" w:fill="F3F3F1"/>
          </w:tcPr>
          <w:p>
            <w:r>
              <w:rPr>
                <w:b w:val="0"/>
                <w:i w:val="0"/>
                <w:sz w:val="16"/>
              </w:rPr>
              <w:t>30 %</w:t>
            </w:r>
          </w:p>
        </w:tc>
        <w:tc>
          <w:tcPr>
            <w:tcW w:type="dxa" w:w="1701"/>
            <w:shd w:val="clear" w:color="auto" w:fill="F3F3F1"/>
          </w:tcPr>
          <w:p>
            <w:pPr>
              <w:jc w:val="center"/>
            </w:pPr>
            <w:r>
              <w:rPr>
                <w:b w:val="0"/>
                <w:i w:val="0"/>
                <w:sz w:val="16"/>
              </w:rPr>
              <w:t>-44 ± 34 % (4/20)</w:t>
            </w:r>
          </w:p>
        </w:tc>
        <w:tc>
          <w:tcPr>
            <w:tcW w:type="dxa" w:w="1587"/>
            <w:shd w:val="clear" w:color="auto" w:fill="F3F3F1"/>
          </w:tcPr>
          <w:p>
            <w:pPr>
              <w:jc w:val="center"/>
            </w:pPr>
            <w:r>
              <w:rPr>
                <w:b w:val="0"/>
                <w:i w:val="0"/>
                <w:sz w:val="16"/>
              </w:rPr>
              <w:t>+64 ± 9 % (20/20)</w:t>
            </w:r>
          </w:p>
        </w:tc>
        <w:tc>
          <w:tcPr>
            <w:tcW w:type="dxa" w:w="1701"/>
            <w:shd w:val="clear" w:color="auto" w:fill="F3F3F1"/>
          </w:tcPr>
          <w:p>
            <w:pPr>
              <w:jc w:val="center"/>
            </w:pPr>
            <w:r>
              <w:rPr>
                <w:b w:val="0"/>
                <w:i w:val="0"/>
                <w:sz w:val="16"/>
              </w:rPr>
              <w:t>-32 ± 33 % (3/20)</w:t>
            </w:r>
          </w:p>
        </w:tc>
        <w:tc>
          <w:tcPr>
            <w:tcW w:type="dxa" w:w="1587"/>
            <w:shd w:val="clear" w:color="auto" w:fill="F3F3F1"/>
          </w:tcPr>
          <w:p>
            <w:pPr>
              <w:jc w:val="center"/>
            </w:pPr>
            <w:r>
              <w:rPr>
                <w:b w:val="0"/>
                <w:i w:val="0"/>
                <w:sz w:val="16"/>
              </w:rPr>
              <w:t>+27 ± 21 % (16/20)</w:t>
            </w:r>
          </w:p>
        </w:tc>
        <w:tc>
          <w:tcPr>
            <w:tcW w:type="dxa" w:w="1701"/>
            <w:shd w:val="clear" w:color="auto" w:fill="F3F3F1"/>
          </w:tcPr>
          <w:p>
            <w:pPr>
              <w:jc w:val="center"/>
            </w:pPr>
            <w:r>
              <w:rPr>
                <w:b w:val="0"/>
                <w:i w:val="0"/>
                <w:sz w:val="16"/>
              </w:rPr>
              <w:t>-40 ± 33 % (2/20)</w:t>
            </w:r>
          </w:p>
        </w:tc>
      </w:tr>
      <w:tr>
        <w:tc>
          <w:tcPr>
            <w:tcW w:type="dxa" w:w="964"/>
          </w:tcPr>
          <w:p>
            <w:r>
              <w:rPr>
                <w:b w:val="0"/>
                <w:i w:val="0"/>
                <w:sz w:val="16"/>
              </w:rPr>
              <w:t>40 %</w:t>
            </w:r>
          </w:p>
        </w:tc>
        <w:tc>
          <w:tcPr>
            <w:tcW w:type="dxa" w:w="1701"/>
          </w:tcPr>
          <w:p>
            <w:pPr>
              <w:jc w:val="center"/>
            </w:pPr>
            <w:r>
              <w:rPr>
                <w:b w:val="0"/>
                <w:i w:val="0"/>
                <w:sz w:val="16"/>
              </w:rPr>
              <w:t>-12 ± 12 % (4/20)</w:t>
            </w:r>
          </w:p>
        </w:tc>
        <w:tc>
          <w:tcPr>
            <w:tcW w:type="dxa" w:w="1587"/>
          </w:tcPr>
          <w:p>
            <w:pPr>
              <w:jc w:val="center"/>
            </w:pPr>
            <w:r>
              <w:rPr>
                <w:b w:val="0"/>
                <w:i w:val="0"/>
                <w:sz w:val="16"/>
              </w:rPr>
              <w:t>+54 ± 5 % (20/20)</w:t>
            </w:r>
          </w:p>
        </w:tc>
        <w:tc>
          <w:tcPr>
            <w:tcW w:type="dxa" w:w="1701"/>
          </w:tcPr>
          <w:p>
            <w:pPr>
              <w:jc w:val="center"/>
            </w:pPr>
            <w:r>
              <w:rPr>
                <w:b w:val="0"/>
                <w:i w:val="0"/>
                <w:sz w:val="16"/>
              </w:rPr>
              <w:t>-20 ± 33 % (6/20)</w:t>
            </w:r>
          </w:p>
        </w:tc>
        <w:tc>
          <w:tcPr>
            <w:tcW w:type="dxa" w:w="1587"/>
          </w:tcPr>
          <w:p>
            <w:pPr>
              <w:jc w:val="center"/>
            </w:pPr>
            <w:r>
              <w:rPr>
                <w:b w:val="0"/>
                <w:i w:val="0"/>
                <w:sz w:val="16"/>
              </w:rPr>
              <w:t>+53 ± 14 % (19/20)</w:t>
            </w:r>
          </w:p>
        </w:tc>
        <w:tc>
          <w:tcPr>
            <w:tcW w:type="dxa" w:w="1701"/>
          </w:tcPr>
          <w:p>
            <w:pPr>
              <w:jc w:val="center"/>
            </w:pPr>
            <w:r>
              <w:rPr>
                <w:b w:val="0"/>
                <w:i w:val="0"/>
                <w:sz w:val="16"/>
              </w:rPr>
              <w:t>-12 ± 13 % (4/20)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5 % (4/20)</w:t>
            </w:r>
          </w:p>
        </w:tc>
        <w:tc>
          <w:tcPr>
            <w:tcW w:type="dxa" w:w="1587"/>
            <w:shd w:val="clear" w:color="auto" w:fill="F3F3F1"/>
          </w:tcPr>
          <w:p>
            <w:pPr>
              <w:jc w:val="center"/>
            </w:pPr>
            <w:r>
              <w:rPr>
                <w:b w:val="0"/>
                <w:i w:val="0"/>
                <w:sz w:val="16"/>
              </w:rPr>
              <w:t>+35 ± 4 % (20/20)</w:t>
            </w:r>
          </w:p>
        </w:tc>
        <w:tc>
          <w:tcPr>
            <w:tcW w:type="dxa" w:w="1701"/>
            <w:shd w:val="clear" w:color="auto" w:fill="F3F3F1"/>
          </w:tcPr>
          <w:p>
            <w:pPr>
              <w:jc w:val="center"/>
            </w:pPr>
            <w:r>
              <w:rPr>
                <w:b w:val="0"/>
                <w:i w:val="0"/>
                <w:sz w:val="16"/>
              </w:rPr>
              <w:t>-21 ± 30 % (7/20)</w:t>
            </w:r>
          </w:p>
        </w:tc>
        <w:tc>
          <w:tcPr>
            <w:tcW w:type="dxa" w:w="1587"/>
            <w:shd w:val="clear" w:color="auto" w:fill="F3F3F1"/>
          </w:tcPr>
          <w:p>
            <w:pPr>
              <w:jc w:val="center"/>
            </w:pPr>
            <w:r>
              <w:rPr>
                <w:b w:val="0"/>
                <w:i w:val="0"/>
                <w:sz w:val="16"/>
              </w:rPr>
              <w:t>+43 ± 15 % (18/20)</w:t>
            </w:r>
          </w:p>
        </w:tc>
        <w:tc>
          <w:tcPr>
            <w:tcW w:type="dxa" w:w="1701"/>
            <w:shd w:val="clear" w:color="auto" w:fill="F3F3F1"/>
          </w:tcPr>
          <w:p>
            <w:pPr>
              <w:jc w:val="center"/>
            </w:pPr>
            <w:r>
              <w:rPr>
                <w:b w:val="0"/>
                <w:i w:val="0"/>
                <w:sz w:val="16"/>
              </w:rPr>
              <w:t>-4 ± 5 % (4/20)</w:t>
            </w:r>
          </w:p>
        </w:tc>
      </w:tr>
      <w:tr>
        <w:tc>
          <w:tcPr>
            <w:tcW w:type="dxa" w:w="964"/>
          </w:tcPr>
          <w:p>
            <w:r>
              <w:rPr>
                <w:b w:val="0"/>
                <w:i w:val="0"/>
                <w:sz w:val="16"/>
              </w:rPr>
              <w:t>75 %</w:t>
            </w:r>
          </w:p>
        </w:tc>
        <w:tc>
          <w:tcPr>
            <w:tcW w:type="dxa" w:w="1701"/>
          </w:tcPr>
          <w:p>
            <w:pPr>
              <w:jc w:val="center"/>
            </w:pPr>
            <w:r>
              <w:rPr>
                <w:b w:val="0"/>
                <w:i w:val="0"/>
                <w:sz w:val="16"/>
              </w:rPr>
              <w:t>+7 ± 3 % (19/20)</w:t>
            </w:r>
          </w:p>
        </w:tc>
        <w:tc>
          <w:tcPr>
            <w:tcW w:type="dxa" w:w="1587"/>
          </w:tcPr>
          <w:p>
            <w:pPr>
              <w:jc w:val="center"/>
            </w:pPr>
            <w:r>
              <w:rPr>
                <w:b w:val="0"/>
                <w:i w:val="0"/>
                <w:sz w:val="16"/>
              </w:rPr>
              <w:t>+17 ± 2 % (20/20)</w:t>
            </w:r>
          </w:p>
        </w:tc>
        <w:tc>
          <w:tcPr>
            <w:tcW w:type="dxa" w:w="1701"/>
          </w:tcPr>
          <w:p>
            <w:pPr>
              <w:jc w:val="center"/>
            </w:pPr>
            <w:r>
              <w:rPr>
                <w:b w:val="0"/>
                <w:i w:val="0"/>
                <w:sz w:val="16"/>
              </w:rPr>
              <w:t>+8 ± 30 % (18/20)</w:t>
            </w:r>
          </w:p>
        </w:tc>
        <w:tc>
          <w:tcPr>
            <w:tcW w:type="dxa" w:w="1587"/>
          </w:tcPr>
          <w:p>
            <w:pPr>
              <w:jc w:val="center"/>
            </w:pPr>
            <w:r>
              <w:rPr>
                <w:b w:val="0"/>
                <w:i w:val="0"/>
                <w:sz w:val="16"/>
              </w:rPr>
              <w:t>+42 ± 20 % (18/20)</w:t>
            </w:r>
          </w:p>
        </w:tc>
        <w:tc>
          <w:tcPr>
            <w:tcW w:type="dxa" w:w="1701"/>
          </w:tcPr>
          <w:p>
            <w:pPr>
              <w:jc w:val="center"/>
            </w:pPr>
            <w:r>
              <w:rPr>
                <w:b w:val="0"/>
                <w:i w:val="0"/>
                <w:sz w:val="16"/>
              </w:rPr>
              <w:t>+7 ± 3 % (18/20)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+10 ± 2 % (20/20)</w:t>
            </w:r>
          </w:p>
        </w:tc>
        <w:tc>
          <w:tcPr>
            <w:tcW w:type="dxa" w:w="1587"/>
            <w:shd w:val="clear" w:color="auto" w:fill="F3F3F1"/>
          </w:tcPr>
          <w:p>
            <w:pPr>
              <w:jc w:val="center"/>
            </w:pPr>
            <w:r>
              <w:rPr>
                <w:b w:val="0"/>
                <w:i w:val="0"/>
                <w:sz w:val="16"/>
              </w:rPr>
              <w:t>+10 ± 2 % (19/20)</w:t>
            </w:r>
          </w:p>
        </w:tc>
        <w:tc>
          <w:tcPr>
            <w:tcW w:type="dxa" w:w="1701"/>
            <w:shd w:val="clear" w:color="auto" w:fill="F3F3F1"/>
          </w:tcPr>
          <w:p>
            <w:pPr>
              <w:jc w:val="center"/>
            </w:pPr>
            <w:r>
              <w:rPr>
                <w:b w:val="0"/>
                <w:i w:val="0"/>
                <w:sz w:val="16"/>
              </w:rPr>
              <w:t>+42 ± 21 % (16/20)</w:t>
            </w:r>
          </w:p>
        </w:tc>
        <w:tc>
          <w:tcPr>
            <w:tcW w:type="dxa" w:w="1587"/>
            <w:shd w:val="clear" w:color="auto" w:fill="F3F3F1"/>
          </w:tcPr>
          <w:p>
            <w:pPr>
              <w:jc w:val="center"/>
            </w:pPr>
            <w:r>
              <w:rPr>
                <w:b w:val="0"/>
                <w:i w:val="0"/>
                <w:sz w:val="16"/>
              </w:rPr>
              <w:t>+29 ± 31 % (16/20)</w:t>
            </w:r>
          </w:p>
        </w:tc>
        <w:tc>
          <w:tcPr>
            <w:tcW w:type="dxa" w:w="1701"/>
            <w:shd w:val="clear" w:color="auto" w:fill="F3F3F1"/>
          </w:tcPr>
          <w:p>
            <w:pPr>
              <w:jc w:val="center"/>
            </w:pPr>
            <w:r>
              <w:rPr>
                <w:b w:val="0"/>
                <w:i w:val="0"/>
                <w:sz w:val="16"/>
              </w:rPr>
              <w:t>+10 ± 2 % (20/20)</w:t>
            </w:r>
          </w:p>
        </w:tc>
      </w:tr>
    </w:tbl>
    <w:p>
      <w:pPr>
        <w:spacing w:after="40"/>
      </w:pPr>
    </w:p>
    <w:p>
      <w:pPr>
        <w:jc w:val="both"/>
      </w:pPr>
      <w:r>
        <w:rPr>
          <w:b/>
          <w:i w:val="0"/>
        </w:rPr>
        <w:t>A collapsed intersection.</w:t>
      </w:r>
      <w:r>
        <w:rPr>
          <w:b w:val="0"/>
          <w:i w:val="0"/>
        </w:rPr>
        <w:t xml:space="preserve"> The first thing the figure shows is that this intersection cannot serve the original demand with </w:t>
      </w:r>
      <w:r>
        <w:rPr>
          <w:b w:val="0"/>
          <w:i/>
        </w:rPr>
        <w:t>any</w:t>
      </w:r>
      <w:r>
        <w:rPr>
          <w:b w:val="0"/>
          <w:i w:val="0"/>
        </w:rPr>
        <w:t xml:space="preserve"> of the controllers. Its real capacity is about 1,000 vehicles/hour, far below the 3,024 vehicles/hour of the original route file: from about 40 % of the original demand onwards, queues grow during the whole hour and the delay reaches many minutes per vehicle (most of it waiting to enter the network). The reason is geometric: each approach has a single lane shared by all movements, so a vehicle waiting to turn left (which must give way to oncoming traffic and to pedestrians) blocks all the vehicles behind it.</w:t>
      </w:r>
    </w:p>
    <w:p>
      <w:pPr>
        <w:jc w:val="both"/>
      </w:pPr>
      <w:r>
        <w:rPr>
          <w:b/>
          <w:i w:val="0"/>
        </w:rPr>
        <w:t>Low demand (20 %).</w:t>
      </w:r>
      <w:r>
        <w:rPr>
          <w:b w:val="0"/>
          <w:i w:val="0"/>
        </w:rPr>
        <w:t xml:space="preserve"> With little traffic the three controllers are similar (delays around 26–26 s); the adaptive and fixed-time controllers are statistically indistinguishable.</w:t>
      </w:r>
    </w:p>
    <w:p>
      <w:pPr>
        <w:jc w:val="both"/>
      </w:pPr>
      <w:r>
        <w:rPr>
          <w:b/>
          <w:i w:val="0"/>
        </w:rPr>
        <w:t>Intermediate demand (30–50 %).</w:t>
      </w:r>
      <w:r>
        <w:rPr>
          <w:b w:val="0"/>
          <w:i w:val="0"/>
        </w:rPr>
        <w:t xml:space="preserve"> Here the fixed-time plan is the best: at 30 % demand the adaptive controller has a mean delay of 114 s against 80 s for Webster, and it loses in most seeds up to 50 %, although the difference shrinks as demand grows (at 50 % it is no longer significant). The most likely explanation is a limitation of the model itself: the vehicle term assumes that a queue is discharged at the saturation flow μ, but in a shared lane blocked by a left-turning vehicle almost nobody moves. The controller then sees a long queue with high pressure and keeps giving it green even though that green is being wasted, while the fixed plan simply moves on after a short, regular green.</w:t>
      </w:r>
    </w:p>
    <w:p>
      <w:pPr>
        <w:jc w:val="both"/>
      </w:pPr>
      <w:r>
        <w:rPr>
          <w:b/>
          <w:i w:val="0"/>
        </w:rPr>
        <w:t>Saturation (75–100 %).</w:t>
      </w:r>
      <w:r>
        <w:rPr>
          <w:b w:val="0"/>
          <w:i w:val="0"/>
        </w:rPr>
        <w:t xml:space="preserve"> When the intersection is completely saturated, the adaptive controller becomes the best one: it reduces vehicle delay by 7 % and 10 % compared with the fixed-time plan and increases throughput by 9 % and 28 %, with lower pedestrian waits (46 % less at 100 %). Webster’s formula is not designed for this situation: as the flow ratios approach 1 it prescribes ever longer cycles (the maximum, 120 s, at 100 % demand), and long greens are wasted behind blocked left-turners. The adaptive controller keeps changing phase every ~21 s (cycle 43 s), which regularly clears the blocked vehicles.</w:t>
      </w:r>
    </w:p>
    <w:p>
      <w:pPr>
        <w:jc w:val="both"/>
      </w:pPr>
      <w:r>
        <w:rPr>
          <w:b/>
          <w:i w:val="0"/>
        </w:rPr>
        <w:t>Against the actuated controller</w:t>
      </w:r>
      <w:r>
        <w:rPr>
          <w:b w:val="0"/>
          <w:i w:val="0"/>
        </w:rPr>
        <w:t>, the adaptive one is better at every demand level (10–64 % less vehicle delay), and pedestrians also wait less. SUMO’s actuated controller keeps extending the green while vehicles cross its detectors, which here produces very long cycles (around 100 s) and long waits for everyone else.</w:t>
      </w:r>
    </w:p>
    <w:p>
      <w:pPr>
        <w:pStyle w:val="Heading2"/>
      </w:pPr>
      <w:r>
        <w:t>8.4 Shibuya-type intersection with unbalanced demand</w:t>
      </w:r>
    </w:p>
    <w:p>
      <w:pPr>
        <w:jc w:val="both"/>
      </w:pPr>
      <w:r>
        <w:rPr>
          <w:b w:val="0"/>
          <w:i w:val="0"/>
        </w:rPr>
        <w:t>As in the original version, a second Shibuya experiment was run in which one approach carries much more traffic than the others: the three flows from the west keep their probability of 0.07 vehicles/s each, while all the other flows are reduced to 0.007. An adaptive controller should be especially useful here, since the demand is very different from one direction to another.</w:t>
      </w:r>
    </w:p>
    <w:p>
      <w:pPr>
        <w:keepNext/>
        <w:jc w:val="center"/>
      </w:pPr>
      <w:r>
        <w:drawing>
          <wp:inline xmlns:a="http://schemas.openxmlformats.org/drawingml/2006/main" xmlns:pic="http://schemas.openxmlformats.org/drawingml/2006/picture">
            <wp:extent cx="5400000" cy="3600000"/>
            <wp:docPr id="29" name="Picture 29"/>
            <wp:cNvGraphicFramePr>
              <a:graphicFrameLocks noChangeAspect="1"/>
            </wp:cNvGraphicFramePr>
            <a:graphic>
              <a:graphicData uri="http://schemas.openxmlformats.org/drawingml/2006/picture">
                <pic:pic>
                  <pic:nvPicPr>
                    <pic:cNvPr id="0" name="shibuya_unbalanced.png"/>
                    <pic:cNvPicPr/>
                  </pic:nvPicPr>
                  <pic:blipFill>
                    <a:blip r:embed="rId39"/>
                    <a:stretch>
                      <a:fillRect/>
                    </a:stretch>
                  </pic:blipFill>
                  <pic:spPr>
                    <a:xfrm>
                      <a:off x="0" y="0"/>
                      <a:ext cx="5400000" cy="3600000"/>
                    </a:xfrm>
                    <a:prstGeom prst="rect"/>
                  </pic:spPr>
                </pic:pic>
              </a:graphicData>
            </a:graphic>
          </wp:inline>
        </w:drawing>
      </w:r>
    </w:p>
    <w:p>
      <w:pPr>
        <w:pStyle w:val="Caption"/>
        <w:jc w:val="center"/>
      </w:pPr>
      <w:r>
        <w:rPr>
          <w:b w:val="0"/>
          <w:i w:val="0"/>
        </w:rPr>
        <w:t>Figure 12: Shibuya-type intersection with unbalanced demand (20 seeds).</w:t>
      </w:r>
    </w:p>
    <w:p>
      <w:pPr>
        <w:pStyle w:val="Caption"/>
        <w:keepNext/>
        <w:jc w:val="center"/>
      </w:pPr>
      <w:r>
        <w:rPr>
          <w:b w:val="0"/>
          <w:i w:val="0"/>
        </w:rPr>
        <w:t>Table 11: Shibuya-type intersection with unbalanced demand.</w:t>
      </w:r>
    </w:p>
    <w:tbl>
      <w:tblPr>
        <w:tblStyle w:val="TableGrid"/>
        <w:tblW w:type="auto" w:w="0"/>
        <w:jc w:val="center"/>
        <w:tblLayout w:type="fixed"/>
        <w:tblLook w:firstColumn="1" w:firstRow="1" w:lastColumn="0" w:lastRow="0" w:noHBand="0" w:noVBand="1" w:val="04A0"/>
        <w:tblLayout w:type="fixed"/>
      </w:tblPr>
      <w:tblGrid>
        <w:gridCol w:w="2835"/>
        <w:gridCol w:w="2041"/>
        <w:gridCol w:w="2041"/>
        <w:gridCol w:w="2041"/>
      </w:tblGrid>
      <w:tr>
        <w:trPr>
          <w:tblHeader w:val="true"/>
        </w:trPr>
        <w:tc>
          <w:tcPr>
            <w:tcW w:type="dxa" w:w="2835"/>
            <w:shd w:val="clear" w:color="auto" w:fill="0E5E6F"/>
          </w:tcPr>
          <w:p>
            <w:r/>
            <w:r>
              <w:rPr>
                <w:b/>
                <w:color w:val="FFFFFF"/>
                <w:sz w:val="18"/>
              </w:rPr>
              <w:t>Metric</w:t>
            </w:r>
          </w:p>
        </w:tc>
        <w:tc>
          <w:tcPr>
            <w:tcW w:type="dxa" w:w="2041"/>
            <w:shd w:val="clear" w:color="auto" w:fill="0E5E6F"/>
          </w:tcPr>
          <w:p>
            <w:r/>
            <w:r>
              <w:rPr>
                <w:b/>
                <w:color w:val="FFFFFF"/>
                <w:sz w:val="18"/>
              </w:rPr>
              <w:t>Fixed-time (Webster)</w:t>
            </w:r>
          </w:p>
        </w:tc>
        <w:tc>
          <w:tcPr>
            <w:tcW w:type="dxa" w:w="2041"/>
            <w:shd w:val="clear" w:color="auto" w:fill="0E5E6F"/>
          </w:tcPr>
          <w:p>
            <w:r/>
            <w:r>
              <w:rPr>
                <w:b/>
                <w:color w:val="FFFFFF"/>
                <w:sz w:val="18"/>
              </w:rPr>
              <w:t>Actuated</w:t>
            </w:r>
          </w:p>
        </w:tc>
        <w:tc>
          <w:tcPr>
            <w:tcW w:type="dxa" w:w="2041"/>
            <w:shd w:val="clear" w:color="auto" w:fill="0E5E6F"/>
          </w:tcPr>
          <w:p>
            <w:r/>
            <w:r>
              <w:rPr>
                <w:b/>
                <w:color w:val="FFFFFF"/>
                <w:sz w:val="18"/>
              </w:rPr>
              <w:t>Adaptive</w:t>
            </w:r>
          </w:p>
        </w:tc>
      </w:tr>
      <w:tr>
        <w:tc>
          <w:tcPr>
            <w:tcW w:type="dxa" w:w="2835"/>
          </w:tcPr>
          <w:p>
            <w:r>
              <w:rPr>
                <w:b w:val="0"/>
                <w:i w:val="0"/>
                <w:sz w:val="18"/>
              </w:rPr>
              <w:t>Mean vehicle delay [s]</w:t>
            </w:r>
          </w:p>
        </w:tc>
        <w:tc>
          <w:tcPr>
            <w:tcW w:type="dxa" w:w="2041"/>
          </w:tcPr>
          <w:p>
            <w:pPr>
              <w:jc w:val="center"/>
            </w:pPr>
            <w:r>
              <w:rPr>
                <w:b w:val="0"/>
                <w:i w:val="0"/>
                <w:sz w:val="18"/>
              </w:rPr>
              <w:t>1,193 ± 64</w:t>
            </w:r>
          </w:p>
        </w:tc>
        <w:tc>
          <w:tcPr>
            <w:tcW w:type="dxa" w:w="2041"/>
          </w:tcPr>
          <w:p>
            <w:pPr>
              <w:jc w:val="center"/>
            </w:pPr>
            <w:r>
              <w:rPr>
                <w:b w:val="0"/>
                <w:i w:val="0"/>
                <w:sz w:val="18"/>
              </w:rPr>
              <w:t>1,056 ± 61</w:t>
            </w:r>
          </w:p>
        </w:tc>
        <w:tc>
          <w:tcPr>
            <w:tcW w:type="dxa" w:w="2041"/>
          </w:tcPr>
          <w:p>
            <w:pPr>
              <w:jc w:val="center"/>
            </w:pPr>
            <w:r>
              <w:rPr>
                <w:b w:val="0"/>
                <w:i w:val="0"/>
                <w:sz w:val="18"/>
              </w:rPr>
              <w:t>1,012 ± 35</w:t>
            </w:r>
          </w:p>
        </w:tc>
      </w:tr>
      <w:tr>
        <w:tc>
          <w:tcPr>
            <w:tcW w:type="dxa" w:w="2835"/>
            <w:shd w:val="clear" w:color="auto" w:fill="F3F3F1"/>
          </w:tcPr>
          <w:p>
            <w:r>
              <w:rPr>
                <w:b w:val="0"/>
                <w:i w:val="0"/>
                <w:sz w:val="18"/>
              </w:rPr>
              <w:t>Mean vehicle waiting time [s]</w:t>
            </w:r>
          </w:p>
        </w:tc>
        <w:tc>
          <w:tcPr>
            <w:tcW w:type="dxa" w:w="2041"/>
            <w:shd w:val="clear" w:color="auto" w:fill="F3F3F1"/>
          </w:tcPr>
          <w:p>
            <w:pPr>
              <w:jc w:val="center"/>
            </w:pPr>
            <w:r>
              <w:rPr>
                <w:b w:val="0"/>
                <w:i w:val="0"/>
                <w:sz w:val="18"/>
              </w:rPr>
              <w:t>62.4 ± 3.7</w:t>
            </w:r>
          </w:p>
        </w:tc>
        <w:tc>
          <w:tcPr>
            <w:tcW w:type="dxa" w:w="2041"/>
            <w:shd w:val="clear" w:color="auto" w:fill="F3F3F1"/>
          </w:tcPr>
          <w:p>
            <w:pPr>
              <w:jc w:val="center"/>
            </w:pPr>
            <w:r>
              <w:rPr>
                <w:b w:val="0"/>
                <w:i w:val="0"/>
                <w:sz w:val="18"/>
              </w:rPr>
              <w:t>52.6 ± 2.2</w:t>
            </w:r>
          </w:p>
        </w:tc>
        <w:tc>
          <w:tcPr>
            <w:tcW w:type="dxa" w:w="2041"/>
            <w:shd w:val="clear" w:color="auto" w:fill="F3F3F1"/>
          </w:tcPr>
          <w:p>
            <w:pPr>
              <w:jc w:val="center"/>
            </w:pPr>
            <w:r>
              <w:rPr>
                <w:b w:val="0"/>
                <w:i w:val="0"/>
                <w:sz w:val="18"/>
              </w:rPr>
              <w:t>44.2 ± 2.2</w:t>
            </w:r>
          </w:p>
        </w:tc>
      </w:tr>
      <w:tr>
        <w:tc>
          <w:tcPr>
            <w:tcW w:type="dxa" w:w="2835"/>
          </w:tcPr>
          <w:p>
            <w:r>
              <w:rPr>
                <w:b w:val="0"/>
                <w:i w:val="0"/>
                <w:sz w:val="18"/>
              </w:rPr>
              <w:t>Throughput [veh/h]</w:t>
            </w:r>
          </w:p>
        </w:tc>
        <w:tc>
          <w:tcPr>
            <w:tcW w:type="dxa" w:w="2041"/>
          </w:tcPr>
          <w:p>
            <w:pPr>
              <w:jc w:val="center"/>
            </w:pPr>
            <w:r>
              <w:rPr>
                <w:b w:val="0"/>
                <w:i w:val="0"/>
                <w:sz w:val="18"/>
              </w:rPr>
              <w:t>571 ± 13</w:t>
            </w:r>
          </w:p>
        </w:tc>
        <w:tc>
          <w:tcPr>
            <w:tcW w:type="dxa" w:w="2041"/>
          </w:tcPr>
          <w:p>
            <w:pPr>
              <w:jc w:val="center"/>
            </w:pPr>
            <w:r>
              <w:rPr>
                <w:b w:val="0"/>
                <w:i w:val="0"/>
                <w:sz w:val="18"/>
              </w:rPr>
              <w:t>584 ± 14</w:t>
            </w:r>
          </w:p>
        </w:tc>
        <w:tc>
          <w:tcPr>
            <w:tcW w:type="dxa" w:w="2041"/>
          </w:tcPr>
          <w:p>
            <w:pPr>
              <w:jc w:val="center"/>
            </w:pPr>
            <w:r>
              <w:rPr>
                <w:b w:val="0"/>
                <w:i w:val="0"/>
                <w:sz w:val="18"/>
              </w:rPr>
              <w:t>563 ± 12</w:t>
            </w:r>
          </w:p>
        </w:tc>
      </w:tr>
      <w:tr>
        <w:tc>
          <w:tcPr>
            <w:tcW w:type="dxa" w:w="2835"/>
            <w:shd w:val="clear" w:color="auto" w:fill="F3F3F1"/>
          </w:tcPr>
          <w:p>
            <w:r>
              <w:rPr>
                <w:b w:val="0"/>
                <w:i w:val="0"/>
                <w:sz w:val="18"/>
              </w:rPr>
              <w:t>Mean pedestrian waiting time [s]</w:t>
            </w:r>
          </w:p>
        </w:tc>
        <w:tc>
          <w:tcPr>
            <w:tcW w:type="dxa" w:w="2041"/>
            <w:shd w:val="clear" w:color="auto" w:fill="F3F3F1"/>
          </w:tcPr>
          <w:p>
            <w:pPr>
              <w:jc w:val="center"/>
            </w:pPr>
            <w:r>
              <w:rPr>
                <w:b w:val="0"/>
                <w:i w:val="0"/>
                <w:sz w:val="18"/>
              </w:rPr>
              <w:t>22.2 ± 8.5</w:t>
            </w:r>
          </w:p>
        </w:tc>
        <w:tc>
          <w:tcPr>
            <w:tcW w:type="dxa" w:w="2041"/>
            <w:shd w:val="clear" w:color="auto" w:fill="F3F3F1"/>
          </w:tcPr>
          <w:p>
            <w:pPr>
              <w:jc w:val="center"/>
            </w:pPr>
            <w:r>
              <w:rPr>
                <w:b w:val="0"/>
                <w:i w:val="0"/>
                <w:sz w:val="18"/>
              </w:rPr>
              <w:t>18.1 ± 1.2</w:t>
            </w:r>
          </w:p>
        </w:tc>
        <w:tc>
          <w:tcPr>
            <w:tcW w:type="dxa" w:w="2041"/>
            <w:shd w:val="clear" w:color="auto" w:fill="F3F3F1"/>
          </w:tcPr>
          <w:p>
            <w:pPr>
              <w:jc w:val="center"/>
            </w:pPr>
            <w:r>
              <w:rPr>
                <w:b w:val="0"/>
                <w:i w:val="0"/>
                <w:sz w:val="18"/>
              </w:rPr>
              <w:t>16.5 ± 3.4</w:t>
            </w:r>
          </w:p>
        </w:tc>
      </w:tr>
      <w:tr>
        <w:tc>
          <w:tcPr>
            <w:tcW w:type="dxa" w:w="2835"/>
          </w:tcPr>
          <w:p>
            <w:r>
              <w:rPr>
                <w:b w:val="0"/>
                <w:i w:val="0"/>
                <w:sz w:val="18"/>
              </w:rPr>
              <w:t>Longest pedestrian wait [s]</w:t>
            </w:r>
          </w:p>
        </w:tc>
        <w:tc>
          <w:tcPr>
            <w:tcW w:type="dxa" w:w="2041"/>
          </w:tcPr>
          <w:p>
            <w:pPr>
              <w:jc w:val="center"/>
            </w:pPr>
            <w:r>
              <w:rPr>
                <w:b w:val="0"/>
                <w:i w:val="0"/>
                <w:sz w:val="18"/>
              </w:rPr>
              <w:t>133 ± 85</w:t>
            </w:r>
          </w:p>
        </w:tc>
        <w:tc>
          <w:tcPr>
            <w:tcW w:type="dxa" w:w="2041"/>
          </w:tcPr>
          <w:p>
            <w:pPr>
              <w:jc w:val="center"/>
            </w:pPr>
            <w:r>
              <w:rPr>
                <w:b w:val="0"/>
                <w:i w:val="0"/>
                <w:sz w:val="18"/>
              </w:rPr>
              <w:t>86 ± 29</w:t>
            </w:r>
          </w:p>
        </w:tc>
        <w:tc>
          <w:tcPr>
            <w:tcW w:type="dxa" w:w="2041"/>
          </w:tcPr>
          <w:p>
            <w:pPr>
              <w:jc w:val="center"/>
            </w:pPr>
            <w:r>
              <w:rPr>
                <w:b w:val="0"/>
                <w:i w:val="0"/>
                <w:sz w:val="18"/>
              </w:rPr>
              <w:t>107 ± 50</w:t>
            </w:r>
          </w:p>
        </w:tc>
      </w:tr>
      <w:tr>
        <w:tc>
          <w:tcPr>
            <w:tcW w:type="dxa" w:w="2835"/>
            <w:shd w:val="clear" w:color="auto" w:fill="F3F3F1"/>
          </w:tcPr>
          <w:p>
            <w:r>
              <w:rPr>
                <w:b w:val="0"/>
                <w:i w:val="0"/>
                <w:sz w:val="18"/>
              </w:rPr>
              <w:t>CO₂ per vehicle [g]</w:t>
            </w:r>
          </w:p>
        </w:tc>
        <w:tc>
          <w:tcPr>
            <w:tcW w:type="dxa" w:w="2041"/>
            <w:shd w:val="clear" w:color="auto" w:fill="F3F3F1"/>
          </w:tcPr>
          <w:p>
            <w:pPr>
              <w:jc w:val="center"/>
            </w:pPr>
            <w:r>
              <w:rPr>
                <w:b w:val="0"/>
                <w:i w:val="0"/>
                <w:sz w:val="18"/>
              </w:rPr>
              <w:t>262 ± 6</w:t>
            </w:r>
          </w:p>
        </w:tc>
        <w:tc>
          <w:tcPr>
            <w:tcW w:type="dxa" w:w="2041"/>
            <w:shd w:val="clear" w:color="auto" w:fill="F3F3F1"/>
          </w:tcPr>
          <w:p>
            <w:pPr>
              <w:jc w:val="center"/>
            </w:pPr>
            <w:r>
              <w:rPr>
                <w:b w:val="0"/>
                <w:i w:val="0"/>
                <w:sz w:val="18"/>
              </w:rPr>
              <w:t>241 ± 4</w:t>
            </w:r>
          </w:p>
        </w:tc>
        <w:tc>
          <w:tcPr>
            <w:tcW w:type="dxa" w:w="2041"/>
            <w:shd w:val="clear" w:color="auto" w:fill="F3F3F1"/>
          </w:tcPr>
          <w:p>
            <w:pPr>
              <w:jc w:val="center"/>
            </w:pPr>
            <w:r>
              <w:rPr>
                <w:b w:val="0"/>
                <w:i w:val="0"/>
                <w:sz w:val="18"/>
              </w:rPr>
              <w:t>221 ± 4</w:t>
            </w:r>
          </w:p>
        </w:tc>
      </w:tr>
    </w:tbl>
    <w:p>
      <w:pPr>
        <w:spacing w:after="40"/>
      </w:pPr>
    </w:p>
    <w:p>
      <w:pPr>
        <w:jc w:val="both"/>
      </w:pPr>
      <w:r>
        <w:rPr>
          <w:b w:val="0"/>
          <w:i w:val="0"/>
        </w:rPr>
        <w:t xml:space="preserve">The adaptive controller reduces vehicle delay by 15 ± 3 % compared with the fixed-time plan (better in 20/20 seeds) and the time vehicles spend stopped by 29 %. Compared with the actuated controller the difference in delay (+3 ± 5 %) is not significant. Throughput is similar for the three controllers, and pedestrians wait about the same with the adaptive and fixed-time controllers (the differences are within the confidence intervals). The original version reported a 40 % vehicle improvement and a 66 % </w:t>
      </w:r>
      <w:r>
        <w:rPr>
          <w:b w:val="0"/>
          <w:i/>
        </w:rPr>
        <w:t>worsening</w:t>
      </w:r>
      <w:r>
        <w:rPr>
          <w:b w:val="0"/>
          <w:i w:val="0"/>
        </w:rPr>
        <w:t xml:space="preserve"> for pedestrians in this experiment; with the corrected code, pedestrians are not penalised.</w:t>
      </w:r>
    </w:p>
    <w:p>
      <w:pPr>
        <w:pStyle w:val="Heading2"/>
      </w:pPr>
      <w:r>
        <w:t>8.5 Emissions and the question of Barcelona</w:t>
      </w:r>
    </w:p>
    <w:p>
      <w:pPr>
        <w:jc w:val="both"/>
      </w:pPr>
      <w:r>
        <w:rPr>
          <w:b w:val="0"/>
          <w:i w:val="0"/>
        </w:rPr>
        <w:t>SUMO can estimate the emissions of every vehicle with the HBEFA model, which takes into account the speed and acceleration of the vehicle at every second (a car that stops and starts again emits more than one that keeps moving). Table 12 gives the CO₂ emitted per vehicle while crossing the network.</w:t>
      </w:r>
    </w:p>
    <w:p>
      <w:pPr>
        <w:pStyle w:val="Caption"/>
        <w:keepNext/>
        <w:jc w:val="center"/>
      </w:pPr>
      <w:r>
        <w:rPr>
          <w:b w:val="0"/>
          <w:i w:val="0"/>
        </w:rPr>
        <w:t>Table 12: CO₂ emitted per vehicle [g] (HBEFA model in SUMO).</w:t>
      </w:r>
    </w:p>
    <w:tbl>
      <w:tblPr>
        <w:tblStyle w:val="TableGrid"/>
        <w:tblW w:type="auto" w:w="0"/>
        <w:jc w:val="center"/>
        <w:tblLayout w:type="fixed"/>
        <w:tblLook w:firstColumn="1" w:firstRow="1" w:lastColumn="0" w:lastRow="0" w:noHBand="0" w:noVBand="1" w:val="04A0"/>
        <w:tblLayout w:type="fixed"/>
      </w:tblPr>
      <w:tblGrid>
        <w:gridCol w:w="2154"/>
        <w:gridCol w:w="1644"/>
        <w:gridCol w:w="1644"/>
        <w:gridCol w:w="1644"/>
        <w:gridCol w:w="1701"/>
      </w:tblGrid>
      <w:tr>
        <w:trPr>
          <w:tblHeader w:val="true"/>
        </w:trPr>
        <w:tc>
          <w:tcPr>
            <w:tcW w:type="dxa" w:w="2154"/>
            <w:shd w:val="clear" w:color="auto" w:fill="0E5E6F"/>
          </w:tcPr>
          <w:p>
            <w:r/>
            <w:r>
              <w:rPr>
                <w:b/>
                <w:color w:val="FFFFFF"/>
                <w:sz w:val="18"/>
              </w:rPr>
              <w:t>Case</w:t>
            </w:r>
          </w:p>
        </w:tc>
        <w:tc>
          <w:tcPr>
            <w:tcW w:type="dxa" w:w="1644"/>
            <w:shd w:val="clear" w:color="auto" w:fill="0E5E6F"/>
          </w:tcPr>
          <w:p>
            <w:r/>
            <w:r>
              <w:rPr>
                <w:b/>
                <w:color w:val="FFFFFF"/>
                <w:sz w:val="18"/>
              </w:rPr>
              <w:t>Fixed-time</w:t>
            </w:r>
          </w:p>
        </w:tc>
        <w:tc>
          <w:tcPr>
            <w:tcW w:type="dxa" w:w="1644"/>
            <w:shd w:val="clear" w:color="auto" w:fill="0E5E6F"/>
          </w:tcPr>
          <w:p>
            <w:r/>
            <w:r>
              <w:rPr>
                <w:b/>
                <w:color w:val="FFFFFF"/>
                <w:sz w:val="18"/>
              </w:rPr>
              <w:t>Actuated</w:t>
            </w:r>
          </w:p>
        </w:tc>
        <w:tc>
          <w:tcPr>
            <w:tcW w:type="dxa" w:w="1644"/>
            <w:shd w:val="clear" w:color="auto" w:fill="0E5E6F"/>
          </w:tcPr>
          <w:p>
            <w:r/>
            <w:r>
              <w:rPr>
                <w:b/>
                <w:color w:val="FFFFFF"/>
                <w:sz w:val="18"/>
              </w:rPr>
              <w:t>Adaptive</w:t>
            </w:r>
          </w:p>
        </w:tc>
        <w:tc>
          <w:tcPr>
            <w:tcW w:type="dxa" w:w="1701"/>
            <w:shd w:val="clear" w:color="auto" w:fill="0E5E6F"/>
          </w:tcPr>
          <w:p>
            <w:r/>
            <w:r>
              <w:rPr>
                <w:b/>
                <w:color w:val="FFFFFF"/>
                <w:sz w:val="18"/>
              </w:rPr>
              <w:t>Adaptive vs fixed</w:t>
            </w:r>
          </w:p>
        </w:tc>
      </w:tr>
      <w:tr>
        <w:tc>
          <w:tcPr>
            <w:tcW w:type="dxa" w:w="2154"/>
          </w:tcPr>
          <w:p>
            <w:r>
              <w:rPr>
                <w:b w:val="0"/>
                <w:i w:val="0"/>
                <w:sz w:val="18"/>
              </w:rPr>
              <w:t>Simple, 50 %</w:t>
            </w:r>
          </w:p>
        </w:tc>
        <w:tc>
          <w:tcPr>
            <w:tcW w:type="dxa" w:w="1644"/>
          </w:tcPr>
          <w:p>
            <w:pPr>
              <w:jc w:val="center"/>
            </w:pPr>
            <w:r>
              <w:rPr>
                <w:b w:val="0"/>
                <w:i w:val="0"/>
                <w:sz w:val="18"/>
              </w:rPr>
              <w:t>60 ± 0</w:t>
            </w:r>
          </w:p>
        </w:tc>
        <w:tc>
          <w:tcPr>
            <w:tcW w:type="dxa" w:w="1644"/>
          </w:tcPr>
          <w:p>
            <w:pPr>
              <w:jc w:val="center"/>
            </w:pPr>
            <w:r>
              <w:rPr>
                <w:b w:val="0"/>
                <w:i w:val="0"/>
                <w:sz w:val="18"/>
              </w:rPr>
              <w:t>66 ± 0</w:t>
            </w:r>
          </w:p>
        </w:tc>
        <w:tc>
          <w:tcPr>
            <w:tcW w:type="dxa" w:w="1644"/>
          </w:tcPr>
          <w:p>
            <w:pPr>
              <w:jc w:val="center"/>
            </w:pPr>
            <w:r>
              <w:rPr>
                <w:b w:val="0"/>
                <w:i w:val="0"/>
                <w:sz w:val="18"/>
              </w:rPr>
              <w:t>62 ± 1</w:t>
            </w:r>
          </w:p>
        </w:tc>
        <w:tc>
          <w:tcPr>
            <w:tcW w:type="dxa" w:w="1701"/>
          </w:tcPr>
          <w:p>
            <w:pPr>
              <w:jc w:val="center"/>
            </w:pPr>
            <w:r>
              <w:rPr>
                <w:b w:val="0"/>
                <w:i w:val="0"/>
                <w:sz w:val="18"/>
              </w:rPr>
              <w:t>+4 %</w:t>
            </w:r>
          </w:p>
        </w:tc>
      </w:tr>
      <w:tr>
        <w:tc>
          <w:tcPr>
            <w:tcW w:type="dxa" w:w="2154"/>
            <w:shd w:val="clear" w:color="auto" w:fill="F3F3F1"/>
          </w:tcPr>
          <w:p>
            <w:r>
              <w:rPr>
                <w:b w:val="0"/>
                <w:i w:val="0"/>
                <w:sz w:val="18"/>
              </w:rPr>
              <w:t>Simple, 100 %</w:t>
            </w:r>
          </w:p>
        </w:tc>
        <w:tc>
          <w:tcPr>
            <w:tcW w:type="dxa" w:w="1644"/>
            <w:shd w:val="clear" w:color="auto" w:fill="F3F3F1"/>
          </w:tcPr>
          <w:p>
            <w:pPr>
              <w:jc w:val="center"/>
            </w:pPr>
            <w:r>
              <w:rPr>
                <w:b w:val="0"/>
                <w:i w:val="0"/>
                <w:sz w:val="18"/>
              </w:rPr>
              <w:t>54 ± 0</w:t>
            </w:r>
          </w:p>
        </w:tc>
        <w:tc>
          <w:tcPr>
            <w:tcW w:type="dxa" w:w="1644"/>
            <w:shd w:val="clear" w:color="auto" w:fill="F3F3F1"/>
          </w:tcPr>
          <w:p>
            <w:pPr>
              <w:jc w:val="center"/>
            </w:pPr>
            <w:r>
              <w:rPr>
                <w:b w:val="0"/>
                <w:i w:val="0"/>
                <w:sz w:val="18"/>
              </w:rPr>
              <w:t>68 ± 0</w:t>
            </w:r>
          </w:p>
        </w:tc>
        <w:tc>
          <w:tcPr>
            <w:tcW w:type="dxa" w:w="1644"/>
            <w:shd w:val="clear" w:color="auto" w:fill="F3F3F1"/>
          </w:tcPr>
          <w:p>
            <w:pPr>
              <w:jc w:val="center"/>
            </w:pPr>
            <w:r>
              <w:rPr>
                <w:b w:val="0"/>
                <w:i w:val="0"/>
                <w:sz w:val="18"/>
              </w:rPr>
              <w:t>58 ± 0</w:t>
            </w:r>
          </w:p>
        </w:tc>
        <w:tc>
          <w:tcPr>
            <w:tcW w:type="dxa" w:w="1701"/>
            <w:shd w:val="clear" w:color="auto" w:fill="F3F3F1"/>
          </w:tcPr>
          <w:p>
            <w:pPr>
              <w:jc w:val="center"/>
            </w:pPr>
            <w:r>
              <w:rPr>
                <w:b w:val="0"/>
                <w:i w:val="0"/>
                <w:sz w:val="18"/>
              </w:rPr>
              <w:t>+6 %</w:t>
            </w:r>
          </w:p>
        </w:tc>
      </w:tr>
      <w:tr>
        <w:tc>
          <w:tcPr>
            <w:tcW w:type="dxa" w:w="2154"/>
          </w:tcPr>
          <w:p>
            <w:r>
              <w:rPr>
                <w:b w:val="0"/>
                <w:i w:val="0"/>
                <w:sz w:val="18"/>
              </w:rPr>
              <w:t>Shibuya, 30 %</w:t>
            </w:r>
          </w:p>
        </w:tc>
        <w:tc>
          <w:tcPr>
            <w:tcW w:type="dxa" w:w="1644"/>
          </w:tcPr>
          <w:p>
            <w:pPr>
              <w:jc w:val="center"/>
            </w:pPr>
            <w:r>
              <w:rPr>
                <w:b w:val="0"/>
                <w:i w:val="0"/>
                <w:sz w:val="18"/>
              </w:rPr>
              <w:t>213 ± 24</w:t>
            </w:r>
          </w:p>
        </w:tc>
        <w:tc>
          <w:tcPr>
            <w:tcW w:type="dxa" w:w="1644"/>
          </w:tcPr>
          <w:p>
            <w:pPr>
              <w:jc w:val="center"/>
            </w:pPr>
            <w:r>
              <w:rPr>
                <w:b w:val="0"/>
                <w:i w:val="0"/>
                <w:sz w:val="18"/>
              </w:rPr>
              <w:t>408 ± 26</w:t>
            </w:r>
          </w:p>
        </w:tc>
        <w:tc>
          <w:tcPr>
            <w:tcW w:type="dxa" w:w="1644"/>
          </w:tcPr>
          <w:p>
            <w:pPr>
              <w:jc w:val="center"/>
            </w:pPr>
            <w:r>
              <w:rPr>
                <w:b w:val="0"/>
                <w:i w:val="0"/>
                <w:sz w:val="18"/>
              </w:rPr>
              <w:t>251 ± 36</w:t>
            </w:r>
          </w:p>
        </w:tc>
        <w:tc>
          <w:tcPr>
            <w:tcW w:type="dxa" w:w="1701"/>
          </w:tcPr>
          <w:p>
            <w:pPr>
              <w:jc w:val="center"/>
            </w:pPr>
            <w:r>
              <w:rPr>
                <w:b w:val="0"/>
                <w:i w:val="0"/>
                <w:sz w:val="18"/>
              </w:rPr>
              <w:t>+18 %</w:t>
            </w:r>
          </w:p>
        </w:tc>
      </w:tr>
      <w:tr>
        <w:tc>
          <w:tcPr>
            <w:tcW w:type="dxa" w:w="2154"/>
            <w:shd w:val="clear" w:color="auto" w:fill="F3F3F1"/>
          </w:tcPr>
          <w:p>
            <w:r>
              <w:rPr>
                <w:b w:val="0"/>
                <w:i w:val="0"/>
                <w:sz w:val="18"/>
              </w:rPr>
              <w:t>Shibuya, 100 %</w:t>
            </w:r>
          </w:p>
        </w:tc>
        <w:tc>
          <w:tcPr>
            <w:tcW w:type="dxa" w:w="1644"/>
            <w:shd w:val="clear" w:color="auto" w:fill="F3F3F1"/>
          </w:tcPr>
          <w:p>
            <w:pPr>
              <w:jc w:val="center"/>
            </w:pPr>
            <w:r>
              <w:rPr>
                <w:b w:val="0"/>
                <w:i w:val="0"/>
                <w:sz w:val="18"/>
              </w:rPr>
              <w:t>546 ± 9</w:t>
            </w:r>
          </w:p>
        </w:tc>
        <w:tc>
          <w:tcPr>
            <w:tcW w:type="dxa" w:w="1644"/>
            <w:shd w:val="clear" w:color="auto" w:fill="F3F3F1"/>
          </w:tcPr>
          <w:p>
            <w:pPr>
              <w:jc w:val="center"/>
            </w:pPr>
            <w:r>
              <w:rPr>
                <w:b w:val="0"/>
                <w:i w:val="0"/>
                <w:sz w:val="18"/>
              </w:rPr>
              <w:t>546 ± 15</w:t>
            </w:r>
          </w:p>
        </w:tc>
        <w:tc>
          <w:tcPr>
            <w:tcW w:type="dxa" w:w="1644"/>
            <w:shd w:val="clear" w:color="auto" w:fill="F3F3F1"/>
          </w:tcPr>
          <w:p>
            <w:pPr>
              <w:jc w:val="center"/>
            </w:pPr>
            <w:r>
              <w:rPr>
                <w:b w:val="0"/>
                <w:i w:val="0"/>
                <w:sz w:val="18"/>
              </w:rPr>
              <w:t>476 ± 8</w:t>
            </w:r>
          </w:p>
        </w:tc>
        <w:tc>
          <w:tcPr>
            <w:tcW w:type="dxa" w:w="1701"/>
            <w:shd w:val="clear" w:color="auto" w:fill="F3F3F1"/>
          </w:tcPr>
          <w:p>
            <w:pPr>
              <w:jc w:val="center"/>
            </w:pPr>
            <w:r>
              <w:rPr>
                <w:b w:val="0"/>
                <w:i w:val="0"/>
                <w:sz w:val="18"/>
              </w:rPr>
              <w:t>-13 %</w:t>
            </w:r>
          </w:p>
        </w:tc>
      </w:tr>
      <w:tr>
        <w:tc>
          <w:tcPr>
            <w:tcW w:type="dxa" w:w="2154"/>
          </w:tcPr>
          <w:p>
            <w:r>
              <w:rPr>
                <w:b w:val="0"/>
                <w:i w:val="0"/>
                <w:sz w:val="18"/>
              </w:rPr>
              <w:t>Shibuya, unbalanced</w:t>
            </w:r>
          </w:p>
        </w:tc>
        <w:tc>
          <w:tcPr>
            <w:tcW w:type="dxa" w:w="1644"/>
          </w:tcPr>
          <w:p>
            <w:pPr>
              <w:jc w:val="center"/>
            </w:pPr>
            <w:r>
              <w:rPr>
                <w:b w:val="0"/>
                <w:i w:val="0"/>
                <w:sz w:val="18"/>
              </w:rPr>
              <w:t>262 ± 6</w:t>
            </w:r>
          </w:p>
        </w:tc>
        <w:tc>
          <w:tcPr>
            <w:tcW w:type="dxa" w:w="1644"/>
          </w:tcPr>
          <w:p>
            <w:pPr>
              <w:jc w:val="center"/>
            </w:pPr>
            <w:r>
              <w:rPr>
                <w:b w:val="0"/>
                <w:i w:val="0"/>
                <w:sz w:val="18"/>
              </w:rPr>
              <w:t>241 ± 4</w:t>
            </w:r>
          </w:p>
        </w:tc>
        <w:tc>
          <w:tcPr>
            <w:tcW w:type="dxa" w:w="1644"/>
          </w:tcPr>
          <w:p>
            <w:pPr>
              <w:jc w:val="center"/>
            </w:pPr>
            <w:r>
              <w:rPr>
                <w:b w:val="0"/>
                <w:i w:val="0"/>
                <w:sz w:val="18"/>
              </w:rPr>
              <w:t>221 ± 4</w:t>
            </w:r>
          </w:p>
        </w:tc>
        <w:tc>
          <w:tcPr>
            <w:tcW w:type="dxa" w:w="1701"/>
          </w:tcPr>
          <w:p>
            <w:pPr>
              <w:jc w:val="center"/>
            </w:pPr>
            <w:r>
              <w:rPr>
                <w:b w:val="0"/>
                <w:i w:val="0"/>
                <w:sz w:val="18"/>
              </w:rPr>
              <w:t>-16 %</w:t>
            </w:r>
          </w:p>
        </w:tc>
      </w:tr>
    </w:tbl>
    <w:p>
      <w:pPr>
        <w:spacing w:after="40"/>
      </w:pPr>
    </w:p>
    <w:p>
      <w:pPr>
        <w:jc w:val="both"/>
      </w:pPr>
      <w:r>
        <w:rPr>
          <w:b w:val="0"/>
          <w:i w:val="0"/>
        </w:rPr>
        <w:t>Emissions follow the delays: they are lower with the adaptive controller where it reduces stop-and-go traffic (saturated and unbalanced Shibuya) and slightly higher where the fixed-time plan keeps vehicles moving better (simple intersection, Shibuya at intermediate demand).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Why the extrapolation to Barcelona has been removed</w:t>
            </w:r>
          </w:p>
          <w:p>
            <w:pPr>
              <w:spacing w:after="80"/>
              <w:jc w:val="both"/>
            </w:pPr>
            <w:r>
              <w:rPr>
                <w:b w:val="0"/>
                <w:i w:val="0"/>
              </w:rPr>
              <w:t xml:space="preserve">The original version multiplied Barcelona’s daily figures (63,000 hours lost at the metropolitan access roads, €650,000 per day, the 54 % of NOx and 40 % of particles due to traffic) by the improvement obtained in one simulated intersection. That calculation is not valid, for several reasons: most of those hours are lost on motorways and access roads, not at traffic lights; a single isolated intersection with invented demand does not represent a whole city network; the NOx and particle percentages describe </w:t>
            </w:r>
            <w:r>
              <w:rPr>
                <w:b w:val="0"/>
                <w:i/>
              </w:rPr>
              <w:t>all</w:t>
            </w:r>
            <w:r>
              <w:rPr>
                <w:b w:val="0"/>
                <w:i w:val="0"/>
              </w:rPr>
              <w:t xml:space="preserve"> road traffic and do not scale with the waiting time at signals; and, as this chapter shows, the improvement is not a single number but depends strongly on the demand.</w:t>
            </w:r>
          </w:p>
          <w:p>
            <w:pPr>
              <w:spacing w:after="80"/>
              <w:jc w:val="both"/>
            </w:pPr>
            <w:r>
              <w:rPr>
                <w:b w:val="0"/>
                <w:i w:val="0"/>
              </w:rPr>
              <w:t>What the simulations do support is a qualitative statement: at intersections that are saturated or have strongly unbalanced demand, an adaptive controller can reduce delay and emissions by around 5–15 % compared with a well-designed fixed-time plan, and by more compared with a simple actuated controller. Estimating the effect for Barcelona would require simulating a real part of the city (for example an Eixample corridor) with measured traffic counts.</w:t>
            </w:r>
          </w:p>
        </w:tc>
      </w:tr>
    </w:tbl>
    <w:p>
      <w:pPr>
        <w:spacing w:after="40"/>
      </w:pPr>
    </w:p>
    <w:p>
      <w:pPr>
        <w:pStyle w:val="Heading2"/>
      </w:pPr>
      <w:r>
        <w:t>8.6 Comparison with the results of the original version</w:t>
      </w:r>
    </w:p>
    <w:p>
      <w:pPr>
        <w:pStyle w:val="Caption"/>
        <w:keepNext/>
        <w:jc w:val="center"/>
      </w:pPr>
      <w:r>
        <w:rPr>
          <w:b w:val="0"/>
          <w:i w:val="0"/>
        </w:rPr>
        <w:t>Table 13: Improvement m of the adaptive controller at the original demand: original version against revised version (positive = adaptive better).</w:t>
      </w:r>
    </w:p>
    <w:tbl>
      <w:tblPr>
        <w:tblStyle w:val="TableGrid"/>
        <w:tblW w:type="auto" w:w="0"/>
        <w:jc w:val="center"/>
        <w:tblLayout w:type="fixed"/>
        <w:tblLook w:firstColumn="1" w:firstRow="1" w:lastColumn="0" w:lastRow="0" w:noHBand="0" w:noVBand="1" w:val="04A0"/>
        <w:tblLayout w:type="fixed"/>
      </w:tblPr>
      <w:tblGrid>
        <w:gridCol w:w="2835"/>
        <w:gridCol w:w="2948"/>
        <w:gridCol w:w="3061"/>
      </w:tblGrid>
      <w:tr>
        <w:trPr>
          <w:tblHeader w:val="true"/>
        </w:trPr>
        <w:tc>
          <w:tcPr>
            <w:tcW w:type="dxa" w:w="2835"/>
            <w:shd w:val="clear" w:color="auto" w:fill="0E5E6F"/>
          </w:tcPr>
          <w:p>
            <w:r/>
            <w:r>
              <w:rPr>
                <w:b/>
                <w:color w:val="FFFFFF"/>
                <w:sz w:val="18"/>
              </w:rPr>
              <w:t>Experiment</w:t>
            </w:r>
          </w:p>
        </w:tc>
        <w:tc>
          <w:tcPr>
            <w:tcW w:type="dxa" w:w="2948"/>
            <w:shd w:val="clear" w:color="auto" w:fill="0E5E6F"/>
          </w:tcPr>
          <w:p>
            <w:r/>
            <w:r>
              <w:rPr>
                <w:b/>
                <w:color w:val="FFFFFF"/>
                <w:sz w:val="18"/>
              </w:rPr>
              <w:t>Original version (1 run)</w:t>
            </w:r>
          </w:p>
        </w:tc>
        <w:tc>
          <w:tcPr>
            <w:tcW w:type="dxa" w:w="3061"/>
            <w:shd w:val="clear" w:color="auto" w:fill="0E5E6F"/>
          </w:tcPr>
          <w:p>
            <w:r/>
            <w:r>
              <w:rPr>
                <w:b/>
                <w:color w:val="FFFFFF"/>
                <w:sz w:val="18"/>
              </w:rPr>
              <w:t>Revised (20 seeds, vs Webster)</w:t>
            </w:r>
          </w:p>
        </w:tc>
      </w:tr>
      <w:tr>
        <w:tc>
          <w:tcPr>
            <w:tcW w:type="dxa" w:w="2835"/>
          </w:tcPr>
          <w:p>
            <w:r>
              <w:rPr>
                <w:b w:val="0"/>
                <w:i w:val="0"/>
                <w:sz w:val="18"/>
              </w:rPr>
              <w:t>Simple, vehicles</w:t>
            </w:r>
          </w:p>
        </w:tc>
        <w:tc>
          <w:tcPr>
            <w:tcW w:type="dxa" w:w="2948"/>
          </w:tcPr>
          <w:p>
            <w:pPr>
              <w:jc w:val="center"/>
            </w:pPr>
            <w:r>
              <w:rPr>
                <w:b w:val="0"/>
                <w:i w:val="0"/>
                <w:sz w:val="18"/>
              </w:rPr>
              <w:t>+80 %</w:t>
            </w:r>
          </w:p>
        </w:tc>
        <w:tc>
          <w:tcPr>
            <w:tcW w:type="dxa" w:w="3061"/>
          </w:tcPr>
          <w:p>
            <w:pPr>
              <w:jc w:val="center"/>
            </w:pPr>
            <w:r>
              <w:rPr>
                <w:b w:val="0"/>
                <w:i w:val="0"/>
                <w:sz w:val="18"/>
              </w:rPr>
              <w:t>-4 ± 3 %</w:t>
            </w:r>
          </w:p>
        </w:tc>
      </w:tr>
      <w:tr>
        <w:tc>
          <w:tcPr>
            <w:tcW w:type="dxa" w:w="2835"/>
            <w:shd w:val="clear" w:color="auto" w:fill="F3F3F1"/>
          </w:tcPr>
          <w:p>
            <w:r>
              <w:rPr>
                <w:b w:val="0"/>
                <w:i w:val="0"/>
                <w:sz w:val="18"/>
              </w:rPr>
              <w:t>Simple, pedestrians</w:t>
            </w:r>
          </w:p>
        </w:tc>
        <w:tc>
          <w:tcPr>
            <w:tcW w:type="dxa" w:w="2948"/>
            <w:shd w:val="clear" w:color="auto" w:fill="F3F3F1"/>
          </w:tcPr>
          <w:p>
            <w:pPr>
              <w:jc w:val="center"/>
            </w:pPr>
            <w:r>
              <w:rPr>
                <w:b w:val="0"/>
                <w:i w:val="0"/>
                <w:sz w:val="18"/>
              </w:rPr>
              <w:t>0 %</w:t>
            </w:r>
          </w:p>
        </w:tc>
        <w:tc>
          <w:tcPr>
            <w:tcW w:type="dxa" w:w="3061"/>
            <w:shd w:val="clear" w:color="auto" w:fill="F3F3F1"/>
          </w:tcPr>
          <w:p>
            <w:pPr>
              <w:jc w:val="center"/>
            </w:pPr>
            <w:r>
              <w:rPr>
                <w:b w:val="0"/>
                <w:i w:val="0"/>
                <w:sz w:val="18"/>
              </w:rPr>
              <w:t>+28 ± 3 %</w:t>
            </w:r>
          </w:p>
        </w:tc>
      </w:tr>
      <w:tr>
        <w:tc>
          <w:tcPr>
            <w:tcW w:type="dxa" w:w="2835"/>
          </w:tcPr>
          <w:p>
            <w:r>
              <w:rPr>
                <w:b w:val="0"/>
                <w:i w:val="0"/>
                <w:sz w:val="18"/>
              </w:rPr>
              <w:t>Shibuya, vehicles</w:t>
            </w:r>
          </w:p>
        </w:tc>
        <w:tc>
          <w:tcPr>
            <w:tcW w:type="dxa" w:w="2948"/>
          </w:tcPr>
          <w:p>
            <w:pPr>
              <w:jc w:val="center"/>
            </w:pPr>
            <w:r>
              <w:rPr>
                <w:b w:val="0"/>
                <w:i w:val="0"/>
                <w:sz w:val="18"/>
              </w:rPr>
              <w:t>+60 % (+68 % with the table values)</w:t>
            </w:r>
          </w:p>
        </w:tc>
        <w:tc>
          <w:tcPr>
            <w:tcW w:type="dxa" w:w="3061"/>
          </w:tcPr>
          <w:p>
            <w:pPr>
              <w:jc w:val="center"/>
            </w:pPr>
            <w:r>
              <w:rPr>
                <w:b w:val="0"/>
                <w:i w:val="0"/>
                <w:sz w:val="18"/>
              </w:rPr>
              <w:t>+10 ± 2 %</w:t>
            </w:r>
          </w:p>
        </w:tc>
      </w:tr>
      <w:tr>
        <w:tc>
          <w:tcPr>
            <w:tcW w:type="dxa" w:w="2835"/>
            <w:shd w:val="clear" w:color="auto" w:fill="F3F3F1"/>
          </w:tcPr>
          <w:p>
            <w:r>
              <w:rPr>
                <w:b w:val="0"/>
                <w:i w:val="0"/>
                <w:sz w:val="18"/>
              </w:rPr>
              <w:t>Shibuya, pedestrians</w:t>
            </w:r>
          </w:p>
        </w:tc>
        <w:tc>
          <w:tcPr>
            <w:tcW w:type="dxa" w:w="2948"/>
            <w:shd w:val="clear" w:color="auto" w:fill="F3F3F1"/>
          </w:tcPr>
          <w:p>
            <w:pPr>
              <w:jc w:val="center"/>
            </w:pPr>
            <w:r>
              <w:rPr>
                <w:b w:val="0"/>
                <w:i w:val="0"/>
                <w:sz w:val="18"/>
              </w:rPr>
              <w:t>−15 %</w:t>
            </w:r>
          </w:p>
        </w:tc>
        <w:tc>
          <w:tcPr>
            <w:tcW w:type="dxa" w:w="3061"/>
            <w:shd w:val="clear" w:color="auto" w:fill="F3F3F1"/>
          </w:tcPr>
          <w:p>
            <w:pPr>
              <w:jc w:val="center"/>
            </w:pPr>
            <w:r>
              <w:rPr>
                <w:b w:val="0"/>
                <w:i w:val="0"/>
                <w:sz w:val="18"/>
              </w:rPr>
              <w:t>+42 ± 21 %</w:t>
            </w:r>
          </w:p>
        </w:tc>
      </w:tr>
      <w:tr>
        <w:tc>
          <w:tcPr>
            <w:tcW w:type="dxa" w:w="2835"/>
          </w:tcPr>
          <w:p>
            <w:r>
              <w:rPr>
                <w:b w:val="0"/>
                <w:i w:val="0"/>
                <w:sz w:val="18"/>
              </w:rPr>
              <w:t>Shibuya unbalanced, vehicles</w:t>
            </w:r>
          </w:p>
        </w:tc>
        <w:tc>
          <w:tcPr>
            <w:tcW w:type="dxa" w:w="2948"/>
          </w:tcPr>
          <w:p>
            <w:pPr>
              <w:jc w:val="center"/>
            </w:pPr>
            <w:r>
              <w:rPr>
                <w:b w:val="0"/>
                <w:i w:val="0"/>
                <w:sz w:val="18"/>
              </w:rPr>
              <w:t>+40 %</w:t>
            </w:r>
          </w:p>
        </w:tc>
        <w:tc>
          <w:tcPr>
            <w:tcW w:type="dxa" w:w="3061"/>
          </w:tcPr>
          <w:p>
            <w:pPr>
              <w:jc w:val="center"/>
            </w:pPr>
            <w:r>
              <w:rPr>
                <w:b w:val="0"/>
                <w:i w:val="0"/>
                <w:sz w:val="18"/>
              </w:rPr>
              <w:t>+15 ± 3 %</w:t>
            </w:r>
          </w:p>
        </w:tc>
      </w:tr>
      <w:tr>
        <w:tc>
          <w:tcPr>
            <w:tcW w:type="dxa" w:w="2835"/>
            <w:shd w:val="clear" w:color="auto" w:fill="F3F3F1"/>
          </w:tcPr>
          <w:p>
            <w:r>
              <w:rPr>
                <w:b w:val="0"/>
                <w:i w:val="0"/>
                <w:sz w:val="18"/>
              </w:rPr>
              <w:t>Shibuya unbalanced, pedestrians</w:t>
            </w:r>
          </w:p>
        </w:tc>
        <w:tc>
          <w:tcPr>
            <w:tcW w:type="dxa" w:w="2948"/>
            <w:shd w:val="clear" w:color="auto" w:fill="F3F3F1"/>
          </w:tcPr>
          <w:p>
            <w:pPr>
              <w:jc w:val="center"/>
            </w:pPr>
            <w:r>
              <w:rPr>
                <w:b w:val="0"/>
                <w:i w:val="0"/>
                <w:sz w:val="18"/>
              </w:rPr>
              <w:t>−66 %</w:t>
            </w:r>
          </w:p>
        </w:tc>
        <w:tc>
          <w:tcPr>
            <w:tcW w:type="dxa" w:w="3061"/>
            <w:shd w:val="clear" w:color="auto" w:fill="F3F3F1"/>
          </w:tcPr>
          <w:p>
            <w:pPr>
              <w:jc w:val="center"/>
            </w:pPr>
            <w:r>
              <w:rPr>
                <w:b w:val="0"/>
                <w:i w:val="0"/>
                <w:sz w:val="18"/>
              </w:rPr>
              <w:t>-3 ± 30 %</w:t>
            </w:r>
          </w:p>
        </w:tc>
      </w:tr>
    </w:tbl>
    <w:p>
      <w:pPr>
        <w:spacing w:after="40"/>
      </w:pPr>
    </w:p>
    <w:p>
      <w:pPr>
        <w:jc w:val="both"/>
      </w:pPr>
      <w:r>
        <w:rPr>
          <w:b w:val="0"/>
          <w:i w:val="0"/>
        </w:rPr>
        <w:t>The differences are explained by the errors described in “About this edition”: the original fixed-time and adaptive scripts did not measure the same quantity; the fixed-time reference used a 10-second amber and arbitrary green times; the adaptive traffic lights did not actually follow the algorithm’s decisions; and each figure came from a single simulation. In the original Shibuya experiment, moreover, the adaptive controller served less than half as many vehicles as the fixed-time one (0.11 against 0.27 vehicles/s), so its lower waiting time was partly an effect of vehicles that never reached the traffic light. The conclusions section of the original version also quoted improvements (25–35 % and 20 %) that did not match its own tables.</w:t>
      </w:r>
    </w:p>
    <w:p>
      <w:pPr>
        <w:pStyle w:val="Heading2"/>
      </w:pPr>
      <w:r>
        <w:t>8.7 Conclusions of the comparative study</w:t>
      </w:r>
    </w:p>
    <w:p>
      <w:pPr>
        <w:jc w:val="both"/>
      </w:pPr>
      <w:r>
        <w:rPr>
          <w:b w:val="0"/>
          <w:i w:val="0"/>
        </w:rPr>
        <w:t>Going back to the hypothesis of chapter 2 (</w:t>
      </w:r>
      <w:r>
        <w:rPr>
          <w:b w:val="0"/>
          <w:i/>
        </w:rPr>
        <w:t>an adaptive system based on a mathematical optimisation model will reduce the mean delay of vehicles compared with conventional fixed-time systems</w:t>
      </w:r>
      <w:r>
        <w:rPr>
          <w:b w:val="0"/>
          <w:i w:val="0"/>
        </w:rPr>
        <w:t>), the revised simulations lead to the following verdict:</w:t>
      </w:r>
    </w:p>
    <w:p>
      <w:pPr>
        <w:pStyle w:val="ListBullet"/>
        <w:spacing w:after="60"/>
        <w:jc w:val="both"/>
      </w:pPr>
      <w:r>
        <w:rPr>
          <w:b/>
          <w:i w:val="0"/>
        </w:rPr>
        <w:t>Partially confirmed.</w:t>
      </w:r>
      <w:r>
        <w:rPr>
          <w:b w:val="0"/>
          <w:i w:val="0"/>
        </w:rPr>
        <w:t xml:space="preserve"> Against a fixed-time plan designed with Webster’s method, the adaptive controller reduces vehicle delay only when the intersection is saturated (7–10 %) or the demand is strongly unbalanced (about 15 %). With light traffic it performs the same, in the simple intersection it is marginally worse for vehicles (a few tenths of a second), and in the Shibuya intersection at intermediate demand (30–40 %) it is clearly worse.</w:t>
      </w:r>
    </w:p>
    <w:p>
      <w:pPr>
        <w:pStyle w:val="ListBullet"/>
        <w:spacing w:after="60"/>
        <w:jc w:val="both"/>
      </w:pPr>
      <w:r>
        <w:rPr>
          <w:b/>
          <w:i w:val="0"/>
        </w:rPr>
        <w:t>Confirmed against actuated control.</w:t>
      </w:r>
      <w:r>
        <w:rPr>
          <w:b w:val="0"/>
          <w:i w:val="0"/>
        </w:rPr>
        <w:t xml:space="preserve"> Compared with SUMO’s actuated controller, which represents the actuated signals already present in Barcelona, the adaptive controller reduced vehicle delay in 10 of the 10 demand levels studied, often by a wide margin.</w:t>
      </w:r>
    </w:p>
    <w:p>
      <w:pPr>
        <w:pStyle w:val="ListBullet"/>
        <w:spacing w:after="60"/>
        <w:jc w:val="both"/>
      </w:pPr>
      <w:r>
        <w:rPr>
          <w:b/>
          <w:i w:val="0"/>
        </w:rPr>
        <w:t>Pedestrians benefit.</w:t>
      </w:r>
      <w:r>
        <w:rPr>
          <w:b w:val="0"/>
          <w:i w:val="0"/>
        </w:rPr>
        <w:t xml:space="preserve"> The explicit pedestrian term makes the biggest difference: in the simple intersection pedestrians wait around a third less than with the fixed-time plan at no real cost to vehicles, so the delay per person is lower at every demand level.</w:t>
      </w:r>
    </w:p>
    <w:p>
      <w:pPr>
        <w:pStyle w:val="ListBullet"/>
        <w:spacing w:after="60"/>
        <w:jc w:val="both"/>
      </w:pPr>
      <w:r>
        <w:rPr>
          <w:b/>
          <w:i w:val="0"/>
        </w:rPr>
        <w:t>The model has a clear weak point.</w:t>
      </w:r>
      <w:r>
        <w:rPr>
          <w:b w:val="0"/>
          <w:i w:val="0"/>
        </w:rPr>
        <w:t xml:space="preserve"> It assumes that a queue always discharges at the saturation flow. In shared lanes with permissive left turns this is false, and the controller can keep a green that is not being used.</w:t>
      </w:r>
    </w:p>
    <w:p>
      <w:pPr>
        <w:jc w:val="both"/>
      </w:pPr>
      <w:r>
        <w:rPr>
          <w:b w:val="0"/>
          <w:i w:val="0"/>
        </w:rPr>
        <w:t>These results are less spectacular than those of the original version, but they are more reliable, and they are consistent with the scientific literature: adaptive control is most valuable where demand is high or changes, while for stable and moderate demand a well-designed fixed-time plan is hard to beat. Although they come from a virtual environment, they show the real potential, and the real limits, of this kind of system.</w:t>
      </w:r>
    </w:p>
    <w:p>
      <w:r>
        <w:br w:type="page"/>
      </w:r>
    </w:p>
    <w:p>
      <w:pPr>
        <w:pStyle w:val="Heading1"/>
      </w:pPr>
      <w:r>
        <w:t>9. Possible future improvements</w:t>
      </w:r>
    </w:p>
    <w:p>
      <w:pPr>
        <w:jc w:val="both"/>
      </w:pPr>
      <w:r>
        <w:rPr>
          <w:b w:val="0"/>
          <w:i w:val="0"/>
        </w:rPr>
        <w:t>The study carried out in this project has made it possible to understand the limitations of traditional signal systems and to develop and test an algorithm for a single intersection. The results of chapter 8 also point to specific improvements of the model itself:</w:t>
      </w:r>
    </w:p>
    <w:p>
      <w:pPr>
        <w:pStyle w:val="ListBullet"/>
        <w:spacing w:after="60"/>
        <w:jc w:val="both"/>
      </w:pPr>
      <w:r>
        <w:rPr>
          <w:b/>
          <w:i w:val="0"/>
        </w:rPr>
        <w:t>Better pedestrian detection and weighting.</w:t>
      </w:r>
      <w:r>
        <w:rPr>
          <w:b w:val="0"/>
          <w:i w:val="0"/>
        </w:rPr>
        <w:t xml:space="preserve"> The pedestrian weights (β, γ, δ, T_crit) decide how the controller trades vehicle delay for pedestrian waiting. They could be made to depend on the time of day, or be expressed directly in “person-seconds” so that one person waiting counts the same on foot or in a car.</w:t>
      </w:r>
    </w:p>
    <w:p>
      <w:pPr>
        <w:pStyle w:val="ListBullet"/>
        <w:spacing w:after="60"/>
        <w:jc w:val="both"/>
      </w:pPr>
      <w:r>
        <w:rPr>
          <w:b/>
          <w:i w:val="0"/>
        </w:rPr>
        <w:t>Measuring how fast each queue really moves.</w:t>
      </w:r>
      <w:r>
        <w:rPr>
          <w:b w:val="0"/>
          <w:i w:val="0"/>
        </w:rPr>
        <w:t xml:space="preserve"> The vehicle term assumes that every queue is discharged at the saturation flow μ. In the Shibuya intersection, a vehicle waiting to turn left can block a shared lane, so the queue does not move and the green is wasted; this is the most likely reason why the controller loses against the fixed-time plan at intermediate demand (section 8.3). Measuring the actual discharge of each lane during green and using it instead of μ would fix this.</w:t>
      </w:r>
    </w:p>
    <w:p>
      <w:pPr>
        <w:pStyle w:val="ListBullet"/>
        <w:spacing w:after="60"/>
        <w:jc w:val="both"/>
      </w:pPr>
      <w:r>
        <w:rPr>
          <w:b/>
          <w:i w:val="0"/>
        </w:rPr>
        <w:t>Taking the cost of switching into account.</w:t>
      </w:r>
      <w:r>
        <w:rPr>
          <w:b w:val="0"/>
          <w:i w:val="0"/>
        </w:rPr>
        <w:t xml:space="preserve"> Every change of phase costs up to 11 s of pedestrian clearance, amber and all-red, but the policy of section 6.3 switches as soon as another phase has slightly more pressure. A switch could be required to “pay” for the lost time, for example by switching only if the other phase’s pressure exceeds the current one by a margin.</w:t>
      </w:r>
    </w:p>
    <w:p>
      <w:pPr>
        <w:pStyle w:val="ListBullet"/>
        <w:spacing w:after="60"/>
        <w:jc w:val="both"/>
      </w:pPr>
      <w:r>
        <w:rPr>
          <w:b/>
          <w:i w:val="0"/>
        </w:rPr>
        <w:t>Look-ahead instead of instant pressure.</w:t>
      </w:r>
      <w:r>
        <w:rPr>
          <w:b w:val="0"/>
          <w:i w:val="0"/>
        </w:rPr>
        <w:t xml:space="preserve"> The controller reacts to the current queues only. Estimating the arrivals of the next few seconds (from detectors placed further upstream) would let it avoid cutting a platoon of vehicles that is about to arrive.</w:t>
      </w:r>
    </w:p>
    <w:p>
      <w:pPr>
        <w:pStyle w:val="ListBullet"/>
        <w:spacing w:after="60"/>
        <w:jc w:val="both"/>
      </w:pPr>
      <w:r>
        <w:rPr>
          <w:b/>
          <w:i w:val="0"/>
        </w:rPr>
        <w:t>Dedicated left-turn lanes.</w:t>
      </w:r>
      <w:r>
        <w:rPr>
          <w:b w:val="0"/>
          <w:i w:val="0"/>
        </w:rPr>
        <w:t xml:space="preserve"> In the Shibuya-type intersection most of the lost capacity comes from vehicles waiting to turn left in a shared lane. No signal timing can fully solve that; a geometric change or a protected left-turn phase would.</w:t>
      </w:r>
    </w:p>
    <w:p>
      <w:pPr>
        <w:pStyle w:val="Heading2"/>
      </w:pPr>
      <w:r>
        <w:t>9.1 Integration of artificial intelligence (AI)</w:t>
      </w:r>
    </w:p>
    <w:p>
      <w:pPr>
        <w:jc w:val="both"/>
      </w:pPr>
      <w:r>
        <w:rPr>
          <w:b w:val="0"/>
          <w:i w:val="0"/>
        </w:rPr>
        <w:t>One of the most promising improvements is the implementation of algorithms based on artificial intelligence, especially machine learning, as already mentioned. Unlike conventional adaptive systems, which adjust green times according to predefined rules or historical patterns, AI would allow the system to learn autonomously from real traffic conditions. By analysing data from cameras, sensors, GPS and other urban sources, a reinforcement-learning model could:</w:t>
      </w:r>
    </w:p>
    <w:p>
      <w:pPr>
        <w:pStyle w:val="ListBullet"/>
        <w:spacing w:after="60"/>
        <w:jc w:val="both"/>
      </w:pPr>
      <w:r>
        <w:rPr>
          <w:b w:val="0"/>
          <w:i w:val="0"/>
        </w:rPr>
        <w:t>Predict the arrival of vehicles seconds in advance.</w:t>
      </w:r>
    </w:p>
    <w:p>
      <w:pPr>
        <w:pStyle w:val="ListBullet"/>
        <w:spacing w:after="60"/>
        <w:jc w:val="both"/>
      </w:pPr>
      <w:r>
        <w:rPr>
          <w:b w:val="0"/>
          <w:i w:val="0"/>
        </w:rPr>
        <w:t>Adjust the time of each phase to minimise queue formation.</w:t>
      </w:r>
    </w:p>
    <w:p>
      <w:pPr>
        <w:pStyle w:val="ListBullet"/>
        <w:spacing w:after="60"/>
        <w:jc w:val="both"/>
      </w:pPr>
      <w:r>
        <w:rPr>
          <w:b w:val="0"/>
          <w:i w:val="0"/>
        </w:rPr>
        <w:t>Optimise globally according to multiple objectives (total time, emissions, public transport priority, etc.).</w:t>
      </w:r>
    </w:p>
    <w:p>
      <w:pPr>
        <w:jc w:val="both"/>
      </w:pPr>
      <w:r>
        <w:rPr>
          <w:b w:val="0"/>
          <w:i w:val="0"/>
        </w:rPr>
        <w:t>This evolution would mean that the system would not only react but also anticipate congestion, applying proactive regulation. Pilot projects already exist in cities such as Hangzhou (China) and Pittsburgh (USA) where average journey times have been reduced by up to 25 % thanks to such models.</w:t>
      </w:r>
    </w:p>
    <w:p>
      <w:pPr>
        <w:pStyle w:val="Heading2"/>
      </w:pPr>
      <w:r>
        <w:t>9.2 Expansion to networks with several types of intersection</w:t>
      </w:r>
    </w:p>
    <w:p>
      <w:pPr>
        <w:jc w:val="both"/>
      </w:pPr>
      <w:r>
        <w:rPr>
          <w:b w:val="0"/>
          <w:i w:val="0"/>
        </w:rPr>
        <w:t>The proposed algorithm has been applied to isolated intersections, but the natural next step is to extend it to a network of interconnected intersections. In this scenario, traffic lights would no longer work as independent entities but would be part of a collaborative system in which each node (intersection) shares information with its neighbours. This would allow:</w:t>
      </w:r>
    </w:p>
    <w:p>
      <w:pPr>
        <w:pStyle w:val="ListBullet"/>
        <w:spacing w:after="60"/>
        <w:jc w:val="both"/>
      </w:pPr>
      <w:r>
        <w:rPr>
          <w:b w:val="0"/>
          <w:i w:val="0"/>
        </w:rPr>
        <w:t>Dynamic coordination between consecutive traffic lights, generating optimal green waves in real time.</w:t>
      </w:r>
    </w:p>
    <w:p>
      <w:pPr>
        <w:pStyle w:val="ListBullet"/>
        <w:spacing w:after="60"/>
        <w:jc w:val="both"/>
      </w:pPr>
      <w:r>
        <w:rPr>
          <w:b w:val="0"/>
          <w:i w:val="0"/>
        </w:rPr>
        <w:t>Redistribution of flows according to global network conditions (for example, diverting vehicles towards less congested roads).</w:t>
      </w:r>
    </w:p>
    <w:p>
      <w:pPr>
        <w:pStyle w:val="ListBullet"/>
        <w:spacing w:after="60"/>
        <w:jc w:val="both"/>
      </w:pPr>
      <w:r>
        <w:rPr>
          <w:b w:val="0"/>
          <w:i w:val="0"/>
        </w:rPr>
        <w:t>Hierarchical optimisation, with a central system managing zones (such as the Eixample or Diagonal) and local sub-levels adjusting timings to micro-conditions.</w:t>
      </w:r>
    </w:p>
    <w:p>
      <w:pPr>
        <w:pStyle w:val="ListBullet"/>
        <w:spacing w:after="60"/>
        <w:jc w:val="both"/>
      </w:pPr>
      <w:r>
        <w:rPr>
          <w:b w:val="0"/>
          <w:i w:val="0"/>
        </w:rPr>
        <w:t>In addition, the application of artificial intelligence would allow the different intersections to communicate with each other and align themselves to improve traffic flow.</w:t>
      </w:r>
    </w:p>
    <w:p>
      <w:pPr>
        <w:jc w:val="both"/>
      </w:pPr>
      <w:r>
        <w:rPr>
          <w:b w:val="0"/>
          <w:i w:val="0"/>
        </w:rPr>
        <w:t>Implementing this model would require vehicle-to-network communication infrastructure, a centralised database and a distributed control architecture able to update the parameters of each traffic light within milliseconds.</w:t>
      </w:r>
    </w:p>
    <w:p>
      <w:r>
        <w:br w:type="page"/>
      </w:r>
    </w:p>
    <w:p>
      <w:pPr>
        <w:pStyle w:val="Heading1"/>
      </w:pPr>
      <w:r>
        <w:t>10. Visit to the Mobility Management Centre (Barcelona)</w:t>
      </w:r>
    </w:p>
    <w:p>
      <w:pPr>
        <w:jc w:val="both"/>
      </w:pPr>
      <w:r>
        <w:rPr>
          <w:b w:val="0"/>
          <w:i w:val="0"/>
        </w:rPr>
        <w:t>Last November, I had the opportunity to present my research project at my school. After the presentation, I sent the project to Barcelona City Council’s Mobility Management Centre, hoping that the results might have some practical application and to find out whether topics similar to my project are a current line of research.</w:t>
      </w:r>
    </w:p>
    <w:p>
      <w:pPr>
        <w:jc w:val="both"/>
      </w:pPr>
      <w:r>
        <w:rPr>
          <w:b w:val="0"/>
          <w:i w:val="0"/>
        </w:rPr>
        <w:t>After reviewing it, Roberto Ríos, who works at the Mobility Management Centre, showed particular interest in the content of my project and expressed a wish to meet me in person. As a result, I was invited to visit the centre’s facilities, a visit that took place on 3 February 2026, accompanied by my tutor.</w:t>
      </w:r>
    </w:p>
    <w:p>
      <w:pPr>
        <w:jc w:val="both"/>
      </w:pPr>
      <w:r>
        <w:rPr>
          <w:b w:val="0"/>
          <w:i w:val="0"/>
        </w:rPr>
        <w:t>During the meeting, I was able to talk with the professionals at the centre about how traffic is currently managed in Barcelona, explain the methodology I used in my project and discuss the feasibility of my proposals. I also had the opportunity to learn first-hand about the lines of action being carried out to improve urban mobility, as well as the challenges and strategies involved in planning and optimising the signal network.</w:t>
      </w:r>
    </w:p>
    <w:p>
      <w:pPr>
        <w:jc w:val="both"/>
      </w:pPr>
      <w:r>
        <w:rPr>
          <w:b w:val="0"/>
          <w:i w:val="0"/>
        </w:rPr>
        <w:t>This experience has not only allowed me to value the research carried out, but has also given me a practical view of how academic knowledge can be applied to the management of the city.</w:t>
      </w:r>
    </w:p>
    <w:p>
      <w:pPr>
        <w:keepNext/>
        <w:jc w:val="center"/>
      </w:pPr>
      <w:r>
        <w:drawing>
          <wp:inline xmlns:a="http://schemas.openxmlformats.org/drawingml/2006/main" xmlns:pic="http://schemas.openxmlformats.org/drawingml/2006/picture">
            <wp:extent cx="4320000" cy="4021875"/>
            <wp:docPr id="30" name="Picture 30"/>
            <wp:cNvGraphicFramePr>
              <a:graphicFrameLocks noChangeAspect="1"/>
            </wp:cNvGraphicFramePr>
            <a:graphic>
              <a:graphicData uri="http://schemas.openxmlformats.org/drawingml/2006/picture">
                <pic:pic>
                  <pic:nvPicPr>
                    <pic:cNvPr id="0" name="fig11_cgm1.png"/>
                    <pic:cNvPicPr/>
                  </pic:nvPicPr>
                  <pic:blipFill>
                    <a:blip r:embed="rId40"/>
                    <a:stretch>
                      <a:fillRect/>
                    </a:stretch>
                  </pic:blipFill>
                  <pic:spPr>
                    <a:xfrm>
                      <a:off x="0" y="0"/>
                      <a:ext cx="4320000" cy="4021875"/>
                    </a:xfrm>
                    <a:prstGeom prst="rect"/>
                  </pic:spPr>
                </pic:pic>
              </a:graphicData>
            </a:graphic>
          </wp:inline>
        </w:drawing>
      </w:r>
    </w:p>
    <w:p>
      <w:pPr>
        <w:pStyle w:val="Caption"/>
        <w:jc w:val="center"/>
      </w:pPr>
      <w:r>
        <w:rPr>
          <w:b w:val="0"/>
          <w:i w:val="0"/>
        </w:rPr>
        <w:t>Figure 13: Photograph taken at Barcelona City Council’s Mobility Management Centre.</w:t>
      </w:r>
    </w:p>
    <w:p>
      <w:pPr>
        <w:keepNext/>
        <w:jc w:val="center"/>
      </w:pPr>
      <w:r>
        <w:drawing>
          <wp:inline xmlns:a="http://schemas.openxmlformats.org/drawingml/2006/main" xmlns:pic="http://schemas.openxmlformats.org/drawingml/2006/picture">
            <wp:extent cx="4320000" cy="3386250"/>
            <wp:docPr id="31" name="Picture 31"/>
            <wp:cNvGraphicFramePr>
              <a:graphicFrameLocks noChangeAspect="1"/>
            </wp:cNvGraphicFramePr>
            <a:graphic>
              <a:graphicData uri="http://schemas.openxmlformats.org/drawingml/2006/picture">
                <pic:pic>
                  <pic:nvPicPr>
                    <pic:cNvPr id="0" name="fig12_cgm2.png"/>
                    <pic:cNvPicPr/>
                  </pic:nvPicPr>
                  <pic:blipFill>
                    <a:blip r:embed="rId41"/>
                    <a:stretch>
                      <a:fillRect/>
                    </a:stretch>
                  </pic:blipFill>
                  <pic:spPr>
                    <a:xfrm>
                      <a:off x="0" y="0"/>
                      <a:ext cx="4320000" cy="3386250"/>
                    </a:xfrm>
                    <a:prstGeom prst="rect"/>
                  </pic:spPr>
                </pic:pic>
              </a:graphicData>
            </a:graphic>
          </wp:inline>
        </w:drawing>
      </w:r>
    </w:p>
    <w:p>
      <w:pPr>
        <w:pStyle w:val="Caption"/>
        <w:jc w:val="center"/>
      </w:pPr>
      <w:r>
        <w:rPr>
          <w:b w:val="0"/>
          <w:i w:val="0"/>
        </w:rPr>
        <w:t>Figure 14: Photograph taken at Barcelona City Council’s Mobility Management Centre.</w:t>
      </w:r>
    </w:p>
    <w:p>
      <w:r>
        <w:br w:type="page"/>
      </w:r>
    </w:p>
    <w:p>
      <w:pPr>
        <w:pStyle w:val="Heading1"/>
      </w:pPr>
      <w:r>
        <w:t>11. Conclusions</w:t>
      </w:r>
    </w:p>
    <w:p>
      <w:pPr>
        <w:jc w:val="both"/>
      </w:pPr>
      <w:r>
        <w:rPr>
          <w:b w:val="0"/>
          <w:i w:val="0"/>
        </w:rPr>
        <w:t>This research project set out to design an adaptive traffic light algorithm based on a mathematical model and to check, by simulation, whether it improves on the traffic lights used today. The phase-pressure model developed in chapter 6 combines two ideas: from queueing theory, the time needed to clear each queue, N/(μ − λ); and, for pedestrians, a pressure that grows with the number of people waiting and with their waiting time, with an extra term that prevents anyone from being forgotten. At every second, the traffic light gives green to the phase with the highest pressure, within minimum and maximum green times.</w:t>
      </w:r>
    </w:p>
    <w:p>
      <w:pPr>
        <w:jc w:val="both"/>
      </w:pPr>
      <w:r>
        <w:rPr>
          <w:b w:val="0"/>
          <w:i w:val="0"/>
        </w:rPr>
        <w:t>The review of the first version of the project showed that its code did not implement this model correctly and that its comparison was not fair, so the 80 % improvement it reported was not real. After correcting the code, measuring the capacity of the lanes, calibrating the parameters on separate simulations and comparing against a Webster fixed-time plan and an actuated controller with 20 repetitions per case, the conclusions are:</w:t>
      </w:r>
    </w:p>
    <w:p>
      <w:pPr>
        <w:pStyle w:val="ListBullet"/>
        <w:spacing w:after="60"/>
        <w:jc w:val="both"/>
      </w:pPr>
      <w:r>
        <w:rPr>
          <w:b w:val="0"/>
          <w:i w:val="0"/>
        </w:rPr>
        <w:t>The adaptive algorithm works: it serves vehicles and pedestrians safely, adapts its cycle to the demand and never leaves anyone waiting indefinitely.</w:t>
      </w:r>
    </w:p>
    <w:p>
      <w:pPr>
        <w:pStyle w:val="ListBullet"/>
        <w:spacing w:after="60"/>
        <w:jc w:val="both"/>
      </w:pPr>
      <w:r>
        <w:rPr>
          <w:b w:val="0"/>
          <w:i w:val="0"/>
        </w:rPr>
        <w:t>It is clearly better than a conventional actuated controller in almost all the situations studied.</w:t>
      </w:r>
    </w:p>
    <w:p>
      <w:pPr>
        <w:pStyle w:val="ListBullet"/>
        <w:spacing w:after="60"/>
        <w:jc w:val="both"/>
      </w:pPr>
      <w:r>
        <w:rPr>
          <w:b w:val="0"/>
          <w:i w:val="0"/>
        </w:rPr>
        <w:t>Compared with a well-designed fixed-time plan, it is better when the intersection is saturated or the demand is unbalanced (7–15 % less vehicle delay and more throughput), equivalent with little traffic, and worse at intermediate demand (30–40 %) in an intersection with shared left-turn lanes. The hypothesis is therefore only partially confirmed.</w:t>
      </w:r>
    </w:p>
    <w:p>
      <w:pPr>
        <w:pStyle w:val="ListBullet"/>
        <w:spacing w:after="60"/>
        <w:jc w:val="both"/>
      </w:pPr>
      <w:r>
        <w:rPr>
          <w:b w:val="0"/>
          <w:i w:val="0"/>
        </w:rPr>
        <w:t>Its main advantage is for pedestrians: in the simple crossing they wait about a third less without any real cost for vehicles.</w:t>
      </w:r>
    </w:p>
    <w:p>
      <w:pPr>
        <w:jc w:val="both"/>
      </w:pPr>
      <w:r>
        <w:rPr>
          <w:b w:val="0"/>
          <w:i w:val="0"/>
        </w:rPr>
        <w:t>The work has also taught me something that goes beyond traffic: a result is only as good as the method used to obtain it. A single simulation, a weak reference or two programs that measure different things can produce very convincing numbers that are simply wrong. Measuring everything in the same way, repeating the experiments and comparing against the best alternative is what makes a result trustworthy, even when it is less spectacular.</w:t>
      </w:r>
    </w:p>
    <w:p>
      <w:pPr>
        <w:jc w:val="both"/>
      </w:pPr>
      <w:r>
        <w:rPr>
          <w:b w:val="0"/>
          <w:i w:val="0"/>
        </w:rPr>
        <w:t>Finally, this project is only a first step towards intelligent and coordinated traffic management. The next steps would be to correct the weak point found (estimating how fast each queue is really moving instead of assuming the saturation flow), to take into account the cost of each phase change, and to extend the model to networks of coordinated intersections, possibly with machine-learning techniques. Overall, the project shows that the combination of mathematics, computer simulation and technology can be a key tool for building more efficient, safer and more sustainable cities, as long as the results are tested honestly.</w:t>
      </w:r>
    </w:p>
    <w:p>
      <w:r>
        <w:br w:type="page"/>
      </w:r>
    </w:p>
    <w:p>
      <w:pPr>
        <w:pStyle w:val="Heading1"/>
      </w:pPr>
      <w:r>
        <w:t>Bibliography</w:t>
      </w:r>
    </w:p>
    <w:p>
      <w:pPr>
        <w:spacing w:after="80"/>
        <w:ind w:left="454" w:hanging="454"/>
      </w:pPr>
      <w:r>
        <w:rPr>
          <w:b w:val="0"/>
          <w:i w:val="0"/>
          <w:sz w:val="20"/>
        </w:rPr>
        <w:t>3Cat. (2019, 20 November). Els costos de la congestió per entrar a Barcelona: 63.000 hores i 650.000 euros diaris. https://www.3cat.cat/324/el-costos-de-la-congestio-per-entrar-a-barcelona-63000-hores-i-650000-euros-diaris/noticia/2964709/</w:t>
      </w:r>
    </w:p>
    <w:p>
      <w:pPr>
        <w:spacing w:after="80"/>
        <w:ind w:left="454" w:hanging="454"/>
      </w:pPr>
      <w:r>
        <w:rPr>
          <w:b w:val="0"/>
          <w:i w:val="0"/>
          <w:sz w:val="20"/>
        </w:rPr>
        <w:t>3Cat. (2024, 4 July). Trànsit admet que la xarxa viària està al límit: quines són les vies més saturades? https://www.3cat.cat/324/transit-admet-que-la-xarxa-viaria-esta-al-limit-quines-son-les-vies-mes-saturades/noticia/3301784/</w:t>
      </w:r>
    </w:p>
    <w:p>
      <w:pPr>
        <w:spacing w:after="80"/>
        <w:ind w:left="454" w:hanging="454"/>
      </w:pPr>
      <w:r>
        <w:rPr>
          <w:b w:val="0"/>
          <w:i w:val="0"/>
          <w:sz w:val="20"/>
        </w:rPr>
        <w:t>Ajuntament de Barcelona. (n.d.). Portal Barcelona Dades. Retrieved 4 March 2026 from https://portaldades.ajuntament.barcelona.cat/ca/estad%C3%ADstiques/akyttjn8ff</w:t>
      </w:r>
    </w:p>
    <w:p>
      <w:pPr>
        <w:spacing w:after="80"/>
        <w:ind w:left="454" w:hanging="454"/>
      </w:pPr>
      <w:r>
        <w:rPr>
          <w:b w:val="0"/>
          <w:i w:val="0"/>
          <w:sz w:val="20"/>
        </w:rPr>
        <w:t>Ajuntament de Barcelona. (n.d.). Seguretat viària. Retrieved 4 March 2026 from https://ajuntament.barcelona.cat/guardiaurbana/ca/seguretat-viaria</w:t>
      </w:r>
    </w:p>
    <w:p>
      <w:pPr>
        <w:spacing w:after="80"/>
        <w:ind w:left="454" w:hanging="454"/>
      </w:pPr>
      <w:r>
        <w:rPr>
          <w:b w:val="0"/>
          <w:i w:val="0"/>
          <w:sz w:val="20"/>
        </w:rPr>
        <w:t>Alcolea, A. (2025, 10 March). TomTom ha estudiado a las ciudades con los peores atascos y en España hay un sorprendente nombre propio: Valencia. Xataka. https://www.xataka.com/movilidad/tomtom-ha-estudiado-a-ciudades-peores-atascos-espana-hay-sorprendente-nombre-propio-valencia</w:t>
      </w:r>
    </w:p>
    <w:p>
      <w:pPr>
        <w:spacing w:after="80"/>
        <w:ind w:left="454" w:hanging="454"/>
      </w:pPr>
      <w:r>
        <w:rPr>
          <w:b w:val="0"/>
          <w:i w:val="0"/>
          <w:sz w:val="20"/>
        </w:rPr>
        <w:t>Ara. (2022, 20 April). Colau haurà eliminat 17 carrils de trànsit a l’Eixample el 2023. https://www.ara.cat/societat/barcelona/colau-haura-eliminat-17-carrils-transit-l-eixample-2023_1_4344588.html</w:t>
      </w:r>
    </w:p>
    <w:p>
      <w:pPr>
        <w:spacing w:after="80"/>
        <w:ind w:left="454" w:hanging="454"/>
      </w:pPr>
      <w:r>
        <w:rPr>
          <w:b w:val="0"/>
          <w:i w:val="0"/>
          <w:sz w:val="20"/>
        </w:rPr>
        <w:t>Ara. (2023, 19 April). Barcelona està més col·lapsada de trànsit segons 8 de cada 10 conductors. https://www.ara.cat/societat/barcelona/barcelona-mes-col-lapsada-transit-segons-8-10-conductors_1_4680071.html</w:t>
      </w:r>
    </w:p>
    <w:p>
      <w:pPr>
        <w:spacing w:after="80"/>
        <w:ind w:left="454" w:hanging="454"/>
      </w:pPr>
      <w:r>
        <w:rPr>
          <w:b w:val="0"/>
          <w:i w:val="0"/>
          <w:sz w:val="20"/>
        </w:rPr>
        <w:t>Barcelona Metròpolis. (2021, 30 September). Com ens movem. https://www.barcelona.cat/metropolis/ca/continguts/com-ens-movem</w:t>
      </w:r>
    </w:p>
    <w:p>
      <w:pPr>
        <w:spacing w:after="80"/>
        <w:ind w:left="454" w:hanging="454"/>
      </w:pPr>
      <w:r>
        <w:rPr>
          <w:b w:val="0"/>
          <w:i w:val="0"/>
          <w:sz w:val="20"/>
        </w:rPr>
        <w:t>betevé. (2022, 11 July). L’Eixample concentra un de cada tres accidents amb ferits de tot Barcelona: 1.115 només fins al juny. https://beteve.cat/mobilitat/eixample-concentra-1-cada-3-accidents-barcelona-2022/</w:t>
      </w:r>
    </w:p>
    <w:p>
      <w:pPr>
        <w:spacing w:after="80"/>
        <w:ind w:left="454" w:hanging="454"/>
      </w:pPr>
      <w:r>
        <w:rPr>
          <w:b w:val="0"/>
          <w:i w:val="0"/>
          <w:sz w:val="20"/>
        </w:rPr>
        <w:t>Diario Público. (2023, 24 April). El trànsit de cotxes als accessos de Barcelona baixa un 11% en vuit anys. https://www.publico.es/public/transit-cotxes-als-accessos-barcelona-baixa-11-vuit-anys.html</w:t>
      </w:r>
    </w:p>
    <w:p>
      <w:pPr>
        <w:spacing w:after="80"/>
        <w:ind w:left="454" w:hanging="454"/>
      </w:pPr>
      <w:r>
        <w:rPr>
          <w:b w:val="0"/>
          <w:i w:val="0"/>
          <w:sz w:val="20"/>
        </w:rPr>
        <w:t>DLR. (n.d.). SUMO documentation. Retrieved 4 March 2026 from https://sumo.dlr.de/docs/index.html</w:t>
      </w:r>
    </w:p>
    <w:p>
      <w:pPr>
        <w:spacing w:after="80"/>
        <w:ind w:left="454" w:hanging="454"/>
      </w:pPr>
      <w:r>
        <w:rPr>
          <w:b w:val="0"/>
          <w:i w:val="0"/>
          <w:sz w:val="20"/>
        </w:rPr>
        <w:t>El Nacional. (2022, 25 October). La congestió del trànsit a Barcelona, entre les cinc grans inquietuds dels ciutadans. https://www.elnacional.cat/ca/barcelona/la-congestio-del-transit-trafic-a-barcelona-entre-les-cinc-grans-inquietuds-dels-ciutadans_905967_102.html</w:t>
      </w:r>
    </w:p>
    <w:p>
      <w:pPr>
        <w:spacing w:after="80"/>
        <w:ind w:left="454" w:hanging="454"/>
      </w:pPr>
      <w:r>
        <w:rPr>
          <w:b w:val="0"/>
          <w:i w:val="0"/>
          <w:sz w:val="20"/>
        </w:rPr>
        <w:t>El Periódico. (2025, 20 January). Barcelona lidera el rànquing espanyol de temps perdut en embussos: 41 hores a l’any. https://www.elperiodico.cat/ca/barcelona/20250120/barcelona-tiempo-perdido-atascos-informe-2024-113548173</w:t>
      </w:r>
    </w:p>
    <w:p>
      <w:pPr>
        <w:spacing w:after="80"/>
        <w:ind w:left="454" w:hanging="454"/>
      </w:pPr>
      <w:r>
        <w:rPr>
          <w:b w:val="0"/>
          <w:i w:val="0"/>
          <w:sz w:val="20"/>
        </w:rPr>
        <w:t>Emanuel, D., Zagoury, A., &amp; Hassidim, A. (n.d.). Green Light. Google Research. Retrieved 4 March 2026 from https://sites.research.google/gr/greenlight</w:t>
      </w:r>
    </w:p>
    <w:p>
      <w:pPr>
        <w:spacing w:after="80"/>
        <w:ind w:left="454" w:hanging="454"/>
      </w:pPr>
      <w:r>
        <w:rPr>
          <w:b w:val="0"/>
          <w:i w:val="0"/>
          <w:sz w:val="20"/>
        </w:rPr>
        <w:t>FAMA. (2024, 19 September). La guía definitiva sobre los tipos de señales de tráfico modernas. Ledtrafficlight.cn. https://www.ledtrafficlight.cn/es/the-guide-to-modern-traffic-signal-types</w:t>
      </w:r>
    </w:p>
    <w:p>
      <w:pPr>
        <w:spacing w:after="80"/>
        <w:ind w:left="454" w:hanging="454"/>
      </w:pPr>
      <w:r>
        <w:rPr>
          <w:b w:val="0"/>
          <w:i w:val="0"/>
          <w:sz w:val="20"/>
        </w:rPr>
        <w:t>Google. (2023, 10 October). Project Green Light’s work to reduce urban emissions using AI. https://blog.google/outreach-initiatives/sustainability/google-ai-reduce-greenhouse-emissions-project-greenlight</w:t>
      </w:r>
    </w:p>
    <w:p>
      <w:pPr>
        <w:spacing w:after="80"/>
        <w:ind w:left="454" w:hanging="454"/>
      </w:pPr>
      <w:r>
        <w:rPr>
          <w:b w:val="0"/>
          <w:i w:val="0"/>
          <w:sz w:val="20"/>
        </w:rPr>
        <w:t>Google. (2024, 29 July). How Google uses AI to reduce stop-and-go traffic on your route — and fight fuel emissions. https://blog.google/outreach-initiatives/sustainability/google-ai-project-greenlight</w:t>
      </w:r>
    </w:p>
    <w:p>
      <w:pPr>
        <w:spacing w:after="80"/>
        <w:ind w:left="454" w:hanging="454"/>
      </w:pPr>
      <w:r>
        <w:rPr>
          <w:b w:val="0"/>
          <w:i w:val="0"/>
          <w:sz w:val="20"/>
        </w:rPr>
        <w:t>Institut Ostrom Catalunya. (2023, 19 September). El peatge urbà de congestió: Anàlisi i recomanacions per a reduir la congestió del trànsit i la pol·lució de l’aire a Barcelona. https://www.institutostrom.org/2023/09/19/el-peatge-urba-de-congestio-analisi-i-recomanacions-per-a-reduir-la-congestio-del-transit-i-la-pollucio-de-laire-a-barcelona/</w:t>
      </w:r>
    </w:p>
    <w:p>
      <w:pPr>
        <w:spacing w:after="80"/>
        <w:ind w:left="454" w:hanging="454"/>
      </w:pPr>
      <w:r>
        <w:rPr>
          <w:b w:val="0"/>
          <w:i w:val="0"/>
          <w:sz w:val="20"/>
        </w:rPr>
        <w:t xml:space="preserve">Kleinrock, L. (1975). </w:t>
      </w:r>
      <w:r>
        <w:rPr>
          <w:b w:val="0"/>
          <w:i/>
          <w:sz w:val="20"/>
        </w:rPr>
        <w:t>Queueing Systems, Volume 1: Theory</w:t>
      </w:r>
      <w:r>
        <w:rPr>
          <w:b w:val="0"/>
          <w:i w:val="0"/>
          <w:sz w:val="20"/>
        </w:rPr>
        <w:t>. Wiley.</w:t>
      </w:r>
    </w:p>
    <w:p>
      <w:pPr>
        <w:spacing w:after="80"/>
        <w:ind w:left="454" w:hanging="454"/>
      </w:pPr>
      <w:r>
        <w:rPr>
          <w:b w:val="0"/>
          <w:i w:val="0"/>
          <w:sz w:val="20"/>
        </w:rPr>
        <w:t xml:space="preserve">López, P. A., Behrisch, M., Bieker-Walz, L., Erdmann, J., Flötteröd, Y.-P., Hilbrich, R., Lücken, L., Rummel, J., Wagner, P., &amp; Wießner, E. (2018). Microscopic traffic simulation using SUMO. </w:t>
      </w:r>
      <w:r>
        <w:rPr>
          <w:b w:val="0"/>
          <w:i/>
          <w:sz w:val="20"/>
        </w:rPr>
        <w:t>21st IEEE International Conference on Intelligent Transportation Systems (ITSC)</w:t>
      </w:r>
      <w:r>
        <w:rPr>
          <w:b w:val="0"/>
          <w:i w:val="0"/>
          <w:sz w:val="20"/>
        </w:rPr>
        <w:t>, 2575–2582.</w:t>
      </w:r>
    </w:p>
    <w:p>
      <w:pPr>
        <w:spacing w:after="80"/>
        <w:ind w:left="454" w:hanging="454"/>
      </w:pPr>
      <w:r>
        <w:rPr>
          <w:b w:val="0"/>
          <w:i w:val="0"/>
          <w:sz w:val="20"/>
        </w:rPr>
        <w:t>Nació. (2022, 5 April). Congestió a Glòries: un embut històric que el túnel no ha solucionat. https://naciodigital.cat/societat/congestio-a-glories-un-embut-historic-que-el-tunel-no-ha-solucionat.html</w:t>
      </w:r>
    </w:p>
    <w:p>
      <w:pPr>
        <w:spacing w:after="80"/>
        <w:ind w:left="454" w:hanging="454"/>
      </w:pPr>
      <w:r>
        <w:rPr>
          <w:b w:val="0"/>
          <w:i w:val="0"/>
          <w:sz w:val="20"/>
        </w:rPr>
        <w:t>TomTom. (n.d.). TomTom Traffic Index. Retrieved 4 March 2026 from https://www.tomtom.com/traffic-index/about/</w:t>
      </w:r>
    </w:p>
    <w:p>
      <w:pPr>
        <w:spacing w:after="80"/>
        <w:ind w:left="454" w:hanging="454"/>
      </w:pPr>
      <w:r>
        <w:rPr>
          <w:b w:val="0"/>
          <w:i w:val="0"/>
          <w:sz w:val="20"/>
        </w:rPr>
        <w:t xml:space="preserve">Transportation Research Board. (2022). </w:t>
      </w:r>
      <w:r>
        <w:rPr>
          <w:b w:val="0"/>
          <w:i/>
          <w:sz w:val="20"/>
        </w:rPr>
        <w:t>Highway Capacity Manual</w:t>
      </w:r>
      <w:r>
        <w:rPr>
          <w:b w:val="0"/>
          <w:i w:val="0"/>
          <w:sz w:val="20"/>
        </w:rPr>
        <w:t xml:space="preserve"> (7th ed.). The National Academies Press.</w:t>
      </w:r>
    </w:p>
    <w:p>
      <w:pPr>
        <w:spacing w:after="80"/>
        <w:ind w:left="454" w:hanging="454"/>
      </w:pPr>
      <w:r>
        <w:rPr>
          <w:b w:val="0"/>
          <w:i w:val="0"/>
          <w:sz w:val="20"/>
        </w:rPr>
        <w:t xml:space="preserve">Varaiya, P. (2013). Max pressure control of a network of signalized intersections. </w:t>
      </w:r>
      <w:r>
        <w:rPr>
          <w:b w:val="0"/>
          <w:i/>
          <w:sz w:val="20"/>
        </w:rPr>
        <w:t>Transportation Research Part C: Emerging Technologies</w:t>
      </w:r>
      <w:r>
        <w:rPr>
          <w:b w:val="0"/>
          <w:i w:val="0"/>
          <w:sz w:val="20"/>
        </w:rPr>
        <w:t>, 36, 177–195.</w:t>
      </w:r>
    </w:p>
    <w:p>
      <w:pPr>
        <w:spacing w:after="80"/>
        <w:ind w:left="454" w:hanging="454"/>
      </w:pPr>
      <w:r>
        <w:rPr>
          <w:b w:val="0"/>
          <w:i w:val="0"/>
          <w:sz w:val="20"/>
        </w:rPr>
        <w:t xml:space="preserve">Webster, F. V. (1958). </w:t>
      </w:r>
      <w:r>
        <w:rPr>
          <w:b w:val="0"/>
          <w:i/>
          <w:sz w:val="20"/>
        </w:rPr>
        <w:t>Traffic Signal Settings</w:t>
      </w:r>
      <w:r>
        <w:rPr>
          <w:b w:val="0"/>
          <w:i w:val="0"/>
          <w:sz w:val="20"/>
        </w:rPr>
        <w:t xml:space="preserve"> (Road Research Technical Paper No. 39). Her Majesty’s Stationery Office, London.</w:t>
      </w:r>
    </w:p>
    <w:p>
      <w:r>
        <w:br w:type="page"/>
      </w:r>
    </w:p>
    <w:p>
      <w:pPr>
        <w:pStyle w:val="Heading1"/>
      </w:pPr>
      <w:r>
        <w:t>Annexes</w:t>
      </w:r>
    </w:p>
    <w:p>
      <w:pPr>
        <w:jc w:val="both"/>
      </w:pPr>
      <w:r>
        <w:rPr>
          <w:b w:val="0"/>
          <w:i w:val="0"/>
        </w:rPr>
        <w:t>The annexes are published in the project repository, https://github.com/manexstako/Adaptive-traffic-signal-control, so that every result can be reproduced.</w:t>
      </w:r>
    </w:p>
    <w:tbl>
      <w:tblPr>
        <w:tblStyle w:val="TableGrid"/>
        <w:tblW w:type="auto" w:w="0"/>
        <w:jc w:val="center"/>
        <w:tblLayout w:type="fixed"/>
        <w:tblLook w:firstColumn="1" w:firstRow="1" w:lastColumn="0" w:lastRow="0" w:noHBand="0" w:noVBand="1" w:val="04A0"/>
        <w:tblLayout w:type="fixed"/>
      </w:tblPr>
      <w:tblGrid>
        <w:gridCol w:w="1814"/>
        <w:gridCol w:w="3855"/>
        <w:gridCol w:w="3402"/>
      </w:tblGrid>
      <w:tr>
        <w:trPr>
          <w:tblHeader w:val="true"/>
        </w:trPr>
        <w:tc>
          <w:tcPr>
            <w:tcW w:type="dxa" w:w="1814"/>
            <w:shd w:val="clear" w:color="auto" w:fill="0E5E6F"/>
          </w:tcPr>
          <w:p>
            <w:r/>
            <w:r>
              <w:rPr>
                <w:b/>
                <w:color w:val="FFFFFF"/>
                <w:sz w:val="18"/>
              </w:rPr>
              <w:t>Annex</w:t>
            </w:r>
          </w:p>
        </w:tc>
        <w:tc>
          <w:tcPr>
            <w:tcW w:type="dxa" w:w="3855"/>
            <w:shd w:val="clear" w:color="auto" w:fill="0E5E6F"/>
          </w:tcPr>
          <w:p>
            <w:r/>
            <w:r>
              <w:rPr>
                <w:b/>
                <w:color w:val="FFFFFF"/>
                <w:sz w:val="18"/>
              </w:rPr>
              <w:t>Contents</w:t>
            </w:r>
          </w:p>
        </w:tc>
        <w:tc>
          <w:tcPr>
            <w:tcW w:type="dxa" w:w="3402"/>
            <w:shd w:val="clear" w:color="auto" w:fill="0E5E6F"/>
          </w:tcPr>
          <w:p>
            <w:r/>
            <w:r>
              <w:rPr>
                <w:b/>
                <w:color w:val="FFFFFF"/>
                <w:sz w:val="18"/>
              </w:rPr>
              <w:t>Location in the repository</w:t>
            </w:r>
          </w:p>
        </w:tc>
      </w:tr>
      <w:tr>
        <w:tc>
          <w:tcPr>
            <w:tcW w:type="dxa" w:w="1814"/>
          </w:tcPr>
          <w:p>
            <w:r>
              <w:rPr>
                <w:b w:val="0"/>
                <w:i w:val="0"/>
                <w:sz w:val="18"/>
              </w:rPr>
              <w:t>1. SUMO files</w:t>
            </w:r>
          </w:p>
        </w:tc>
        <w:tc>
          <w:tcPr>
            <w:tcW w:type="dxa" w:w="3855"/>
          </w:tcPr>
          <w:p>
            <w:r>
              <w:rPr>
                <w:b w:val="0"/>
                <w:i w:val="0"/>
                <w:sz w:val="18"/>
              </w:rPr>
              <w:t>Networks and route files of both intersections</w:t>
            </w:r>
          </w:p>
        </w:tc>
        <w:tc>
          <w:tcPr>
            <w:tcW w:type="dxa" w:w="3402"/>
          </w:tcPr>
          <w:p>
            <w:r>
              <w:rPr>
                <w:rFonts w:ascii="Consolas" w:hAnsi="Consolas"/>
                <w:b w:val="0"/>
                <w:i w:val="0"/>
                <w:sz w:val="16"/>
              </w:rPr>
              <w:t>simulation/scenarios/</w:t>
            </w:r>
          </w:p>
        </w:tc>
      </w:tr>
      <w:tr>
        <w:tc>
          <w:tcPr>
            <w:tcW w:type="dxa" w:w="1814"/>
            <w:shd w:val="clear" w:color="auto" w:fill="F3F3F1"/>
          </w:tcPr>
          <w:p>
            <w:r>
              <w:rPr>
                <w:b w:val="0"/>
                <w:i w:val="0"/>
                <w:sz w:val="18"/>
              </w:rPr>
              <w:t>2. Python code</w:t>
            </w:r>
          </w:p>
        </w:tc>
        <w:tc>
          <w:tcPr>
            <w:tcW w:type="dxa" w:w="3855"/>
            <w:shd w:val="clear" w:color="auto" w:fill="F3F3F1"/>
          </w:tcPr>
          <w:p>
            <w:r>
              <w:rPr>
                <w:b w:val="0"/>
                <w:i w:val="0"/>
                <w:sz w:val="18"/>
              </w:rPr>
              <w:t>Adaptive controller, baselines, experiment runner, analysis and unit tests</w:t>
            </w:r>
          </w:p>
        </w:tc>
        <w:tc>
          <w:tcPr>
            <w:tcW w:type="dxa" w:w="3402"/>
            <w:shd w:val="clear" w:color="auto" w:fill="F3F3F1"/>
          </w:tcPr>
          <w:p>
            <w:r>
              <w:rPr>
                <w:rFonts w:ascii="Consolas" w:hAnsi="Consolas"/>
                <w:b w:val="0"/>
                <w:i w:val="0"/>
                <w:sz w:val="16"/>
              </w:rPr>
              <w:t>simulation/atsc/</w:t>
            </w:r>
            <w:r>
              <w:rPr>
                <w:b w:val="0"/>
                <w:i w:val="0"/>
                <w:sz w:val="18"/>
              </w:rPr>
              <w:t xml:space="preserve">, </w:t>
            </w:r>
            <w:r>
              <w:rPr>
                <w:rFonts w:ascii="Consolas" w:hAnsi="Consolas"/>
                <w:b w:val="0"/>
                <w:i w:val="0"/>
                <w:sz w:val="16"/>
              </w:rPr>
              <w:t>simulation/*.py</w:t>
            </w:r>
            <w:r>
              <w:rPr>
                <w:b w:val="0"/>
                <w:i w:val="0"/>
                <w:sz w:val="18"/>
              </w:rPr>
              <w:t xml:space="preserve">, </w:t>
            </w:r>
            <w:r>
              <w:rPr>
                <w:rFonts w:ascii="Consolas" w:hAnsi="Consolas"/>
                <w:b w:val="0"/>
                <w:i w:val="0"/>
                <w:sz w:val="16"/>
              </w:rPr>
              <w:t>simulation/tests/</w:t>
            </w:r>
          </w:p>
        </w:tc>
      </w:tr>
      <w:tr>
        <w:tc>
          <w:tcPr>
            <w:tcW w:type="dxa" w:w="1814"/>
          </w:tcPr>
          <w:p>
            <w:r>
              <w:rPr>
                <w:b w:val="0"/>
                <w:i w:val="0"/>
                <w:sz w:val="18"/>
              </w:rPr>
              <w:t>3. Simulation results</w:t>
            </w:r>
          </w:p>
        </w:tc>
        <w:tc>
          <w:tcPr>
            <w:tcW w:type="dxa" w:w="3855"/>
          </w:tcPr>
          <w:p>
            <w:r>
              <w:rPr>
                <w:b w:val="0"/>
                <w:i w:val="0"/>
                <w:sz w:val="18"/>
              </w:rPr>
              <w:t>Every individual simulation (one JSON line each), parameter-tuning runs, saturation-flow measurement</w:t>
            </w:r>
          </w:p>
        </w:tc>
        <w:tc>
          <w:tcPr>
            <w:tcW w:type="dxa" w:w="3402"/>
          </w:tcPr>
          <w:p>
            <w:r>
              <w:rPr>
                <w:rFonts w:ascii="Consolas" w:hAnsi="Consolas"/>
                <w:b w:val="0"/>
                <w:i w:val="0"/>
                <w:sz w:val="16"/>
              </w:rPr>
              <w:t>simulation/results/runs.jsonl</w:t>
            </w:r>
            <w:r>
              <w:rPr>
                <w:b w:val="0"/>
                <w:i w:val="0"/>
                <w:sz w:val="18"/>
              </w:rPr>
              <w:t xml:space="preserve">, </w:t>
            </w:r>
            <w:r>
              <w:rPr>
                <w:rFonts w:ascii="Consolas" w:hAnsi="Consolas"/>
                <w:b w:val="0"/>
                <w:i w:val="0"/>
                <w:sz w:val="16"/>
              </w:rPr>
              <w:t>tuning.jsonl</w:t>
            </w:r>
            <w:r>
              <w:rPr>
                <w:b w:val="0"/>
                <w:i w:val="0"/>
                <w:sz w:val="18"/>
              </w:rPr>
              <w:t xml:space="preserve">, </w:t>
            </w:r>
            <w:r>
              <w:rPr>
                <w:rFonts w:ascii="Consolas" w:hAnsi="Consolas"/>
                <w:b w:val="0"/>
                <w:i w:val="0"/>
                <w:sz w:val="16"/>
              </w:rPr>
              <w:t>saturation_flow.json</w:t>
            </w:r>
          </w:p>
        </w:tc>
      </w:tr>
      <w:tr>
        <w:tc>
          <w:tcPr>
            <w:tcW w:type="dxa" w:w="1814"/>
            <w:shd w:val="clear" w:color="auto" w:fill="F3F3F1"/>
          </w:tcPr>
          <w:p>
            <w:r>
              <w:rPr>
                <w:b w:val="0"/>
                <w:i w:val="0"/>
                <w:sz w:val="18"/>
              </w:rPr>
              <w:t>4. Calculations</w:t>
            </w:r>
          </w:p>
        </w:tc>
        <w:tc>
          <w:tcPr>
            <w:tcW w:type="dxa" w:w="3855"/>
            <w:shd w:val="clear" w:color="auto" w:fill="F3F3F1"/>
          </w:tcPr>
          <w:p>
            <w:r>
              <w:rPr>
                <w:b w:val="0"/>
                <w:i w:val="0"/>
                <w:sz w:val="18"/>
              </w:rPr>
              <w:t>Means, confidence intervals, paired improvements and figures</w:t>
            </w:r>
          </w:p>
        </w:tc>
        <w:tc>
          <w:tcPr>
            <w:tcW w:type="dxa" w:w="3402"/>
            <w:shd w:val="clear" w:color="auto" w:fill="F3F3F1"/>
          </w:tcPr>
          <w:p>
            <w:r>
              <w:rPr>
                <w:rFonts w:ascii="Consolas" w:hAnsi="Consolas"/>
                <w:b w:val="0"/>
                <w:i w:val="0"/>
                <w:sz w:val="16"/>
              </w:rPr>
              <w:t>simulation/results/summary.csv</w:t>
            </w:r>
            <w:r>
              <w:rPr>
                <w:b w:val="0"/>
                <w:i w:val="0"/>
                <w:sz w:val="18"/>
              </w:rPr>
              <w:t xml:space="preserve">, </w:t>
            </w:r>
            <w:r>
              <w:rPr>
                <w:rFonts w:ascii="Consolas" w:hAnsi="Consolas"/>
                <w:b w:val="0"/>
                <w:i w:val="0"/>
                <w:sz w:val="16"/>
              </w:rPr>
              <w:t>comparison.json</w:t>
            </w:r>
            <w:r>
              <w:rPr>
                <w:b w:val="0"/>
                <w:i w:val="0"/>
                <w:sz w:val="18"/>
              </w:rPr>
              <w:t xml:space="preserve">, </w:t>
            </w:r>
            <w:r>
              <w:rPr>
                <w:rFonts w:ascii="Consolas" w:hAnsi="Consolas"/>
                <w:b w:val="0"/>
                <w:i w:val="0"/>
                <w:sz w:val="16"/>
              </w:rPr>
              <w:t>figures/</w:t>
            </w:r>
          </w:p>
        </w:tc>
      </w:tr>
      <w:tr>
        <w:tc>
          <w:tcPr>
            <w:tcW w:type="dxa" w:w="1814"/>
          </w:tcPr>
          <w:p>
            <w:r>
              <w:rPr>
                <w:b w:val="0"/>
                <w:i w:val="0"/>
                <w:sz w:val="18"/>
              </w:rPr>
              <w:t>5. Original version</w:t>
            </w:r>
          </w:p>
        </w:tc>
        <w:tc>
          <w:tcPr>
            <w:tcW w:type="dxa" w:w="3855"/>
          </w:tcPr>
          <w:p>
            <w:r>
              <w:rPr>
                <w:b w:val="0"/>
                <w:i w:val="0"/>
                <w:sz w:val="18"/>
              </w:rPr>
              <w:t>The original Catalan thesis, code and results, unchanged</w:t>
            </w:r>
          </w:p>
        </w:tc>
        <w:tc>
          <w:tcPr>
            <w:tcW w:type="dxa" w:w="3402"/>
          </w:tcPr>
          <w:p>
            <w:r>
              <w:rPr>
                <w:rFonts w:ascii="Consolas" w:hAnsi="Consolas"/>
                <w:b w:val="0"/>
                <w:i w:val="0"/>
                <w:sz w:val="16"/>
              </w:rPr>
              <w:t>Catalan/</w:t>
            </w:r>
          </w:p>
        </w:tc>
      </w:tr>
    </w:tbl>
    <w:p>
      <w:pPr>
        <w:spacing w:after="40"/>
      </w:pPr>
    </w:p>
    <w:p>
      <w:r>
        <w:br w:type="page"/>
      </w:r>
    </w:p>
    <w:p>
      <w:pPr>
        <w:pStyle w:val="Heading1"/>
      </w:pPr>
      <w:r>
        <w:t>Declaration on the use of generative AI tools</w:t>
      </w:r>
    </w:p>
    <w:p>
      <w:pPr>
        <w:jc w:val="both"/>
      </w:pPr>
      <w:r>
        <w:rPr>
          <w:b/>
          <w:i w:val="0"/>
        </w:rPr>
        <w:t>Original version.</w:t>
      </w:r>
      <w:r>
        <w:rPr>
          <w:b w:val="0"/>
          <w:i w:val="0"/>
        </w:rPr>
        <w:t xml:space="preserve"> Within this research project, large language models (LLMs) were used as tools for technical and methodological support, under the direct supervision of the author. The tools used were Claude (Anthropic), ChatGPT (OpenAI) and Gemini (Google). Claude was used to generate the base structure of the Python code, especially the integration with SUMO’s TraCI module; ChatGPT for debugging and optimising specific code fragments; Gemini to speed up the consultation of SUMO’s technical documentation and to cross-check data on Barcelona’s road infrastructure, whose sources were later verified manually. Text-processing capabilities were also used to polish the academic register of some sections.</w:t>
      </w:r>
    </w:p>
    <w:p>
      <w:pPr>
        <w:jc w:val="both"/>
      </w:pPr>
      <w:r>
        <w:rPr>
          <w:b/>
          <w:i w:val="0"/>
        </w:rPr>
        <w:t>Revised English edition (2026).</w:t>
      </w:r>
      <w:r>
        <w:rPr>
          <w:b w:val="0"/>
          <w:i w:val="0"/>
        </w:rPr>
        <w:t xml:space="preserve"> The review and revision described in “About this edition” were carried out with the help of Claude (Anthropic), used through Claude Code. The assistant reviewed the original code and identified the errors listed there; rewrote the simulation code (controller, baselines, metrics, parameter calibration and statistical analysis); ran the simulations; translated the text into English; and drafted the revised chapters 6, 7, 8 and 11 from the new results. The author decided the scope of the revision (correct the formula, use fair baselines, update the work according to the new results, publish an English edition) and is responsible for the final content.</w:t>
      </w:r>
    </w:p>
    <w:p>
      <w:pPr>
        <w:jc w:val="both"/>
      </w:pPr>
      <w:r>
        <w:rPr>
          <w:b/>
          <w:i w:val="0"/>
        </w:rPr>
        <w:t>Authorship.</w:t>
      </w:r>
      <w:r>
        <w:rPr>
          <w:b w:val="0"/>
          <w:i w:val="0"/>
        </w:rPr>
        <w:t xml:space="preserve"> The original idea of the adaptive algorithm, the phase-pressure formulation, the design of the simulation scenarios and the visit to the Mobility Management Centre are the author’s own work. The corrections to the model (using the exact expression 1/(1 − ρ) instead of its first-order approximation) keep the author’s formulation and derivation, which already started from that exact expression.</w:t>
      </w:r>
    </w:p>
    <w:sectPr w:rsidR="00FC693F" w:rsidRPr="0006063C" w:rsidSect="00034616">
      <w:headerReference w:type="default" r:id="rId10"/>
      <w:footerReference w:type="default" r:id="rId11"/>
      <w:pgSz w:w="11906" w:h="16838"/>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separate"/>
    </w:r>
    <w:r>
      <w:rPr>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2514E"/>
        <w:sz w:val="18"/>
      </w:rPr>
      <w:t>Urban traffic optimisation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5E6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E5E6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E5E6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0E5E6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