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500"/>
        <w:gridCol w:w="2195"/>
        <w:gridCol w:w="7338"/>
        <w:gridCol w:w="3040"/>
      </w:tblGrid>
      <w:tr w:rsidR="000E789E" w14:paraId="0E56A1DD" w14:textId="77777777" w:rsidTr="00424C96">
        <w:trPr>
          <w:trHeight w:val="432"/>
          <w:jc w:val="center"/>
        </w:trPr>
        <w:tc>
          <w:tcPr>
            <w:tcW w:w="533" w:type="pct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7EFAEFB" w14:textId="77777777" w:rsidR="00986D82" w:rsidRPr="00986D82" w:rsidRDefault="006076BF" w:rsidP="00186481">
            <w:pPr>
              <w:jc w:val="center"/>
              <w:rPr>
                <w:sz w:val="22"/>
              </w:rPr>
            </w:pPr>
            <w:r w:rsidRPr="00986D82">
              <w:rPr>
                <w:b/>
                <w:sz w:val="22"/>
              </w:rPr>
              <w:t>Team ID</w:t>
            </w:r>
          </w:p>
        </w:tc>
        <w:tc>
          <w:tcPr>
            <w:tcW w:w="780" w:type="pct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1189307" w14:textId="77777777" w:rsidR="00986D82" w:rsidRPr="00986D82" w:rsidRDefault="006076BF" w:rsidP="00186481">
            <w:pPr>
              <w:jc w:val="center"/>
              <w:rPr>
                <w:sz w:val="22"/>
              </w:rPr>
            </w:pPr>
            <w:r w:rsidRPr="00986D82">
              <w:rPr>
                <w:b/>
                <w:sz w:val="22"/>
              </w:rPr>
              <w:t>Discussion Time</w:t>
            </w:r>
          </w:p>
        </w:tc>
        <w:tc>
          <w:tcPr>
            <w:tcW w:w="2607" w:type="pct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6CD1DBB" w14:textId="795533D0" w:rsidR="00986D82" w:rsidRPr="00986D82" w:rsidRDefault="006076BF" w:rsidP="00186481">
            <w:pPr>
              <w:jc w:val="center"/>
              <w:rPr>
                <w:sz w:val="22"/>
              </w:rPr>
            </w:pPr>
            <w:r w:rsidRPr="00986D82">
              <w:rPr>
                <w:b/>
                <w:sz w:val="22"/>
              </w:rPr>
              <w:t>Project Title</w:t>
            </w:r>
          </w:p>
        </w:tc>
        <w:tc>
          <w:tcPr>
            <w:tcW w:w="1080" w:type="pct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5FA4C87" w14:textId="77777777" w:rsidR="00986D82" w:rsidRPr="00986D82" w:rsidRDefault="006076BF" w:rsidP="00186481">
            <w:pPr>
              <w:jc w:val="center"/>
              <w:rPr>
                <w:sz w:val="22"/>
              </w:rPr>
            </w:pPr>
            <w:r w:rsidRPr="00986D82">
              <w:rPr>
                <w:b/>
                <w:sz w:val="22"/>
              </w:rPr>
              <w:t>Final Grade</w:t>
            </w:r>
          </w:p>
        </w:tc>
      </w:tr>
      <w:tr w:rsidR="000E789E" w14:paraId="35084787" w14:textId="77777777" w:rsidTr="00424C96">
        <w:trPr>
          <w:trHeight w:val="432"/>
          <w:jc w:val="center"/>
        </w:trPr>
        <w:tc>
          <w:tcPr>
            <w:tcW w:w="533" w:type="pct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C8C49B4" w14:textId="4D210AF0" w:rsidR="00986D82" w:rsidRPr="00D3387D" w:rsidRDefault="006076BF" w:rsidP="00186481">
            <w:pPr>
              <w:jc w:val="center"/>
              <w:rPr>
                <w:b/>
                <w:bCs/>
                <w:sz w:val="22"/>
              </w:rPr>
            </w:pPr>
            <w:r w:rsidRPr="00D3387D">
              <w:rPr>
                <w:rFonts w:hint="cs"/>
                <w:b/>
                <w:bCs/>
                <w:sz w:val="22"/>
                <w:rtl/>
              </w:rPr>
              <w:t>10</w:t>
            </w:r>
          </w:p>
        </w:tc>
        <w:tc>
          <w:tcPr>
            <w:tcW w:w="780" w:type="pct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CF4593E" w14:textId="03889A20" w:rsidR="00986D82" w:rsidRPr="00D3387D" w:rsidRDefault="006076BF" w:rsidP="00186481">
            <w:pPr>
              <w:jc w:val="center"/>
              <w:rPr>
                <w:b/>
                <w:bCs/>
                <w:sz w:val="22"/>
              </w:rPr>
            </w:pPr>
            <w:r w:rsidRPr="00D3387D">
              <w:rPr>
                <w:rFonts w:hint="cs"/>
                <w:b/>
                <w:bCs/>
                <w:sz w:val="22"/>
                <w:rtl/>
              </w:rPr>
              <w:t>10:45</w:t>
            </w:r>
            <w:r w:rsidRPr="00D3387D">
              <w:rPr>
                <w:b/>
                <w:bCs/>
                <w:sz w:val="22"/>
              </w:rPr>
              <w:t xml:space="preserve"> AM</w:t>
            </w:r>
          </w:p>
        </w:tc>
        <w:tc>
          <w:tcPr>
            <w:tcW w:w="2607" w:type="pct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5106F5C" w14:textId="325A3959" w:rsidR="00986D82" w:rsidRPr="00667927" w:rsidRDefault="006076BF" w:rsidP="00D3387D">
            <w:pPr>
              <w:jc w:val="center"/>
              <w:rPr>
                <w:b/>
                <w:bCs/>
                <w:sz w:val="32"/>
                <w:szCs w:val="32"/>
              </w:rPr>
            </w:pPr>
            <w:r w:rsidRPr="00667927">
              <w:rPr>
                <w:b/>
                <w:bCs/>
                <w:sz w:val="32"/>
                <w:szCs w:val="32"/>
              </w:rPr>
              <w:t>S</w:t>
            </w:r>
            <w:r w:rsidR="00D3387D" w:rsidRPr="00667927">
              <w:rPr>
                <w:b/>
                <w:bCs/>
                <w:sz w:val="32"/>
                <w:szCs w:val="32"/>
              </w:rPr>
              <w:t xml:space="preserve">preadsheet </w:t>
            </w:r>
            <w:r w:rsidRPr="00667927">
              <w:rPr>
                <w:b/>
                <w:bCs/>
                <w:sz w:val="32"/>
                <w:szCs w:val="32"/>
              </w:rPr>
              <w:t>F</w:t>
            </w:r>
            <w:r w:rsidR="00D3387D" w:rsidRPr="00667927">
              <w:rPr>
                <w:b/>
                <w:bCs/>
                <w:sz w:val="32"/>
                <w:szCs w:val="32"/>
              </w:rPr>
              <w:t xml:space="preserve">ormula </w:t>
            </w:r>
            <w:r w:rsidRPr="00667927">
              <w:rPr>
                <w:b/>
                <w:bCs/>
                <w:sz w:val="32"/>
                <w:szCs w:val="32"/>
              </w:rPr>
              <w:t>L</w:t>
            </w:r>
            <w:r w:rsidR="00D3387D" w:rsidRPr="00667927">
              <w:rPr>
                <w:b/>
                <w:bCs/>
                <w:sz w:val="32"/>
                <w:szCs w:val="32"/>
              </w:rPr>
              <w:t>anguage</w:t>
            </w:r>
          </w:p>
        </w:tc>
        <w:tc>
          <w:tcPr>
            <w:tcW w:w="1080" w:type="pct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28CF7B9" w14:textId="77777777" w:rsidR="00986D82" w:rsidRPr="00986D82" w:rsidRDefault="00986D82" w:rsidP="00186481">
            <w:pPr>
              <w:jc w:val="center"/>
              <w:rPr>
                <w:sz w:val="22"/>
              </w:rPr>
            </w:pPr>
          </w:p>
        </w:tc>
      </w:tr>
    </w:tbl>
    <w:p w14:paraId="71D569A7" w14:textId="38F24C15" w:rsidR="00424C96" w:rsidRPr="001439B6" w:rsidRDefault="00424C96" w:rsidP="00424C96">
      <w:pPr>
        <w:rPr>
          <w:sz w:val="19"/>
          <w:szCs w:val="26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40"/>
        <w:gridCol w:w="5213"/>
        <w:gridCol w:w="1441"/>
        <w:gridCol w:w="6879"/>
      </w:tblGrid>
      <w:tr w:rsidR="000E789E" w14:paraId="2F9A4EF6" w14:textId="77777777" w:rsidTr="00667927">
        <w:trPr>
          <w:trHeight w:val="432"/>
          <w:jc w:val="center"/>
        </w:trPr>
        <w:tc>
          <w:tcPr>
            <w:tcW w:w="192" w:type="pct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3430E6D" w14:textId="77777777" w:rsidR="00424C96" w:rsidRPr="00424C96" w:rsidRDefault="006076BF" w:rsidP="00186481">
            <w:pPr>
              <w:jc w:val="center"/>
              <w:rPr>
                <w:sz w:val="22"/>
              </w:rPr>
            </w:pPr>
            <w:r w:rsidRPr="00424C96">
              <w:rPr>
                <w:b/>
                <w:sz w:val="22"/>
              </w:rPr>
              <w:t>#</w:t>
            </w:r>
          </w:p>
        </w:tc>
        <w:tc>
          <w:tcPr>
            <w:tcW w:w="1852" w:type="pct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E8D2EA8" w14:textId="77777777" w:rsidR="00424C96" w:rsidRPr="00424C96" w:rsidRDefault="006076BF" w:rsidP="00186481">
            <w:pPr>
              <w:jc w:val="center"/>
              <w:rPr>
                <w:sz w:val="22"/>
              </w:rPr>
            </w:pPr>
            <w:r w:rsidRPr="00424C96">
              <w:rPr>
                <w:b/>
                <w:sz w:val="22"/>
              </w:rPr>
              <w:t>Student Name</w:t>
            </w:r>
          </w:p>
        </w:tc>
        <w:tc>
          <w:tcPr>
            <w:tcW w:w="512" w:type="pct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943D2AC" w14:textId="77777777" w:rsidR="00424C96" w:rsidRPr="00424C96" w:rsidRDefault="006076BF" w:rsidP="00186481">
            <w:pPr>
              <w:jc w:val="center"/>
              <w:rPr>
                <w:sz w:val="22"/>
              </w:rPr>
            </w:pPr>
            <w:r w:rsidRPr="00424C96">
              <w:rPr>
                <w:b/>
                <w:sz w:val="22"/>
              </w:rPr>
              <w:t>Student ID</w:t>
            </w:r>
          </w:p>
        </w:tc>
        <w:tc>
          <w:tcPr>
            <w:tcW w:w="2444" w:type="pct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9F6030C" w14:textId="77777777" w:rsidR="00424C96" w:rsidRPr="00424C96" w:rsidRDefault="006076BF" w:rsidP="00186481">
            <w:pPr>
              <w:jc w:val="center"/>
              <w:rPr>
                <w:sz w:val="22"/>
              </w:rPr>
            </w:pPr>
            <w:r w:rsidRPr="00424C96">
              <w:rPr>
                <w:b/>
                <w:sz w:val="22"/>
              </w:rPr>
              <w:t>Main Role / Contribution</w:t>
            </w:r>
          </w:p>
        </w:tc>
      </w:tr>
      <w:tr w:rsidR="000E789E" w14:paraId="7B0463E7" w14:textId="77777777" w:rsidTr="00667927">
        <w:trPr>
          <w:trHeight w:val="432"/>
          <w:jc w:val="center"/>
        </w:trPr>
        <w:tc>
          <w:tcPr>
            <w:tcW w:w="192" w:type="pct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DD40A22" w14:textId="77777777" w:rsidR="00424C96" w:rsidRPr="00424C96" w:rsidRDefault="006076BF" w:rsidP="00186481">
            <w:pPr>
              <w:jc w:val="center"/>
              <w:rPr>
                <w:sz w:val="22"/>
              </w:rPr>
            </w:pPr>
            <w:r w:rsidRPr="00424C96">
              <w:rPr>
                <w:sz w:val="22"/>
              </w:rPr>
              <w:t>1</w:t>
            </w:r>
          </w:p>
        </w:tc>
        <w:tc>
          <w:tcPr>
            <w:tcW w:w="1852" w:type="pct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A95A13A" w14:textId="1D5F5FE6" w:rsidR="00424C96" w:rsidRPr="00667927" w:rsidRDefault="0013055E" w:rsidP="0013055E">
            <w:pPr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color w:val="000000"/>
                <w:sz w:val="24"/>
                <w:szCs w:val="24"/>
                <w:rtl/>
                <w:lang w:bidi="ar-EG"/>
              </w:rPr>
              <w:t>منة الله محمد محمد عبد العزيز</w:t>
            </w:r>
          </w:p>
        </w:tc>
        <w:tc>
          <w:tcPr>
            <w:tcW w:w="512" w:type="pct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95716F8" w14:textId="2A9438E6" w:rsidR="00424C96" w:rsidRPr="00667927" w:rsidRDefault="006076BF" w:rsidP="00186481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 w:rsidR="00D3387D" w:rsidRPr="00667927">
              <w:rPr>
                <w:b/>
                <w:bCs/>
                <w:sz w:val="24"/>
                <w:szCs w:val="24"/>
              </w:rPr>
              <w:t>20230589</w:t>
            </w:r>
          </w:p>
        </w:tc>
        <w:tc>
          <w:tcPr>
            <w:tcW w:w="2444" w:type="pct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D190D52" w14:textId="3FDD039B" w:rsidR="00424C96" w:rsidRPr="00667927" w:rsidRDefault="006076BF" w:rsidP="0013055E">
            <w:pPr>
              <w:rPr>
                <w:b/>
                <w:bCs/>
                <w:sz w:val="24"/>
                <w:szCs w:val="24"/>
              </w:rPr>
            </w:pPr>
            <w:r w:rsidRPr="00667927">
              <w:rPr>
                <w:b/>
                <w:bCs/>
                <w:sz w:val="24"/>
                <w:szCs w:val="24"/>
              </w:rPr>
              <w:t xml:space="preserve">Designed and implemented the </w:t>
            </w:r>
            <w:r w:rsidR="0013055E">
              <w:rPr>
                <w:b/>
                <w:bCs/>
                <w:sz w:val="24"/>
                <w:szCs w:val="24"/>
              </w:rPr>
              <w:t>AST node hierarchy</w:t>
            </w:r>
          </w:p>
        </w:tc>
      </w:tr>
      <w:tr w:rsidR="0013055E" w14:paraId="2BF26535" w14:textId="77777777" w:rsidTr="00667927">
        <w:trPr>
          <w:trHeight w:val="432"/>
          <w:jc w:val="center"/>
        </w:trPr>
        <w:tc>
          <w:tcPr>
            <w:tcW w:w="192" w:type="pct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2799C16" w14:textId="77777777" w:rsidR="0013055E" w:rsidRPr="00424C96" w:rsidRDefault="0013055E" w:rsidP="0013055E">
            <w:pPr>
              <w:jc w:val="center"/>
              <w:rPr>
                <w:sz w:val="22"/>
              </w:rPr>
            </w:pPr>
            <w:r w:rsidRPr="00424C96">
              <w:rPr>
                <w:sz w:val="22"/>
              </w:rPr>
              <w:t>2</w:t>
            </w:r>
          </w:p>
        </w:tc>
        <w:tc>
          <w:tcPr>
            <w:tcW w:w="1852" w:type="pct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E65EBE8" w14:textId="398E1E02" w:rsidR="0013055E" w:rsidRPr="00667927" w:rsidRDefault="0013055E" w:rsidP="0013055E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اية الله اشرف احمد </w:t>
            </w:r>
          </w:p>
        </w:tc>
        <w:tc>
          <w:tcPr>
            <w:tcW w:w="512" w:type="pct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717FD1E" w14:textId="0F3B35A9" w:rsidR="0013055E" w:rsidRPr="00667927" w:rsidRDefault="0013055E" w:rsidP="0013055E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667927">
              <w:rPr>
                <w:b/>
                <w:bCs/>
                <w:sz w:val="24"/>
                <w:szCs w:val="24"/>
              </w:rPr>
              <w:t>20230118</w:t>
            </w:r>
          </w:p>
        </w:tc>
        <w:tc>
          <w:tcPr>
            <w:tcW w:w="2444" w:type="pct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E565FF0" w14:textId="71CEEFD6" w:rsidR="0013055E" w:rsidRPr="00667927" w:rsidRDefault="0013055E" w:rsidP="0013055E">
            <w:pPr>
              <w:rPr>
                <w:b/>
                <w:bCs/>
                <w:sz w:val="24"/>
                <w:szCs w:val="24"/>
              </w:rPr>
            </w:pPr>
            <w:r w:rsidRPr="00667927">
              <w:rPr>
                <w:b/>
                <w:bCs/>
                <w:sz w:val="24"/>
                <w:szCs w:val="24"/>
              </w:rPr>
              <w:t xml:space="preserve">Designed and implemented the </w:t>
            </w:r>
            <w:r>
              <w:rPr>
                <w:b/>
                <w:bCs/>
                <w:sz w:val="24"/>
                <w:szCs w:val="24"/>
              </w:rPr>
              <w:t>AST node hierarchy</w:t>
            </w:r>
          </w:p>
        </w:tc>
      </w:tr>
      <w:tr w:rsidR="006076BF" w14:paraId="275FA6E0" w14:textId="77777777" w:rsidTr="00667927">
        <w:trPr>
          <w:trHeight w:val="432"/>
          <w:jc w:val="center"/>
        </w:trPr>
        <w:tc>
          <w:tcPr>
            <w:tcW w:w="192" w:type="pct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661672C" w14:textId="4C7384DF" w:rsidR="006076BF" w:rsidRPr="00424C96" w:rsidRDefault="006076BF" w:rsidP="006076BF">
            <w:pPr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1852" w:type="pct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1BFC06D" w14:textId="09FA5BFB" w:rsidR="006076BF" w:rsidRDefault="006076BF" w:rsidP="006076BF">
            <w:pPr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000000"/>
                <w:sz w:val="24"/>
                <w:szCs w:val="24"/>
                <w:rtl/>
              </w:rPr>
              <w:t xml:space="preserve">مها طه عبد </w:t>
            </w:r>
            <w:r w:rsidRPr="0013055E">
              <w:rPr>
                <w:rFonts w:cs="Arial" w:hint="cs"/>
                <w:b/>
                <w:bCs/>
                <w:color w:val="000000"/>
                <w:sz w:val="24"/>
                <w:szCs w:val="24"/>
                <w:rtl/>
              </w:rPr>
              <w:t>الجواد</w:t>
            </w:r>
            <w:r>
              <w:rPr>
                <w:rFonts w:cs="Arial" w:hint="cs"/>
                <w:b/>
                <w:bCs/>
                <w:color w:val="000000"/>
                <w:sz w:val="24"/>
                <w:szCs w:val="24"/>
                <w:rtl/>
              </w:rPr>
              <w:t xml:space="preserve"> عدلي</w:t>
            </w:r>
          </w:p>
        </w:tc>
        <w:tc>
          <w:tcPr>
            <w:tcW w:w="512" w:type="pct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445ED57" w14:textId="64A7552B" w:rsidR="006076BF" w:rsidRDefault="006076BF" w:rsidP="006076BF">
            <w:pPr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667927">
              <w:rPr>
                <w:b/>
                <w:bCs/>
                <w:sz w:val="24"/>
                <w:szCs w:val="24"/>
              </w:rPr>
              <w:t>20230595</w:t>
            </w:r>
          </w:p>
        </w:tc>
        <w:tc>
          <w:tcPr>
            <w:tcW w:w="2444" w:type="pct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9AEF0FB" w14:textId="027B3A2D" w:rsidR="006076BF" w:rsidRPr="00667927" w:rsidRDefault="006076BF" w:rsidP="006076BF">
            <w:pPr>
              <w:rPr>
                <w:b/>
                <w:bCs/>
                <w:sz w:val="24"/>
                <w:szCs w:val="24"/>
              </w:rPr>
            </w:pPr>
            <w:r w:rsidRPr="00667927">
              <w:rPr>
                <w:b/>
                <w:bCs/>
                <w:sz w:val="24"/>
                <w:szCs w:val="24"/>
              </w:rPr>
              <w:t>Designed and implemented the</w:t>
            </w:r>
            <w:r>
              <w:rPr>
                <w:b/>
                <w:bCs/>
                <w:sz w:val="24"/>
                <w:szCs w:val="24"/>
              </w:rPr>
              <w:t xml:space="preserve"> Lexical Analysis</w:t>
            </w:r>
          </w:p>
        </w:tc>
      </w:tr>
      <w:tr w:rsidR="006076BF" w14:paraId="61B454D0" w14:textId="77777777" w:rsidTr="00667927">
        <w:trPr>
          <w:trHeight w:val="432"/>
          <w:jc w:val="center"/>
        </w:trPr>
        <w:tc>
          <w:tcPr>
            <w:tcW w:w="192" w:type="pct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D216E03" w14:textId="2620B604" w:rsidR="006076BF" w:rsidRPr="00424C96" w:rsidRDefault="006076BF" w:rsidP="006076BF">
            <w:pPr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1852" w:type="pct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6860EB4" w14:textId="31BBA687" w:rsidR="006076BF" w:rsidRPr="00667927" w:rsidRDefault="006076BF" w:rsidP="006076BF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0000"/>
                <w:sz w:val="24"/>
                <w:szCs w:val="24"/>
                <w:rtl/>
              </w:rPr>
              <w:t>منه اللة سيد عايد عبد اللطيف</w:t>
            </w:r>
          </w:p>
        </w:tc>
        <w:tc>
          <w:tcPr>
            <w:tcW w:w="512" w:type="pct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FEEF045" w14:textId="24ED9AA9" w:rsidR="006076BF" w:rsidRPr="00667927" w:rsidRDefault="006076BF" w:rsidP="006076BF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667927">
              <w:rPr>
                <w:b/>
                <w:bCs/>
                <w:sz w:val="24"/>
                <w:szCs w:val="24"/>
              </w:rPr>
              <w:t>20230587</w:t>
            </w:r>
          </w:p>
        </w:tc>
        <w:tc>
          <w:tcPr>
            <w:tcW w:w="2444" w:type="pct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C8481F3" w14:textId="0C88DD41" w:rsidR="006076BF" w:rsidRPr="00667927" w:rsidRDefault="006076BF" w:rsidP="006076BF">
            <w:pPr>
              <w:rPr>
                <w:b/>
                <w:bCs/>
                <w:sz w:val="24"/>
                <w:szCs w:val="24"/>
              </w:rPr>
            </w:pPr>
            <w:r w:rsidRPr="00667927">
              <w:rPr>
                <w:b/>
                <w:bCs/>
                <w:sz w:val="24"/>
                <w:szCs w:val="24"/>
              </w:rPr>
              <w:t xml:space="preserve">Designed and implemented the </w:t>
            </w:r>
            <w:r>
              <w:rPr>
                <w:b/>
                <w:bCs/>
                <w:sz w:val="24"/>
                <w:szCs w:val="24"/>
              </w:rPr>
              <w:t>Lexical Analysis</w:t>
            </w:r>
          </w:p>
        </w:tc>
      </w:tr>
      <w:tr w:rsidR="006076BF" w14:paraId="6FBF532C" w14:textId="77777777" w:rsidTr="00667927">
        <w:trPr>
          <w:trHeight w:val="432"/>
          <w:jc w:val="center"/>
        </w:trPr>
        <w:tc>
          <w:tcPr>
            <w:tcW w:w="192" w:type="pct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E26898D" w14:textId="4BC9968F" w:rsidR="006076BF" w:rsidRPr="00424C96" w:rsidRDefault="006076BF" w:rsidP="006076BF">
            <w:pPr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1852" w:type="pct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777C5D6" w14:textId="48835F0E" w:rsidR="006076BF" w:rsidRPr="00667927" w:rsidRDefault="006076BF" w:rsidP="006076BF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0000"/>
                <w:sz w:val="24"/>
                <w:szCs w:val="24"/>
                <w:rtl/>
              </w:rPr>
              <w:t>منة علاء الدين محمد ذكي</w:t>
            </w:r>
          </w:p>
        </w:tc>
        <w:tc>
          <w:tcPr>
            <w:tcW w:w="512" w:type="pct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8ED4D87" w14:textId="4A52FB45" w:rsidR="006076BF" w:rsidRPr="00667927" w:rsidRDefault="006076BF" w:rsidP="006076BF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667927">
              <w:rPr>
                <w:b/>
                <w:bCs/>
                <w:sz w:val="24"/>
                <w:szCs w:val="24"/>
              </w:rPr>
              <w:t>20230594</w:t>
            </w:r>
          </w:p>
        </w:tc>
        <w:tc>
          <w:tcPr>
            <w:tcW w:w="2444" w:type="pct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2C40304" w14:textId="57F179B3" w:rsidR="006076BF" w:rsidRPr="00667927" w:rsidRDefault="006076BF" w:rsidP="006076BF">
            <w:pPr>
              <w:rPr>
                <w:b/>
                <w:bCs/>
                <w:sz w:val="24"/>
                <w:szCs w:val="24"/>
              </w:rPr>
            </w:pPr>
            <w:r w:rsidRPr="00667927">
              <w:rPr>
                <w:b/>
                <w:bCs/>
                <w:sz w:val="24"/>
                <w:szCs w:val="24"/>
              </w:rPr>
              <w:t xml:space="preserve">Designed and implemented the </w:t>
            </w:r>
            <w:r>
              <w:rPr>
                <w:b/>
                <w:bCs/>
                <w:sz w:val="24"/>
                <w:szCs w:val="24"/>
              </w:rPr>
              <w:t>R</w:t>
            </w:r>
            <w:r w:rsidRPr="00667927">
              <w:rPr>
                <w:b/>
                <w:bCs/>
                <w:sz w:val="24"/>
                <w:szCs w:val="24"/>
              </w:rPr>
              <w:t>ecursive-descent Parser</w:t>
            </w:r>
          </w:p>
        </w:tc>
      </w:tr>
      <w:tr w:rsidR="006076BF" w14:paraId="62A2DE3D" w14:textId="77777777" w:rsidTr="00667927">
        <w:trPr>
          <w:trHeight w:val="432"/>
          <w:jc w:val="center"/>
        </w:trPr>
        <w:tc>
          <w:tcPr>
            <w:tcW w:w="192" w:type="pct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9E6A39E" w14:textId="4CDA204B" w:rsidR="006076BF" w:rsidRPr="00424C96" w:rsidRDefault="006076BF" w:rsidP="006076BF">
            <w:pPr>
              <w:jc w:val="center"/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1852" w:type="pct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01F95C7" w14:textId="3DD39F6C" w:rsidR="006076BF" w:rsidRPr="00667927" w:rsidRDefault="006076BF" w:rsidP="006076BF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0000"/>
                <w:sz w:val="24"/>
                <w:szCs w:val="24"/>
                <w:rtl/>
              </w:rPr>
              <w:t>جنة الله هاني محمد حسن</w:t>
            </w:r>
          </w:p>
        </w:tc>
        <w:tc>
          <w:tcPr>
            <w:tcW w:w="512" w:type="pct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6C1C1AC" w14:textId="6C7E508B" w:rsidR="006076BF" w:rsidRPr="00667927" w:rsidRDefault="006076BF" w:rsidP="006076BF"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667927">
              <w:rPr>
                <w:b/>
                <w:bCs/>
                <w:sz w:val="24"/>
                <w:szCs w:val="24"/>
              </w:rPr>
              <w:t>20230151</w:t>
            </w:r>
          </w:p>
        </w:tc>
        <w:tc>
          <w:tcPr>
            <w:tcW w:w="2444" w:type="pct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22F96D0" w14:textId="0CCF93B4" w:rsidR="006076BF" w:rsidRPr="00667927" w:rsidRDefault="006076BF" w:rsidP="006076BF">
            <w:pPr>
              <w:rPr>
                <w:b/>
                <w:bCs/>
                <w:sz w:val="24"/>
                <w:szCs w:val="24"/>
              </w:rPr>
            </w:pPr>
            <w:r w:rsidRPr="00667927">
              <w:rPr>
                <w:b/>
                <w:bCs/>
                <w:sz w:val="24"/>
                <w:szCs w:val="24"/>
              </w:rPr>
              <w:t xml:space="preserve">Designed and </w:t>
            </w:r>
            <w:r>
              <w:rPr>
                <w:b/>
                <w:bCs/>
                <w:sz w:val="24"/>
                <w:szCs w:val="24"/>
              </w:rPr>
              <w:t>implemented the</w:t>
            </w:r>
            <w:r w:rsidRPr="00667927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R</w:t>
            </w:r>
            <w:r w:rsidRPr="00667927">
              <w:rPr>
                <w:b/>
                <w:bCs/>
                <w:sz w:val="24"/>
                <w:szCs w:val="24"/>
              </w:rPr>
              <w:t>ecursive-descent Parser</w:t>
            </w:r>
          </w:p>
        </w:tc>
      </w:tr>
    </w:tbl>
    <w:p w14:paraId="30AA7456" w14:textId="77777777" w:rsidR="006076BF" w:rsidRDefault="006076BF" w:rsidP="00424C96">
      <w:pPr>
        <w:pStyle w:val="Heading1"/>
      </w:pPr>
    </w:p>
    <w:p w14:paraId="335F63CD" w14:textId="088B5023" w:rsidR="00424C96" w:rsidRPr="0064778E" w:rsidRDefault="006076BF" w:rsidP="00424C96">
      <w:pPr>
        <w:pStyle w:val="Heading1"/>
      </w:pPr>
      <w:r w:rsidRPr="0064778E">
        <w:t>Variant-Specific Checks</w:t>
      </w:r>
    </w:p>
    <w:tbl>
      <w:tblPr>
        <w:tblW w:w="5132" w:type="pct"/>
        <w:jc w:val="center"/>
        <w:tblBorders>
          <w:top w:val="single" w:sz="6" w:space="0" w:color="C9D3DE"/>
          <w:left w:val="single" w:sz="6" w:space="0" w:color="C9D3DE"/>
          <w:bottom w:val="single" w:sz="6" w:space="0" w:color="C9D3DE"/>
          <w:right w:val="single" w:sz="6" w:space="0" w:color="C9D3DE"/>
          <w:insideH w:val="single" w:sz="6" w:space="0" w:color="C9D3DE"/>
          <w:insideV w:val="single" w:sz="6" w:space="0" w:color="C9D3DE"/>
        </w:tblBorders>
        <w:tblLook w:val="04A0" w:firstRow="1" w:lastRow="0" w:firstColumn="1" w:lastColumn="0" w:noHBand="0" w:noVBand="1"/>
      </w:tblPr>
      <w:tblGrid>
        <w:gridCol w:w="2235"/>
        <w:gridCol w:w="12203"/>
      </w:tblGrid>
      <w:tr w:rsidR="000E789E" w14:paraId="3ABB1C77" w14:textId="77777777" w:rsidTr="007572D9">
        <w:trPr>
          <w:trHeight w:val="243"/>
          <w:jc w:val="center"/>
        </w:trPr>
        <w:tc>
          <w:tcPr>
            <w:tcW w:w="774" w:type="pct"/>
            <w:shd w:val="clear" w:color="auto" w:fill="DCE8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848AE2" w14:textId="77777777" w:rsidR="00424C96" w:rsidRPr="00AD66A0" w:rsidRDefault="006076BF" w:rsidP="00186481">
            <w:pPr>
              <w:jc w:val="center"/>
              <w:rPr>
                <w:sz w:val="24"/>
                <w:szCs w:val="32"/>
              </w:rPr>
            </w:pPr>
            <w:r w:rsidRPr="00AD66A0">
              <w:rPr>
                <w:rFonts w:eastAsia="Aptos"/>
                <w:b/>
                <w:color w:val="1F3A5F"/>
                <w:sz w:val="24"/>
                <w:szCs w:val="32"/>
              </w:rPr>
              <w:t>Variant</w:t>
            </w:r>
          </w:p>
        </w:tc>
        <w:tc>
          <w:tcPr>
            <w:tcW w:w="4226" w:type="pct"/>
            <w:shd w:val="clear" w:color="auto" w:fill="DCE8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D0F106" w14:textId="77777777" w:rsidR="00424C96" w:rsidRPr="00AD66A0" w:rsidRDefault="006076BF" w:rsidP="00186481">
            <w:pPr>
              <w:jc w:val="center"/>
              <w:rPr>
                <w:sz w:val="24"/>
                <w:szCs w:val="32"/>
              </w:rPr>
            </w:pPr>
            <w:r w:rsidRPr="00AD66A0">
              <w:rPr>
                <w:rFonts w:eastAsia="Aptos"/>
                <w:b/>
                <w:color w:val="1F3A5F"/>
                <w:sz w:val="24"/>
                <w:szCs w:val="32"/>
              </w:rPr>
              <w:t>Quick Checks</w:t>
            </w:r>
          </w:p>
        </w:tc>
      </w:tr>
      <w:tr w:rsidR="000E789E" w14:paraId="69FE630F" w14:textId="77777777" w:rsidTr="007572D9">
        <w:trPr>
          <w:trHeight w:val="1023"/>
          <w:jc w:val="center"/>
        </w:trPr>
        <w:tc>
          <w:tcPr>
            <w:tcW w:w="774" w:type="pct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5304FB77" w14:textId="77777777" w:rsidR="00424C96" w:rsidRPr="00AD66A0" w:rsidRDefault="006076BF" w:rsidP="00186481">
            <w:pPr>
              <w:rPr>
                <w:sz w:val="24"/>
                <w:szCs w:val="32"/>
              </w:rPr>
            </w:pPr>
            <w:r w:rsidRPr="00AD66A0">
              <w:rPr>
                <w:rFonts w:eastAsia="Aptos"/>
                <w:b/>
                <w:color w:val="1F3A5F"/>
                <w:sz w:val="24"/>
                <w:szCs w:val="32"/>
              </w:rPr>
              <w:t>Spreadsheet</w:t>
            </w:r>
          </w:p>
        </w:tc>
        <w:tc>
          <w:tcPr>
            <w:tcW w:w="4226" w:type="pct"/>
            <w:tcMar>
              <w:top w:w="70" w:type="dxa"/>
              <w:left w:w="95" w:type="dxa"/>
              <w:bottom w:w="70" w:type="dxa"/>
              <w:right w:w="95" w:type="dxa"/>
            </w:tcMar>
          </w:tcPr>
          <w:p w14:paraId="012FE411" w14:textId="77777777" w:rsidR="00424C96" w:rsidRPr="00667927" w:rsidRDefault="006076BF" w:rsidP="00186481">
            <w:pPr>
              <w:spacing w:after="0" w:line="250" w:lineRule="auto"/>
              <w:rPr>
                <w:b/>
                <w:bCs/>
                <w:sz w:val="24"/>
                <w:szCs w:val="32"/>
              </w:rPr>
            </w:pPr>
            <w:r w:rsidRPr="00667927">
              <w:rPr>
                <w:rFonts w:eastAsia="Aptos"/>
                <w:b/>
                <w:bCs/>
                <w:sz w:val="24"/>
                <w:szCs w:val="32"/>
              </w:rPr>
              <w:t>☐ cell references are tokenized correctly</w:t>
            </w:r>
          </w:p>
          <w:p w14:paraId="254D1FDE" w14:textId="77777777" w:rsidR="00424C96" w:rsidRPr="00667927" w:rsidRDefault="006076BF" w:rsidP="00186481">
            <w:pPr>
              <w:spacing w:after="0" w:line="250" w:lineRule="auto"/>
              <w:rPr>
                <w:b/>
                <w:bCs/>
                <w:sz w:val="24"/>
                <w:szCs w:val="32"/>
              </w:rPr>
            </w:pPr>
            <w:r w:rsidRPr="00667927">
              <w:rPr>
                <w:rFonts w:eastAsia="Aptos"/>
                <w:b/>
                <w:bCs/>
                <w:sz w:val="24"/>
                <w:szCs w:val="32"/>
              </w:rPr>
              <w:t>☐ function calls parse correctly</w:t>
            </w:r>
          </w:p>
          <w:p w14:paraId="1ACC4A43" w14:textId="77777777" w:rsidR="00424C96" w:rsidRPr="00667927" w:rsidRDefault="006076BF" w:rsidP="00186481">
            <w:pPr>
              <w:spacing w:after="0" w:line="250" w:lineRule="auto"/>
              <w:rPr>
                <w:b/>
                <w:bCs/>
                <w:sz w:val="24"/>
                <w:szCs w:val="32"/>
              </w:rPr>
            </w:pPr>
            <w:r w:rsidRPr="00667927">
              <w:rPr>
                <w:rFonts w:eastAsia="Aptos"/>
                <w:b/>
                <w:bCs/>
                <w:sz w:val="24"/>
                <w:szCs w:val="32"/>
              </w:rPr>
              <w:t>☐ comma-separated arguments recurse correctly</w:t>
            </w:r>
          </w:p>
          <w:p w14:paraId="2A49BDAD" w14:textId="77777777" w:rsidR="00424C96" w:rsidRPr="00AD66A0" w:rsidRDefault="006076BF" w:rsidP="00186481">
            <w:pPr>
              <w:spacing w:after="0" w:line="250" w:lineRule="auto"/>
              <w:rPr>
                <w:sz w:val="24"/>
                <w:szCs w:val="32"/>
              </w:rPr>
            </w:pPr>
            <w:r w:rsidRPr="00667927">
              <w:rPr>
                <w:rFonts w:eastAsia="Aptos"/>
                <w:b/>
                <w:bCs/>
                <w:sz w:val="24"/>
                <w:szCs w:val="32"/>
              </w:rPr>
              <w:t>☐ formula syntax is not space-dependent</w:t>
            </w:r>
          </w:p>
        </w:tc>
      </w:tr>
    </w:tbl>
    <w:p w14:paraId="084F03AC" w14:textId="4BAF27BC" w:rsidR="0062271D" w:rsidRDefault="006076BF" w:rsidP="007572D9">
      <w:pPr>
        <w:pStyle w:val="Heading1"/>
      </w:pPr>
      <w:r>
        <w:t>Common Checklist</w:t>
      </w:r>
    </w:p>
    <w:tbl>
      <w:tblPr>
        <w:tblW w:w="5000" w:type="pct"/>
        <w:jc w:val="center"/>
        <w:tblBorders>
          <w:top w:val="single" w:sz="6" w:space="0" w:color="C9D3DE"/>
          <w:left w:val="single" w:sz="6" w:space="0" w:color="C9D3DE"/>
          <w:bottom w:val="single" w:sz="6" w:space="0" w:color="C9D3DE"/>
          <w:right w:val="single" w:sz="6" w:space="0" w:color="C9D3DE"/>
          <w:insideH w:val="single" w:sz="6" w:space="0" w:color="C9D3DE"/>
          <w:insideV w:val="single" w:sz="6" w:space="0" w:color="C9D3DE"/>
        </w:tblBorders>
        <w:tblLook w:val="04A0" w:firstRow="1" w:lastRow="0" w:firstColumn="1" w:lastColumn="0" w:noHBand="0" w:noVBand="1"/>
      </w:tblPr>
      <w:tblGrid>
        <w:gridCol w:w="3550"/>
        <w:gridCol w:w="6792"/>
        <w:gridCol w:w="3725"/>
      </w:tblGrid>
      <w:tr w:rsidR="000E789E" w14:paraId="014CE8F6" w14:textId="77777777" w:rsidTr="007572D9">
        <w:trPr>
          <w:jc w:val="center"/>
        </w:trPr>
        <w:tc>
          <w:tcPr>
            <w:tcW w:w="1262" w:type="pct"/>
            <w:shd w:val="clear" w:color="auto" w:fill="DCE8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4C9FF2" w14:textId="77777777" w:rsidR="0062271D" w:rsidRPr="00AD66A0" w:rsidRDefault="006076BF">
            <w:pPr>
              <w:jc w:val="center"/>
              <w:rPr>
                <w:sz w:val="22"/>
                <w:szCs w:val="24"/>
              </w:rPr>
            </w:pPr>
            <w:r w:rsidRPr="00AD66A0">
              <w:rPr>
                <w:rFonts w:eastAsia="Aptos"/>
                <w:b/>
                <w:color w:val="1F3A5F"/>
                <w:sz w:val="22"/>
                <w:szCs w:val="24"/>
              </w:rPr>
              <w:t>Area</w:t>
            </w:r>
          </w:p>
        </w:tc>
        <w:tc>
          <w:tcPr>
            <w:tcW w:w="2414" w:type="pct"/>
            <w:shd w:val="clear" w:color="auto" w:fill="DCE8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0E52C" w14:textId="77777777" w:rsidR="0062271D" w:rsidRPr="00AD66A0" w:rsidRDefault="006076BF">
            <w:pPr>
              <w:jc w:val="center"/>
              <w:rPr>
                <w:sz w:val="22"/>
                <w:szCs w:val="24"/>
              </w:rPr>
            </w:pPr>
            <w:r w:rsidRPr="00AD66A0">
              <w:rPr>
                <w:rFonts w:eastAsia="Aptos"/>
                <w:b/>
                <w:color w:val="1F3A5F"/>
                <w:sz w:val="22"/>
                <w:szCs w:val="24"/>
              </w:rPr>
              <w:t>Checklist</w:t>
            </w:r>
          </w:p>
        </w:tc>
        <w:tc>
          <w:tcPr>
            <w:tcW w:w="1324" w:type="pct"/>
            <w:shd w:val="clear" w:color="auto" w:fill="DCE8F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84B627" w14:textId="77777777" w:rsidR="0062271D" w:rsidRPr="00AD66A0" w:rsidRDefault="006076BF">
            <w:pPr>
              <w:jc w:val="center"/>
              <w:rPr>
                <w:sz w:val="22"/>
                <w:szCs w:val="24"/>
              </w:rPr>
            </w:pPr>
            <w:r w:rsidRPr="00AD66A0">
              <w:rPr>
                <w:rFonts w:eastAsia="Aptos"/>
                <w:b/>
                <w:color w:val="1F3A5F"/>
                <w:sz w:val="22"/>
                <w:szCs w:val="24"/>
              </w:rPr>
              <w:t>Quick Note</w:t>
            </w:r>
          </w:p>
        </w:tc>
      </w:tr>
      <w:tr w:rsidR="000E789E" w14:paraId="1C9359CB" w14:textId="77777777" w:rsidTr="007572D9">
        <w:trPr>
          <w:jc w:val="center"/>
        </w:trPr>
        <w:tc>
          <w:tcPr>
            <w:tcW w:w="1262" w:type="pct"/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91E354" w14:textId="77777777" w:rsidR="0062271D" w:rsidRPr="00AD66A0" w:rsidRDefault="006076BF">
            <w:pPr>
              <w:spacing w:after="0" w:line="252" w:lineRule="auto"/>
              <w:rPr>
                <w:sz w:val="22"/>
                <w:szCs w:val="24"/>
              </w:rPr>
            </w:pPr>
            <w:r w:rsidRPr="00AD66A0">
              <w:rPr>
                <w:rFonts w:eastAsia="Aptos"/>
                <w:b/>
                <w:color w:val="1F3A5F"/>
                <w:sz w:val="22"/>
                <w:szCs w:val="24"/>
              </w:rPr>
              <w:t>Language Scope</w:t>
            </w:r>
          </w:p>
        </w:tc>
        <w:tc>
          <w:tcPr>
            <w:tcW w:w="2414" w:type="pct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CB1609" w14:textId="77777777" w:rsidR="0062271D" w:rsidRPr="00667927" w:rsidRDefault="006076BF">
            <w:pPr>
              <w:spacing w:after="0" w:line="252" w:lineRule="auto"/>
              <w:rPr>
                <w:b/>
                <w:bCs/>
                <w:sz w:val="22"/>
                <w:szCs w:val="24"/>
              </w:rPr>
            </w:pPr>
            <w:r w:rsidRPr="00667927">
              <w:rPr>
                <w:rFonts w:eastAsia="Aptos"/>
                <w:b/>
                <w:bCs/>
                <w:sz w:val="22"/>
                <w:szCs w:val="24"/>
              </w:rPr>
              <w:t>☐ Team can describe the language clearly</w:t>
            </w:r>
          </w:p>
          <w:p w14:paraId="33193AB3" w14:textId="77777777" w:rsidR="0062271D" w:rsidRPr="00667927" w:rsidRDefault="006076BF">
            <w:pPr>
              <w:spacing w:after="0" w:line="252" w:lineRule="auto"/>
              <w:rPr>
                <w:b/>
                <w:bCs/>
                <w:sz w:val="22"/>
                <w:szCs w:val="24"/>
              </w:rPr>
            </w:pPr>
            <w:r w:rsidRPr="00667927">
              <w:rPr>
                <w:rFonts w:eastAsia="Aptos"/>
                <w:b/>
                <w:bCs/>
                <w:sz w:val="22"/>
                <w:szCs w:val="24"/>
              </w:rPr>
              <w:t>☐ Scope is specific and manageable</w:t>
            </w:r>
          </w:p>
          <w:p w14:paraId="69EDC04A" w14:textId="77777777" w:rsidR="0062271D" w:rsidRPr="00667927" w:rsidRDefault="006076BF">
            <w:pPr>
              <w:spacing w:after="0" w:line="252" w:lineRule="auto"/>
              <w:rPr>
                <w:b/>
                <w:bCs/>
                <w:sz w:val="22"/>
                <w:szCs w:val="24"/>
              </w:rPr>
            </w:pPr>
            <w:r w:rsidRPr="00667927">
              <w:rPr>
                <w:rFonts w:eastAsia="Aptos"/>
                <w:b/>
                <w:bCs/>
                <w:sz w:val="22"/>
                <w:szCs w:val="24"/>
              </w:rPr>
              <w:lastRenderedPageBreak/>
              <w:t>☐ Required features are implemented or realistically planned</w:t>
            </w:r>
          </w:p>
          <w:p w14:paraId="60F6B9DD" w14:textId="77777777" w:rsidR="0062271D" w:rsidRPr="00AD66A0" w:rsidRDefault="006076BF">
            <w:pPr>
              <w:spacing w:after="0" w:line="252" w:lineRule="auto"/>
              <w:rPr>
                <w:sz w:val="22"/>
                <w:szCs w:val="24"/>
              </w:rPr>
            </w:pPr>
            <w:r w:rsidRPr="00667927">
              <w:rPr>
                <w:rFonts w:eastAsia="Aptos"/>
                <w:b/>
                <w:bCs/>
                <w:sz w:val="22"/>
                <w:szCs w:val="24"/>
              </w:rPr>
              <w:t>☐ Valid and invalid sample inputs exist</w:t>
            </w:r>
          </w:p>
        </w:tc>
        <w:tc>
          <w:tcPr>
            <w:tcW w:w="1324" w:type="pct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452B19" w14:textId="296EDA46" w:rsidR="0062271D" w:rsidRPr="00AD66A0" w:rsidRDefault="0062271D">
            <w:pPr>
              <w:spacing w:after="0" w:line="252" w:lineRule="auto"/>
              <w:rPr>
                <w:sz w:val="22"/>
                <w:szCs w:val="24"/>
              </w:rPr>
            </w:pPr>
          </w:p>
        </w:tc>
      </w:tr>
      <w:tr w:rsidR="000E789E" w14:paraId="789250C1" w14:textId="77777777" w:rsidTr="007572D9">
        <w:trPr>
          <w:jc w:val="center"/>
        </w:trPr>
        <w:tc>
          <w:tcPr>
            <w:tcW w:w="1262" w:type="pct"/>
            <w:shd w:val="clear" w:color="auto" w:fill="FA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E87006" w14:textId="77777777" w:rsidR="0062271D" w:rsidRPr="00AD66A0" w:rsidRDefault="006076BF">
            <w:pPr>
              <w:spacing w:after="0" w:line="252" w:lineRule="auto"/>
              <w:rPr>
                <w:sz w:val="22"/>
                <w:szCs w:val="24"/>
              </w:rPr>
            </w:pPr>
            <w:r w:rsidRPr="00AD66A0">
              <w:rPr>
                <w:rFonts w:eastAsia="Aptos"/>
                <w:b/>
                <w:color w:val="1F3A5F"/>
                <w:sz w:val="22"/>
                <w:szCs w:val="24"/>
              </w:rPr>
              <w:t>Scanner / Lexical Analysis</w:t>
            </w:r>
          </w:p>
        </w:tc>
        <w:tc>
          <w:tcPr>
            <w:tcW w:w="2414" w:type="pct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1E879E" w14:textId="77777777" w:rsidR="0062271D" w:rsidRPr="00667927" w:rsidRDefault="006076BF">
            <w:pPr>
              <w:spacing w:after="0" w:line="252" w:lineRule="auto"/>
              <w:rPr>
                <w:b/>
                <w:bCs/>
                <w:sz w:val="22"/>
                <w:szCs w:val="24"/>
              </w:rPr>
            </w:pPr>
            <w:r w:rsidRPr="00667927">
              <w:rPr>
                <w:rFonts w:eastAsia="Aptos"/>
                <w:b/>
                <w:bCs/>
                <w:sz w:val="22"/>
                <w:szCs w:val="24"/>
              </w:rPr>
              <w:t>☐ Token categories are clearly defined</w:t>
            </w:r>
          </w:p>
          <w:p w14:paraId="5145B8C0" w14:textId="77777777" w:rsidR="0062271D" w:rsidRPr="00667927" w:rsidRDefault="006076BF">
            <w:pPr>
              <w:spacing w:after="0" w:line="252" w:lineRule="auto"/>
              <w:rPr>
                <w:b/>
                <w:bCs/>
                <w:sz w:val="22"/>
                <w:szCs w:val="24"/>
              </w:rPr>
            </w:pPr>
            <w:r w:rsidRPr="00667927">
              <w:rPr>
                <w:rFonts w:eastAsia="Aptos"/>
                <w:b/>
                <w:bCs/>
                <w:sz w:val="22"/>
                <w:szCs w:val="24"/>
              </w:rPr>
              <w:t>☐ Token vs. lexeme distinction is understood</w:t>
            </w:r>
          </w:p>
          <w:p w14:paraId="7ACD7D6E" w14:textId="77777777" w:rsidR="0062271D" w:rsidRPr="00667927" w:rsidRDefault="006076BF">
            <w:pPr>
              <w:spacing w:after="0" w:line="252" w:lineRule="auto"/>
              <w:rPr>
                <w:b/>
                <w:bCs/>
                <w:sz w:val="22"/>
                <w:szCs w:val="24"/>
              </w:rPr>
            </w:pPr>
            <w:r w:rsidRPr="00667927">
              <w:rPr>
                <w:rFonts w:eastAsia="Aptos"/>
                <w:b/>
                <w:bCs/>
                <w:sz w:val="22"/>
                <w:szCs w:val="24"/>
              </w:rPr>
              <w:t>☐ Keywords, identifiers, literals, operators, delimiters handled correctly</w:t>
            </w:r>
          </w:p>
          <w:p w14:paraId="3851E371" w14:textId="77777777" w:rsidR="0062271D" w:rsidRPr="00667927" w:rsidRDefault="006076BF">
            <w:pPr>
              <w:spacing w:after="0" w:line="252" w:lineRule="auto"/>
              <w:rPr>
                <w:b/>
                <w:bCs/>
                <w:sz w:val="22"/>
                <w:szCs w:val="24"/>
              </w:rPr>
            </w:pPr>
            <w:r w:rsidRPr="00667927">
              <w:rPr>
                <w:rFonts w:eastAsia="Aptos"/>
                <w:b/>
                <w:bCs/>
                <w:sz w:val="22"/>
                <w:szCs w:val="24"/>
              </w:rPr>
              <w:t>☐ Scanner output is visible independently</w:t>
            </w:r>
          </w:p>
          <w:p w14:paraId="388F30E8" w14:textId="77777777" w:rsidR="0062271D" w:rsidRPr="00667927" w:rsidRDefault="006076BF">
            <w:pPr>
              <w:spacing w:after="0" w:line="252" w:lineRule="auto"/>
              <w:rPr>
                <w:b/>
                <w:bCs/>
                <w:sz w:val="22"/>
                <w:szCs w:val="24"/>
              </w:rPr>
            </w:pPr>
            <w:r w:rsidRPr="00667927">
              <w:rPr>
                <w:rFonts w:eastAsia="Aptos"/>
                <w:b/>
                <w:bCs/>
                <w:sz w:val="22"/>
                <w:szCs w:val="24"/>
              </w:rPr>
              <w:t>☐ Lexical errors are reported clearly</w:t>
            </w:r>
          </w:p>
        </w:tc>
        <w:tc>
          <w:tcPr>
            <w:tcW w:w="1324" w:type="pct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53F95D" w14:textId="1CB87976" w:rsidR="0062271D" w:rsidRPr="00AD66A0" w:rsidRDefault="0062271D">
            <w:pPr>
              <w:spacing w:after="0" w:line="252" w:lineRule="auto"/>
              <w:rPr>
                <w:sz w:val="22"/>
                <w:szCs w:val="24"/>
              </w:rPr>
            </w:pPr>
          </w:p>
        </w:tc>
      </w:tr>
      <w:tr w:rsidR="000E789E" w14:paraId="544C621F" w14:textId="77777777" w:rsidTr="007572D9">
        <w:trPr>
          <w:jc w:val="center"/>
        </w:trPr>
        <w:tc>
          <w:tcPr>
            <w:tcW w:w="1262" w:type="pct"/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30F281" w14:textId="77777777" w:rsidR="0062271D" w:rsidRPr="00AD66A0" w:rsidRDefault="006076BF">
            <w:pPr>
              <w:spacing w:after="0" w:line="252" w:lineRule="auto"/>
              <w:rPr>
                <w:sz w:val="22"/>
                <w:szCs w:val="24"/>
              </w:rPr>
            </w:pPr>
            <w:r w:rsidRPr="00AD66A0">
              <w:rPr>
                <w:rFonts w:eastAsia="Aptos"/>
                <w:b/>
                <w:color w:val="1F3A5F"/>
                <w:sz w:val="22"/>
                <w:szCs w:val="24"/>
              </w:rPr>
              <w:t>Parser / Recursive Descent</w:t>
            </w:r>
          </w:p>
        </w:tc>
        <w:tc>
          <w:tcPr>
            <w:tcW w:w="2414" w:type="pct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D3F20B" w14:textId="77777777" w:rsidR="0062271D" w:rsidRPr="00667927" w:rsidRDefault="006076BF">
            <w:pPr>
              <w:spacing w:after="0" w:line="252" w:lineRule="auto"/>
              <w:rPr>
                <w:b/>
                <w:bCs/>
                <w:sz w:val="22"/>
                <w:szCs w:val="24"/>
              </w:rPr>
            </w:pPr>
            <w:r w:rsidRPr="00667927">
              <w:rPr>
                <w:rFonts w:eastAsia="Aptos"/>
                <w:b/>
                <w:bCs/>
                <w:sz w:val="22"/>
                <w:szCs w:val="24"/>
              </w:rPr>
              <w:t>☐ Grammar is suitable for recursive descent</w:t>
            </w:r>
          </w:p>
          <w:p w14:paraId="2DF945CC" w14:textId="77777777" w:rsidR="0062271D" w:rsidRPr="00667927" w:rsidRDefault="006076BF">
            <w:pPr>
              <w:spacing w:after="0" w:line="252" w:lineRule="auto"/>
              <w:rPr>
                <w:b/>
                <w:bCs/>
                <w:sz w:val="22"/>
                <w:szCs w:val="24"/>
              </w:rPr>
            </w:pPr>
            <w:r w:rsidRPr="00667927">
              <w:rPr>
                <w:rFonts w:eastAsia="Aptos"/>
                <w:b/>
                <w:bCs/>
                <w:sz w:val="22"/>
                <w:szCs w:val="24"/>
              </w:rPr>
              <w:t>☐ Parser logic reflects grammar nonterminals</w:t>
            </w:r>
          </w:p>
          <w:p w14:paraId="4EF7669F" w14:textId="77777777" w:rsidR="0062271D" w:rsidRPr="00667927" w:rsidRDefault="006076BF">
            <w:pPr>
              <w:spacing w:after="0" w:line="252" w:lineRule="auto"/>
              <w:rPr>
                <w:b/>
                <w:bCs/>
                <w:sz w:val="22"/>
                <w:szCs w:val="24"/>
              </w:rPr>
            </w:pPr>
            <w:r w:rsidRPr="00667927">
              <w:rPr>
                <w:rFonts w:eastAsia="Aptos"/>
                <w:b/>
                <w:bCs/>
                <w:sz w:val="22"/>
                <w:szCs w:val="24"/>
              </w:rPr>
              <w:t>☐ Lookahead handling is clear</w:t>
            </w:r>
          </w:p>
          <w:p w14:paraId="0428AE7E" w14:textId="77777777" w:rsidR="0062271D" w:rsidRPr="00667927" w:rsidRDefault="006076BF">
            <w:pPr>
              <w:spacing w:after="0" w:line="252" w:lineRule="auto"/>
              <w:rPr>
                <w:b/>
                <w:bCs/>
                <w:sz w:val="22"/>
                <w:szCs w:val="24"/>
              </w:rPr>
            </w:pPr>
            <w:r w:rsidRPr="00667927">
              <w:rPr>
                <w:rFonts w:eastAsia="Aptos"/>
                <w:b/>
                <w:bCs/>
                <w:sz w:val="22"/>
                <w:szCs w:val="24"/>
              </w:rPr>
              <w:t>☐ Valid inputs parse correctly</w:t>
            </w:r>
          </w:p>
          <w:p w14:paraId="27BACB40" w14:textId="77777777" w:rsidR="0062271D" w:rsidRPr="00667927" w:rsidRDefault="006076BF">
            <w:pPr>
              <w:spacing w:after="0" w:line="252" w:lineRule="auto"/>
              <w:rPr>
                <w:b/>
                <w:bCs/>
                <w:sz w:val="22"/>
                <w:szCs w:val="24"/>
              </w:rPr>
            </w:pPr>
            <w:r w:rsidRPr="00667927">
              <w:rPr>
                <w:rFonts w:eastAsia="Aptos"/>
                <w:b/>
                <w:bCs/>
                <w:sz w:val="22"/>
                <w:szCs w:val="24"/>
              </w:rPr>
              <w:t>☐ Invalid inputs are rejected appropriately</w:t>
            </w:r>
          </w:p>
        </w:tc>
        <w:tc>
          <w:tcPr>
            <w:tcW w:w="1324" w:type="pct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1427EC" w14:textId="6C186906" w:rsidR="0062271D" w:rsidRPr="00AD66A0" w:rsidRDefault="0062271D">
            <w:pPr>
              <w:spacing w:after="0" w:line="252" w:lineRule="auto"/>
              <w:rPr>
                <w:sz w:val="22"/>
                <w:szCs w:val="24"/>
              </w:rPr>
            </w:pPr>
          </w:p>
        </w:tc>
      </w:tr>
      <w:tr w:rsidR="000E789E" w14:paraId="68C192EC" w14:textId="77777777" w:rsidTr="007572D9">
        <w:trPr>
          <w:jc w:val="center"/>
        </w:trPr>
        <w:tc>
          <w:tcPr>
            <w:tcW w:w="1262" w:type="pct"/>
            <w:shd w:val="clear" w:color="auto" w:fill="FA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5D33DA" w14:textId="77777777" w:rsidR="0062271D" w:rsidRPr="00AD66A0" w:rsidRDefault="006076BF">
            <w:pPr>
              <w:spacing w:after="0" w:line="252" w:lineRule="auto"/>
              <w:rPr>
                <w:sz w:val="22"/>
                <w:szCs w:val="24"/>
              </w:rPr>
            </w:pPr>
            <w:r w:rsidRPr="00AD66A0">
              <w:rPr>
                <w:rFonts w:eastAsia="Aptos"/>
                <w:b/>
                <w:color w:val="1F3A5F"/>
                <w:sz w:val="22"/>
                <w:szCs w:val="24"/>
              </w:rPr>
              <w:t>AST / Structural Output</w:t>
            </w:r>
          </w:p>
        </w:tc>
        <w:tc>
          <w:tcPr>
            <w:tcW w:w="2414" w:type="pct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9AFDF3" w14:textId="77777777" w:rsidR="0062271D" w:rsidRPr="00667927" w:rsidRDefault="006076BF">
            <w:pPr>
              <w:spacing w:after="0" w:line="252" w:lineRule="auto"/>
              <w:rPr>
                <w:b/>
                <w:bCs/>
                <w:sz w:val="22"/>
                <w:szCs w:val="24"/>
              </w:rPr>
            </w:pPr>
            <w:r w:rsidRPr="00667927">
              <w:rPr>
                <w:rFonts w:eastAsia="Aptos"/>
                <w:b/>
                <w:bCs/>
                <w:sz w:val="22"/>
                <w:szCs w:val="24"/>
              </w:rPr>
              <w:t>☐ AST or structured output is present</w:t>
            </w:r>
          </w:p>
          <w:p w14:paraId="380D1F41" w14:textId="77777777" w:rsidR="0062271D" w:rsidRPr="00667927" w:rsidRDefault="006076BF">
            <w:pPr>
              <w:spacing w:after="0" w:line="252" w:lineRule="auto"/>
              <w:rPr>
                <w:b/>
                <w:bCs/>
                <w:sz w:val="22"/>
                <w:szCs w:val="24"/>
              </w:rPr>
            </w:pPr>
            <w:r w:rsidRPr="00667927">
              <w:rPr>
                <w:rFonts w:eastAsia="Aptos"/>
                <w:b/>
                <w:bCs/>
                <w:sz w:val="22"/>
                <w:szCs w:val="24"/>
              </w:rPr>
              <w:t>☐ AST is clearly different from token output</w:t>
            </w:r>
          </w:p>
          <w:p w14:paraId="6A74E17E" w14:textId="77777777" w:rsidR="0062271D" w:rsidRPr="00667927" w:rsidRDefault="006076BF">
            <w:pPr>
              <w:spacing w:after="0" w:line="252" w:lineRule="auto"/>
              <w:rPr>
                <w:b/>
                <w:bCs/>
                <w:sz w:val="22"/>
                <w:szCs w:val="24"/>
              </w:rPr>
            </w:pPr>
            <w:r w:rsidRPr="00667927">
              <w:rPr>
                <w:rFonts w:eastAsia="Aptos"/>
                <w:b/>
                <w:bCs/>
                <w:sz w:val="22"/>
                <w:szCs w:val="24"/>
              </w:rPr>
              <w:t>☐ Node kinds are meaningful</w:t>
            </w:r>
          </w:p>
          <w:p w14:paraId="20FB99A8" w14:textId="77777777" w:rsidR="0062271D" w:rsidRPr="00667927" w:rsidRDefault="006076BF">
            <w:pPr>
              <w:spacing w:after="0" w:line="252" w:lineRule="auto"/>
              <w:rPr>
                <w:b/>
                <w:bCs/>
                <w:sz w:val="22"/>
                <w:szCs w:val="24"/>
              </w:rPr>
            </w:pPr>
            <w:r w:rsidRPr="00667927">
              <w:rPr>
                <w:rFonts w:eastAsia="Aptos"/>
                <w:b/>
                <w:bCs/>
                <w:sz w:val="22"/>
                <w:szCs w:val="24"/>
              </w:rPr>
              <w:t>☐ Team can explain the AST design</w:t>
            </w:r>
          </w:p>
        </w:tc>
        <w:tc>
          <w:tcPr>
            <w:tcW w:w="1324" w:type="pct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4297AC" w14:textId="7F81FE1E" w:rsidR="0062271D" w:rsidRPr="00AD66A0" w:rsidRDefault="0062271D">
            <w:pPr>
              <w:spacing w:after="0" w:line="252" w:lineRule="auto"/>
              <w:rPr>
                <w:sz w:val="22"/>
                <w:szCs w:val="24"/>
              </w:rPr>
            </w:pPr>
          </w:p>
        </w:tc>
      </w:tr>
      <w:tr w:rsidR="000E789E" w14:paraId="545F79D1" w14:textId="77777777" w:rsidTr="007572D9">
        <w:trPr>
          <w:jc w:val="center"/>
        </w:trPr>
        <w:tc>
          <w:tcPr>
            <w:tcW w:w="1262" w:type="pct"/>
            <w:shd w:val="clear" w:color="auto" w:fill="F4F7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2E683C" w14:textId="77777777" w:rsidR="0062271D" w:rsidRPr="00AD66A0" w:rsidRDefault="006076BF">
            <w:pPr>
              <w:spacing w:after="0" w:line="252" w:lineRule="auto"/>
              <w:rPr>
                <w:sz w:val="22"/>
                <w:szCs w:val="24"/>
              </w:rPr>
            </w:pPr>
            <w:r w:rsidRPr="00AD66A0">
              <w:rPr>
                <w:rFonts w:eastAsia="Aptos"/>
                <w:b/>
                <w:color w:val="1F3A5F"/>
                <w:sz w:val="22"/>
                <w:szCs w:val="24"/>
              </w:rPr>
              <w:t>Testing and Diagnostics</w:t>
            </w:r>
          </w:p>
        </w:tc>
        <w:tc>
          <w:tcPr>
            <w:tcW w:w="2414" w:type="pct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61B358" w14:textId="77777777" w:rsidR="0062271D" w:rsidRPr="00667927" w:rsidRDefault="006076BF">
            <w:pPr>
              <w:spacing w:after="0" w:line="252" w:lineRule="auto"/>
              <w:rPr>
                <w:b/>
                <w:bCs/>
                <w:sz w:val="22"/>
                <w:szCs w:val="24"/>
              </w:rPr>
            </w:pPr>
            <w:r w:rsidRPr="00667927">
              <w:rPr>
                <w:rFonts w:eastAsia="Aptos"/>
                <w:b/>
                <w:bCs/>
                <w:sz w:val="22"/>
                <w:szCs w:val="24"/>
              </w:rPr>
              <w:t>☐ Valid, invalid, and nontrivial nested cases are tested</w:t>
            </w:r>
          </w:p>
          <w:p w14:paraId="7F29FFDF" w14:textId="77777777" w:rsidR="0062271D" w:rsidRPr="00667927" w:rsidRDefault="006076BF">
            <w:pPr>
              <w:spacing w:after="0" w:line="252" w:lineRule="auto"/>
              <w:rPr>
                <w:b/>
                <w:bCs/>
                <w:sz w:val="22"/>
                <w:szCs w:val="24"/>
              </w:rPr>
            </w:pPr>
            <w:r w:rsidRPr="00667927">
              <w:rPr>
                <w:rFonts w:eastAsia="Aptos"/>
                <w:b/>
                <w:bCs/>
                <w:sz w:val="22"/>
                <w:szCs w:val="24"/>
              </w:rPr>
              <w:t>☐ Syntax errors use useful messages</w:t>
            </w:r>
          </w:p>
          <w:p w14:paraId="094A041A" w14:textId="77777777" w:rsidR="0062271D" w:rsidRPr="00667927" w:rsidRDefault="006076BF">
            <w:pPr>
              <w:spacing w:after="0" w:line="252" w:lineRule="auto"/>
              <w:rPr>
                <w:b/>
                <w:bCs/>
                <w:sz w:val="22"/>
                <w:szCs w:val="24"/>
              </w:rPr>
            </w:pPr>
            <w:r w:rsidRPr="00667927">
              <w:rPr>
                <w:rFonts w:eastAsia="Aptos"/>
                <w:b/>
                <w:bCs/>
                <w:sz w:val="22"/>
                <w:szCs w:val="24"/>
              </w:rPr>
              <w:t>☐ System fails gracefully on malformed input</w:t>
            </w:r>
          </w:p>
        </w:tc>
        <w:tc>
          <w:tcPr>
            <w:tcW w:w="1324" w:type="pct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8C171C" w14:textId="38FEB751" w:rsidR="0062271D" w:rsidRPr="00AD66A0" w:rsidRDefault="0062271D">
            <w:pPr>
              <w:spacing w:after="0" w:line="252" w:lineRule="auto"/>
              <w:rPr>
                <w:sz w:val="22"/>
                <w:szCs w:val="24"/>
              </w:rPr>
            </w:pPr>
          </w:p>
        </w:tc>
      </w:tr>
      <w:tr w:rsidR="000E789E" w14:paraId="1A231487" w14:textId="77777777" w:rsidTr="007572D9">
        <w:trPr>
          <w:jc w:val="center"/>
        </w:trPr>
        <w:tc>
          <w:tcPr>
            <w:tcW w:w="1262" w:type="pct"/>
            <w:shd w:val="clear" w:color="auto" w:fill="FAFBFD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D12F73" w14:textId="77777777" w:rsidR="0062271D" w:rsidRPr="00AD66A0" w:rsidRDefault="006076BF">
            <w:pPr>
              <w:spacing w:after="0" w:line="252" w:lineRule="auto"/>
              <w:rPr>
                <w:sz w:val="22"/>
                <w:szCs w:val="24"/>
              </w:rPr>
            </w:pPr>
            <w:r w:rsidRPr="00AD66A0">
              <w:rPr>
                <w:rFonts w:eastAsia="Aptos"/>
                <w:b/>
                <w:color w:val="1F3A5F"/>
                <w:sz w:val="22"/>
                <w:szCs w:val="24"/>
              </w:rPr>
              <w:t>Understanding and Explanation</w:t>
            </w:r>
          </w:p>
        </w:tc>
        <w:tc>
          <w:tcPr>
            <w:tcW w:w="2414" w:type="pct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163788" w14:textId="4F779AA5" w:rsidR="0062271D" w:rsidRPr="00667927" w:rsidRDefault="006076BF">
            <w:pPr>
              <w:spacing w:after="0" w:line="252" w:lineRule="auto"/>
              <w:rPr>
                <w:b/>
                <w:bCs/>
                <w:sz w:val="22"/>
                <w:szCs w:val="24"/>
              </w:rPr>
            </w:pPr>
            <w:r w:rsidRPr="00667927">
              <w:rPr>
                <w:rFonts w:eastAsia="Aptos"/>
                <w:b/>
                <w:bCs/>
                <w:sz w:val="22"/>
                <w:szCs w:val="24"/>
              </w:rPr>
              <w:t>☐ Team can explain grammar, scanner-parser interface, and parser</w:t>
            </w:r>
            <w:r w:rsidR="007572D9" w:rsidRPr="00667927">
              <w:rPr>
                <w:rFonts w:eastAsia="Aptos"/>
                <w:b/>
                <w:bCs/>
                <w:sz w:val="22"/>
                <w:szCs w:val="24"/>
              </w:rPr>
              <w:t xml:space="preserve"> </w:t>
            </w:r>
            <w:r w:rsidRPr="00667927">
              <w:rPr>
                <w:rFonts w:eastAsia="Aptos"/>
                <w:b/>
                <w:bCs/>
                <w:sz w:val="22"/>
                <w:szCs w:val="24"/>
              </w:rPr>
              <w:t>flow</w:t>
            </w:r>
          </w:p>
          <w:p w14:paraId="285D0D7C" w14:textId="77777777" w:rsidR="0062271D" w:rsidRPr="00667927" w:rsidRDefault="006076BF">
            <w:pPr>
              <w:spacing w:after="0" w:line="252" w:lineRule="auto"/>
              <w:rPr>
                <w:b/>
                <w:bCs/>
                <w:sz w:val="22"/>
                <w:szCs w:val="24"/>
              </w:rPr>
            </w:pPr>
            <w:r w:rsidRPr="00667927">
              <w:rPr>
                <w:rFonts w:eastAsia="Aptos"/>
                <w:b/>
                <w:bCs/>
                <w:sz w:val="22"/>
                <w:szCs w:val="24"/>
              </w:rPr>
              <w:t>☐ Team can answer technical questions without reading from notes</w:t>
            </w:r>
          </w:p>
          <w:p w14:paraId="14DB26EA" w14:textId="77777777" w:rsidR="0062271D" w:rsidRPr="00667927" w:rsidRDefault="006076BF">
            <w:pPr>
              <w:spacing w:after="0" w:line="252" w:lineRule="auto"/>
              <w:rPr>
                <w:b/>
                <w:bCs/>
                <w:sz w:val="22"/>
                <w:szCs w:val="24"/>
              </w:rPr>
            </w:pPr>
            <w:r w:rsidRPr="00667927">
              <w:rPr>
                <w:rFonts w:eastAsia="Aptos"/>
                <w:b/>
                <w:bCs/>
                <w:sz w:val="22"/>
                <w:szCs w:val="24"/>
              </w:rPr>
              <w:t>☐ Project is not just an evaluator or UI demo with thin parsing</w:t>
            </w:r>
          </w:p>
        </w:tc>
        <w:tc>
          <w:tcPr>
            <w:tcW w:w="1324" w:type="pct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70A2D2" w14:textId="1ECB5FFE" w:rsidR="0062271D" w:rsidRPr="00AD66A0" w:rsidRDefault="0062271D">
            <w:pPr>
              <w:spacing w:after="0" w:line="252" w:lineRule="auto"/>
              <w:rPr>
                <w:sz w:val="22"/>
                <w:szCs w:val="24"/>
              </w:rPr>
            </w:pPr>
          </w:p>
        </w:tc>
      </w:tr>
    </w:tbl>
    <w:p w14:paraId="18014CE7" w14:textId="77777777" w:rsidR="0062271D" w:rsidRDefault="0062271D"/>
    <w:tbl>
      <w:tblPr>
        <w:tblW w:w="5000" w:type="pct"/>
        <w:jc w:val="center"/>
        <w:tblBorders>
          <w:top w:val="single" w:sz="6" w:space="0" w:color="C9D3DE"/>
          <w:left w:val="single" w:sz="6" w:space="0" w:color="C9D3DE"/>
          <w:bottom w:val="single" w:sz="6" w:space="0" w:color="C9D3DE"/>
          <w:right w:val="single" w:sz="6" w:space="0" w:color="C9D3DE"/>
          <w:insideH w:val="single" w:sz="6" w:space="0" w:color="C9D3DE"/>
          <w:insideV w:val="single" w:sz="6" w:space="0" w:color="C9D3DE"/>
        </w:tblBorders>
        <w:tblLook w:val="04A0" w:firstRow="1" w:lastRow="0" w:firstColumn="1" w:lastColumn="0" w:noHBand="0" w:noVBand="1"/>
      </w:tblPr>
      <w:tblGrid>
        <w:gridCol w:w="5362"/>
        <w:gridCol w:w="8705"/>
      </w:tblGrid>
      <w:tr w:rsidR="000E789E" w14:paraId="54B9C789" w14:textId="77777777" w:rsidTr="00CA78A9">
        <w:trPr>
          <w:jc w:val="center"/>
        </w:trPr>
        <w:tc>
          <w:tcPr>
            <w:tcW w:w="1906" w:type="pct"/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EFE994" w14:textId="77777777" w:rsidR="0062271D" w:rsidRPr="00AD66A0" w:rsidRDefault="006076BF">
            <w:pPr>
              <w:spacing w:after="40" w:line="269" w:lineRule="auto"/>
              <w:rPr>
                <w:sz w:val="24"/>
                <w:szCs w:val="32"/>
              </w:rPr>
            </w:pPr>
            <w:r w:rsidRPr="00AD66A0">
              <w:rPr>
                <w:rFonts w:eastAsia="Aptos"/>
                <w:b/>
                <w:color w:val="1F3A5F"/>
                <w:sz w:val="24"/>
                <w:szCs w:val="32"/>
              </w:rPr>
              <w:t>Red Flags</w:t>
            </w:r>
          </w:p>
          <w:p w14:paraId="02E073F7" w14:textId="77777777" w:rsidR="0062271D" w:rsidRPr="00667927" w:rsidRDefault="006076BF">
            <w:pPr>
              <w:spacing w:after="0" w:line="240" w:lineRule="auto"/>
              <w:rPr>
                <w:b/>
                <w:bCs/>
                <w:sz w:val="24"/>
                <w:szCs w:val="32"/>
              </w:rPr>
            </w:pPr>
            <w:r w:rsidRPr="00667927">
              <w:rPr>
                <w:rFonts w:eastAsia="Aptos"/>
                <w:b/>
                <w:bCs/>
                <w:sz w:val="24"/>
                <w:szCs w:val="32"/>
              </w:rPr>
              <w:t>☐ Confuses tokens and lexemes</w:t>
            </w:r>
          </w:p>
          <w:p w14:paraId="77CD69BF" w14:textId="77777777" w:rsidR="0062271D" w:rsidRPr="00667927" w:rsidRDefault="006076BF">
            <w:pPr>
              <w:spacing w:after="0" w:line="240" w:lineRule="auto"/>
              <w:rPr>
                <w:b/>
                <w:bCs/>
                <w:sz w:val="24"/>
                <w:szCs w:val="32"/>
              </w:rPr>
            </w:pPr>
            <w:r w:rsidRPr="00667927">
              <w:rPr>
                <w:rFonts w:eastAsia="Aptos"/>
                <w:b/>
                <w:bCs/>
                <w:sz w:val="24"/>
                <w:szCs w:val="32"/>
              </w:rPr>
              <w:t>☐ AST is really a parse trace or evaluator output</w:t>
            </w:r>
          </w:p>
          <w:p w14:paraId="1E5ECC3D" w14:textId="77777777" w:rsidR="0062271D" w:rsidRPr="00AD66A0" w:rsidRDefault="006076BF">
            <w:pPr>
              <w:spacing w:after="0" w:line="240" w:lineRule="auto"/>
              <w:rPr>
                <w:sz w:val="24"/>
                <w:szCs w:val="32"/>
              </w:rPr>
            </w:pPr>
            <w:r w:rsidRPr="00667927">
              <w:rPr>
                <w:rFonts w:eastAsia="Aptos"/>
                <w:b/>
                <w:bCs/>
                <w:sz w:val="24"/>
                <w:szCs w:val="32"/>
              </w:rPr>
              <w:lastRenderedPageBreak/>
              <w:t>☐ Only simple happy-path examples shown</w:t>
            </w:r>
          </w:p>
        </w:tc>
        <w:tc>
          <w:tcPr>
            <w:tcW w:w="3094" w:type="pct"/>
            <w:shd w:val="clear" w:color="auto" w:fill="F4F7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CDF057" w14:textId="2311C800" w:rsidR="0062271D" w:rsidRPr="00AD66A0" w:rsidRDefault="006076BF">
            <w:pPr>
              <w:spacing w:after="40" w:line="269" w:lineRule="auto"/>
              <w:rPr>
                <w:sz w:val="24"/>
                <w:szCs w:val="32"/>
              </w:rPr>
            </w:pPr>
            <w:r>
              <w:rPr>
                <w:rFonts w:eastAsia="Aptos"/>
                <w:b/>
                <w:color w:val="1F3A5F"/>
                <w:sz w:val="24"/>
                <w:szCs w:val="32"/>
              </w:rPr>
              <w:lastRenderedPageBreak/>
              <w:t>Final Notes</w:t>
            </w:r>
          </w:p>
          <w:p w14:paraId="2BC58CDD" w14:textId="7C326357" w:rsidR="0062271D" w:rsidRPr="00AD66A0" w:rsidRDefault="0062271D">
            <w:pPr>
              <w:spacing w:after="0" w:line="240" w:lineRule="auto"/>
              <w:rPr>
                <w:sz w:val="24"/>
                <w:szCs w:val="32"/>
              </w:rPr>
            </w:pPr>
          </w:p>
        </w:tc>
      </w:tr>
    </w:tbl>
    <w:p w14:paraId="425F05A6" w14:textId="32132826" w:rsidR="0062271D" w:rsidRDefault="0062271D" w:rsidP="00424C96">
      <w:pPr>
        <w:sectPr w:rsidR="0062271D" w:rsidSect="00986D82">
          <w:pgSz w:w="15840" w:h="12240" w:orient="landscape"/>
          <w:pgMar w:top="1020" w:right="907" w:bottom="1020" w:left="850" w:header="720" w:footer="720" w:gutter="0"/>
          <w:cols w:space="720"/>
          <w:docGrid w:linePitch="360"/>
        </w:sectPr>
      </w:pPr>
    </w:p>
    <w:p w14:paraId="73D5EEC6" w14:textId="43B8003D" w:rsidR="00276ADD" w:rsidRDefault="006076BF">
      <w:pPr>
        <w:spacing w:before="240" w:after="120"/>
        <w:rPr>
          <w:rFonts w:asciiTheme="minorHAnsi" w:hAnsiTheme="minorHAnsi"/>
          <w:sz w:val="22"/>
        </w:rPr>
      </w:pPr>
      <w:r>
        <w:rPr>
          <w:rFonts w:asciiTheme="minorHAnsi" w:hAnsiTheme="minorHAnsi" w:hint="cs"/>
          <w:sz w:val="22"/>
          <w:rtl/>
        </w:rPr>
        <w:lastRenderedPageBreak/>
        <w:t xml:space="preserve">                                                 </w:t>
      </w:r>
      <w:r>
        <w:rPr>
          <w:rFonts w:asciiTheme="minorHAnsi" w:hAnsiTheme="minorHAnsi"/>
          <w:b/>
          <w:color w:val="1F4E79"/>
          <w:sz w:val="36"/>
        </w:rPr>
        <w:t>Token Specification</w:t>
      </w:r>
    </w:p>
    <w:p w14:paraId="71360B34" w14:textId="77777777" w:rsidR="00276ADD" w:rsidRDefault="006076BF">
      <w:pPr>
        <w:spacing w:after="160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The Lexer (Scanner) reads the formula character by character and produces the following token types: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2215"/>
        <w:gridCol w:w="2091"/>
        <w:gridCol w:w="5044"/>
      </w:tblGrid>
      <w:tr w:rsidR="000E789E" w14:paraId="5FD325A3" w14:textId="77777777">
        <w:trPr>
          <w:jc w:val="center"/>
        </w:trPr>
        <w:tc>
          <w:tcPr>
            <w:tcW w:w="2304" w:type="dxa"/>
            <w:shd w:val="clear" w:color="auto" w:fill="1F4E79"/>
          </w:tcPr>
          <w:p w14:paraId="4158ABAC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b/>
                <w:color w:val="FFFFFF"/>
                <w:sz w:val="20"/>
              </w:rPr>
              <w:t>Token Type</w:t>
            </w:r>
          </w:p>
        </w:tc>
        <w:tc>
          <w:tcPr>
            <w:tcW w:w="2304" w:type="dxa"/>
            <w:shd w:val="clear" w:color="auto" w:fill="1F4E79"/>
          </w:tcPr>
          <w:p w14:paraId="01BEC0FA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b/>
                <w:color w:val="FFFFFF"/>
                <w:sz w:val="20"/>
              </w:rPr>
              <w:t>Example Lexeme</w:t>
            </w:r>
          </w:p>
        </w:tc>
        <w:tc>
          <w:tcPr>
            <w:tcW w:w="5760" w:type="dxa"/>
            <w:shd w:val="clear" w:color="auto" w:fill="1F4E79"/>
          </w:tcPr>
          <w:p w14:paraId="0DFDE1FB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b/>
                <w:color w:val="FFFFFF"/>
                <w:sz w:val="20"/>
              </w:rPr>
              <w:t>Description</w:t>
            </w:r>
          </w:p>
        </w:tc>
      </w:tr>
      <w:tr w:rsidR="000E789E" w14:paraId="6552D8FF" w14:textId="77777777">
        <w:trPr>
          <w:jc w:val="center"/>
        </w:trPr>
        <w:tc>
          <w:tcPr>
            <w:tcW w:w="2304" w:type="dxa"/>
            <w:shd w:val="clear" w:color="auto" w:fill="FFFFFF"/>
          </w:tcPr>
          <w:p w14:paraId="4257CBAF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FORMULA_START</w:t>
            </w:r>
          </w:p>
        </w:tc>
        <w:tc>
          <w:tcPr>
            <w:tcW w:w="2304" w:type="dxa"/>
            <w:shd w:val="clear" w:color="auto" w:fill="FFFFFF"/>
          </w:tcPr>
          <w:p w14:paraId="3D2DE0E0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=</w:t>
            </w:r>
          </w:p>
        </w:tc>
        <w:tc>
          <w:tcPr>
            <w:tcW w:w="5760" w:type="dxa"/>
            <w:shd w:val="clear" w:color="auto" w:fill="FFFFFF"/>
          </w:tcPr>
          <w:p w14:paraId="2418C539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Marks the beginning of every formula</w:t>
            </w:r>
          </w:p>
        </w:tc>
      </w:tr>
      <w:tr w:rsidR="000E789E" w14:paraId="73F9927B" w14:textId="77777777">
        <w:trPr>
          <w:jc w:val="center"/>
        </w:trPr>
        <w:tc>
          <w:tcPr>
            <w:tcW w:w="2304" w:type="dxa"/>
            <w:shd w:val="clear" w:color="auto" w:fill="D9E2F3"/>
          </w:tcPr>
          <w:p w14:paraId="365B9ECE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NUMBER</w:t>
            </w:r>
          </w:p>
        </w:tc>
        <w:tc>
          <w:tcPr>
            <w:tcW w:w="2304" w:type="dxa"/>
            <w:shd w:val="clear" w:color="auto" w:fill="D9E2F3"/>
          </w:tcPr>
          <w:p w14:paraId="73E81B73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5, 42, 100</w:t>
            </w:r>
          </w:p>
        </w:tc>
        <w:tc>
          <w:tcPr>
            <w:tcW w:w="5760" w:type="dxa"/>
            <w:shd w:val="clear" w:color="auto" w:fill="D9E2F3"/>
          </w:tcPr>
          <w:p w14:paraId="2A720A15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Integer literal — one or more digit characters</w:t>
            </w:r>
          </w:p>
        </w:tc>
      </w:tr>
      <w:tr w:rsidR="000E789E" w14:paraId="18FCFBA7" w14:textId="77777777">
        <w:trPr>
          <w:jc w:val="center"/>
        </w:trPr>
        <w:tc>
          <w:tcPr>
            <w:tcW w:w="2304" w:type="dxa"/>
            <w:shd w:val="clear" w:color="auto" w:fill="FFFFFF"/>
          </w:tcPr>
          <w:p w14:paraId="48756421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CELL_REF</w:t>
            </w:r>
          </w:p>
        </w:tc>
        <w:tc>
          <w:tcPr>
            <w:tcW w:w="2304" w:type="dxa"/>
            <w:shd w:val="clear" w:color="auto" w:fill="FFFFFF"/>
          </w:tcPr>
          <w:p w14:paraId="5A8F321C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A1, B2, AA10</w:t>
            </w:r>
          </w:p>
        </w:tc>
        <w:tc>
          <w:tcPr>
            <w:tcW w:w="5760" w:type="dxa"/>
            <w:shd w:val="clear" w:color="auto" w:fill="FFFFFF"/>
          </w:tcPr>
          <w:p w14:paraId="42823A22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Column letters (1+) followed by row digits (1+)</w:t>
            </w:r>
          </w:p>
        </w:tc>
      </w:tr>
      <w:tr w:rsidR="000E789E" w14:paraId="169489A4" w14:textId="77777777">
        <w:trPr>
          <w:jc w:val="center"/>
        </w:trPr>
        <w:tc>
          <w:tcPr>
            <w:tcW w:w="2304" w:type="dxa"/>
            <w:shd w:val="clear" w:color="auto" w:fill="D9E2F3"/>
          </w:tcPr>
          <w:p w14:paraId="3C4EEC37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PLUS</w:t>
            </w:r>
          </w:p>
        </w:tc>
        <w:tc>
          <w:tcPr>
            <w:tcW w:w="2304" w:type="dxa"/>
            <w:shd w:val="clear" w:color="auto" w:fill="D9E2F3"/>
          </w:tcPr>
          <w:p w14:paraId="3AC8DCD0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+</w:t>
            </w:r>
          </w:p>
        </w:tc>
        <w:tc>
          <w:tcPr>
            <w:tcW w:w="5760" w:type="dxa"/>
            <w:shd w:val="clear" w:color="auto" w:fill="D9E2F3"/>
          </w:tcPr>
          <w:p w14:paraId="46CBE171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Addition operator</w:t>
            </w:r>
          </w:p>
        </w:tc>
      </w:tr>
      <w:tr w:rsidR="000E789E" w14:paraId="2B5E6A4A" w14:textId="77777777">
        <w:trPr>
          <w:jc w:val="center"/>
        </w:trPr>
        <w:tc>
          <w:tcPr>
            <w:tcW w:w="2304" w:type="dxa"/>
            <w:shd w:val="clear" w:color="auto" w:fill="FFFFFF"/>
          </w:tcPr>
          <w:p w14:paraId="5B710708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MINUS</w:t>
            </w:r>
          </w:p>
        </w:tc>
        <w:tc>
          <w:tcPr>
            <w:tcW w:w="2304" w:type="dxa"/>
            <w:shd w:val="clear" w:color="auto" w:fill="FFFFFF"/>
          </w:tcPr>
          <w:p w14:paraId="1A27AF6D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-</w:t>
            </w:r>
          </w:p>
        </w:tc>
        <w:tc>
          <w:tcPr>
            <w:tcW w:w="5760" w:type="dxa"/>
            <w:shd w:val="clear" w:color="auto" w:fill="FFFFFF"/>
          </w:tcPr>
          <w:p w14:paraId="7F81A330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Subtraction operator</w:t>
            </w:r>
          </w:p>
        </w:tc>
      </w:tr>
      <w:tr w:rsidR="000E789E" w14:paraId="60208AE8" w14:textId="77777777">
        <w:trPr>
          <w:jc w:val="center"/>
        </w:trPr>
        <w:tc>
          <w:tcPr>
            <w:tcW w:w="2304" w:type="dxa"/>
            <w:shd w:val="clear" w:color="auto" w:fill="D9E2F3"/>
          </w:tcPr>
          <w:p w14:paraId="60206A7A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MULTIPLY</w:t>
            </w:r>
          </w:p>
        </w:tc>
        <w:tc>
          <w:tcPr>
            <w:tcW w:w="2304" w:type="dxa"/>
            <w:shd w:val="clear" w:color="auto" w:fill="D9E2F3"/>
          </w:tcPr>
          <w:p w14:paraId="56A1C31B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*</w:t>
            </w:r>
          </w:p>
        </w:tc>
        <w:tc>
          <w:tcPr>
            <w:tcW w:w="5760" w:type="dxa"/>
            <w:shd w:val="clear" w:color="auto" w:fill="D9E2F3"/>
          </w:tcPr>
          <w:p w14:paraId="16C6B528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Multiplication operator</w:t>
            </w:r>
          </w:p>
        </w:tc>
      </w:tr>
      <w:tr w:rsidR="000E789E" w14:paraId="7CC46009" w14:textId="77777777">
        <w:trPr>
          <w:jc w:val="center"/>
        </w:trPr>
        <w:tc>
          <w:tcPr>
            <w:tcW w:w="2304" w:type="dxa"/>
            <w:shd w:val="clear" w:color="auto" w:fill="FFFFFF"/>
          </w:tcPr>
          <w:p w14:paraId="5B7DDC24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DIVIDE</w:t>
            </w:r>
          </w:p>
        </w:tc>
        <w:tc>
          <w:tcPr>
            <w:tcW w:w="2304" w:type="dxa"/>
            <w:shd w:val="clear" w:color="auto" w:fill="FFFFFF"/>
          </w:tcPr>
          <w:p w14:paraId="06734692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/</w:t>
            </w:r>
          </w:p>
        </w:tc>
        <w:tc>
          <w:tcPr>
            <w:tcW w:w="5760" w:type="dxa"/>
            <w:shd w:val="clear" w:color="auto" w:fill="FFFFFF"/>
          </w:tcPr>
          <w:p w14:paraId="0F66FB53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Division operator</w:t>
            </w:r>
          </w:p>
        </w:tc>
      </w:tr>
      <w:tr w:rsidR="000E789E" w14:paraId="47378C14" w14:textId="77777777">
        <w:trPr>
          <w:jc w:val="center"/>
        </w:trPr>
        <w:tc>
          <w:tcPr>
            <w:tcW w:w="2304" w:type="dxa"/>
            <w:shd w:val="clear" w:color="auto" w:fill="D9E2F3"/>
          </w:tcPr>
          <w:p w14:paraId="14A54504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GT</w:t>
            </w:r>
          </w:p>
        </w:tc>
        <w:tc>
          <w:tcPr>
            <w:tcW w:w="2304" w:type="dxa"/>
            <w:shd w:val="clear" w:color="auto" w:fill="D9E2F3"/>
          </w:tcPr>
          <w:p w14:paraId="235554CA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&gt;</w:t>
            </w:r>
          </w:p>
        </w:tc>
        <w:tc>
          <w:tcPr>
            <w:tcW w:w="5760" w:type="dxa"/>
            <w:shd w:val="clear" w:color="auto" w:fill="D9E2F3"/>
          </w:tcPr>
          <w:p w14:paraId="1BA294EA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Greater-than comparison operator</w:t>
            </w:r>
          </w:p>
        </w:tc>
      </w:tr>
      <w:tr w:rsidR="000E789E" w14:paraId="483D01A5" w14:textId="77777777">
        <w:trPr>
          <w:jc w:val="center"/>
        </w:trPr>
        <w:tc>
          <w:tcPr>
            <w:tcW w:w="2304" w:type="dxa"/>
            <w:shd w:val="clear" w:color="auto" w:fill="FFFFFF"/>
          </w:tcPr>
          <w:p w14:paraId="3905C883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LT</w:t>
            </w:r>
          </w:p>
        </w:tc>
        <w:tc>
          <w:tcPr>
            <w:tcW w:w="2304" w:type="dxa"/>
            <w:shd w:val="clear" w:color="auto" w:fill="FFFFFF"/>
          </w:tcPr>
          <w:p w14:paraId="2DEA1CFD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&lt;</w:t>
            </w:r>
          </w:p>
        </w:tc>
        <w:tc>
          <w:tcPr>
            <w:tcW w:w="5760" w:type="dxa"/>
            <w:shd w:val="clear" w:color="auto" w:fill="FFFFFF"/>
          </w:tcPr>
          <w:p w14:paraId="0966CFC2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Less-than comparison operator</w:t>
            </w:r>
          </w:p>
        </w:tc>
      </w:tr>
      <w:tr w:rsidR="000E789E" w14:paraId="1BA750B5" w14:textId="77777777">
        <w:trPr>
          <w:jc w:val="center"/>
        </w:trPr>
        <w:tc>
          <w:tcPr>
            <w:tcW w:w="2304" w:type="dxa"/>
            <w:shd w:val="clear" w:color="auto" w:fill="D9E2F3"/>
          </w:tcPr>
          <w:p w14:paraId="6774EB4F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GTE</w:t>
            </w:r>
          </w:p>
        </w:tc>
        <w:tc>
          <w:tcPr>
            <w:tcW w:w="2304" w:type="dxa"/>
            <w:shd w:val="clear" w:color="auto" w:fill="D9E2F3"/>
          </w:tcPr>
          <w:p w14:paraId="0B7423C6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&gt;=</w:t>
            </w:r>
          </w:p>
        </w:tc>
        <w:tc>
          <w:tcPr>
            <w:tcW w:w="5760" w:type="dxa"/>
            <w:shd w:val="clear" w:color="auto" w:fill="D9E2F3"/>
          </w:tcPr>
          <w:p w14:paraId="018D0FE4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Greater-than-or-equal comparison operator</w:t>
            </w:r>
          </w:p>
        </w:tc>
      </w:tr>
      <w:tr w:rsidR="000E789E" w14:paraId="109A2474" w14:textId="77777777">
        <w:trPr>
          <w:jc w:val="center"/>
        </w:trPr>
        <w:tc>
          <w:tcPr>
            <w:tcW w:w="2304" w:type="dxa"/>
            <w:shd w:val="clear" w:color="auto" w:fill="FFFFFF"/>
          </w:tcPr>
          <w:p w14:paraId="7CCFF00A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LTE</w:t>
            </w:r>
          </w:p>
        </w:tc>
        <w:tc>
          <w:tcPr>
            <w:tcW w:w="2304" w:type="dxa"/>
            <w:shd w:val="clear" w:color="auto" w:fill="FFFFFF"/>
          </w:tcPr>
          <w:p w14:paraId="5038B57E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&lt;=</w:t>
            </w:r>
          </w:p>
        </w:tc>
        <w:tc>
          <w:tcPr>
            <w:tcW w:w="5760" w:type="dxa"/>
            <w:shd w:val="clear" w:color="auto" w:fill="FFFFFF"/>
          </w:tcPr>
          <w:p w14:paraId="2A977CC4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Less-than-or-equal comparison operator</w:t>
            </w:r>
          </w:p>
        </w:tc>
      </w:tr>
      <w:tr w:rsidR="000E789E" w14:paraId="2BA0242B" w14:textId="77777777">
        <w:trPr>
          <w:jc w:val="center"/>
        </w:trPr>
        <w:tc>
          <w:tcPr>
            <w:tcW w:w="2304" w:type="dxa"/>
            <w:shd w:val="clear" w:color="auto" w:fill="D9E2F3"/>
          </w:tcPr>
          <w:p w14:paraId="047520EE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EQ</w:t>
            </w:r>
          </w:p>
        </w:tc>
        <w:tc>
          <w:tcPr>
            <w:tcW w:w="2304" w:type="dxa"/>
            <w:shd w:val="clear" w:color="auto" w:fill="D9E2F3"/>
          </w:tcPr>
          <w:p w14:paraId="1C7CF313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==</w:t>
            </w:r>
          </w:p>
        </w:tc>
        <w:tc>
          <w:tcPr>
            <w:tcW w:w="5760" w:type="dxa"/>
            <w:shd w:val="clear" w:color="auto" w:fill="D9E2F3"/>
          </w:tcPr>
          <w:p w14:paraId="0085E49E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Equality comparison operator</w:t>
            </w:r>
          </w:p>
        </w:tc>
      </w:tr>
      <w:tr w:rsidR="000E789E" w14:paraId="18810C92" w14:textId="77777777">
        <w:trPr>
          <w:jc w:val="center"/>
        </w:trPr>
        <w:tc>
          <w:tcPr>
            <w:tcW w:w="2304" w:type="dxa"/>
            <w:shd w:val="clear" w:color="auto" w:fill="FFFFFF"/>
          </w:tcPr>
          <w:p w14:paraId="399843E3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NEQ</w:t>
            </w:r>
          </w:p>
        </w:tc>
        <w:tc>
          <w:tcPr>
            <w:tcW w:w="2304" w:type="dxa"/>
            <w:shd w:val="clear" w:color="auto" w:fill="FFFFFF"/>
          </w:tcPr>
          <w:p w14:paraId="21713EA2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!=</w:t>
            </w:r>
          </w:p>
        </w:tc>
        <w:tc>
          <w:tcPr>
            <w:tcW w:w="5760" w:type="dxa"/>
            <w:shd w:val="clear" w:color="auto" w:fill="FFFFFF"/>
          </w:tcPr>
          <w:p w14:paraId="107CA2DF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Not-equal comparison operator</w:t>
            </w:r>
          </w:p>
        </w:tc>
      </w:tr>
      <w:tr w:rsidR="000E789E" w14:paraId="7C1AEEA3" w14:textId="77777777">
        <w:trPr>
          <w:jc w:val="center"/>
        </w:trPr>
        <w:tc>
          <w:tcPr>
            <w:tcW w:w="2304" w:type="dxa"/>
            <w:shd w:val="clear" w:color="auto" w:fill="D9E2F3"/>
          </w:tcPr>
          <w:p w14:paraId="29CC026D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LPAREN</w:t>
            </w:r>
          </w:p>
        </w:tc>
        <w:tc>
          <w:tcPr>
            <w:tcW w:w="2304" w:type="dxa"/>
            <w:shd w:val="clear" w:color="auto" w:fill="D9E2F3"/>
          </w:tcPr>
          <w:p w14:paraId="1285CAB8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(</w:t>
            </w:r>
          </w:p>
        </w:tc>
        <w:tc>
          <w:tcPr>
            <w:tcW w:w="5760" w:type="dxa"/>
            <w:shd w:val="clear" w:color="auto" w:fill="D9E2F3"/>
          </w:tcPr>
          <w:p w14:paraId="31BEB462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Left parenthesis — groups expressions or opens function args</w:t>
            </w:r>
          </w:p>
        </w:tc>
      </w:tr>
      <w:tr w:rsidR="000E789E" w14:paraId="0D12E8A4" w14:textId="77777777">
        <w:trPr>
          <w:jc w:val="center"/>
        </w:trPr>
        <w:tc>
          <w:tcPr>
            <w:tcW w:w="2304" w:type="dxa"/>
            <w:shd w:val="clear" w:color="auto" w:fill="FFFFFF"/>
          </w:tcPr>
          <w:p w14:paraId="3041D7A8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RPAREN</w:t>
            </w:r>
          </w:p>
        </w:tc>
        <w:tc>
          <w:tcPr>
            <w:tcW w:w="2304" w:type="dxa"/>
            <w:shd w:val="clear" w:color="auto" w:fill="FFFFFF"/>
          </w:tcPr>
          <w:p w14:paraId="68FB05FF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)</w:t>
            </w:r>
          </w:p>
        </w:tc>
        <w:tc>
          <w:tcPr>
            <w:tcW w:w="5760" w:type="dxa"/>
            <w:shd w:val="clear" w:color="auto" w:fill="FFFFFF"/>
          </w:tcPr>
          <w:p w14:paraId="0121E9CC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Right parenthesis — closes grouped expression or function args</w:t>
            </w:r>
          </w:p>
        </w:tc>
      </w:tr>
      <w:tr w:rsidR="000E789E" w14:paraId="09CACBBF" w14:textId="77777777">
        <w:trPr>
          <w:jc w:val="center"/>
        </w:trPr>
        <w:tc>
          <w:tcPr>
            <w:tcW w:w="2304" w:type="dxa"/>
            <w:shd w:val="clear" w:color="auto" w:fill="D9E2F3"/>
          </w:tcPr>
          <w:p w14:paraId="29739188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COMMA</w:t>
            </w:r>
          </w:p>
        </w:tc>
        <w:tc>
          <w:tcPr>
            <w:tcW w:w="2304" w:type="dxa"/>
            <w:shd w:val="clear" w:color="auto" w:fill="D9E2F3"/>
          </w:tcPr>
          <w:p w14:paraId="51A2C4FE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,</w:t>
            </w:r>
          </w:p>
        </w:tc>
        <w:tc>
          <w:tcPr>
            <w:tcW w:w="5760" w:type="dxa"/>
            <w:shd w:val="clear" w:color="auto" w:fill="D9E2F3"/>
          </w:tcPr>
          <w:p w14:paraId="6C6C1767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Separates arguments inside a function call</w:t>
            </w:r>
          </w:p>
        </w:tc>
      </w:tr>
      <w:tr w:rsidR="000E789E" w14:paraId="2BCEF286" w14:textId="77777777">
        <w:trPr>
          <w:jc w:val="center"/>
        </w:trPr>
        <w:tc>
          <w:tcPr>
            <w:tcW w:w="2304" w:type="dxa"/>
            <w:shd w:val="clear" w:color="auto" w:fill="FFFFFF"/>
          </w:tcPr>
          <w:p w14:paraId="43F725A5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COLON</w:t>
            </w:r>
          </w:p>
        </w:tc>
        <w:tc>
          <w:tcPr>
            <w:tcW w:w="2304" w:type="dxa"/>
            <w:shd w:val="clear" w:color="auto" w:fill="FFFFFF"/>
          </w:tcPr>
          <w:p w14:paraId="7B6BFAD0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:</w:t>
            </w:r>
          </w:p>
        </w:tc>
        <w:tc>
          <w:tcPr>
            <w:tcW w:w="5760" w:type="dxa"/>
            <w:shd w:val="clear" w:color="auto" w:fill="FFFFFF"/>
          </w:tcPr>
          <w:p w14:paraId="7881EF86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Separates start and end cells in a range (e.g. A1:A5)</w:t>
            </w:r>
          </w:p>
        </w:tc>
      </w:tr>
      <w:tr w:rsidR="000E789E" w14:paraId="714F52CE" w14:textId="77777777">
        <w:trPr>
          <w:jc w:val="center"/>
        </w:trPr>
        <w:tc>
          <w:tcPr>
            <w:tcW w:w="2304" w:type="dxa"/>
            <w:shd w:val="clear" w:color="auto" w:fill="D9E2F3"/>
          </w:tcPr>
          <w:p w14:paraId="3D3AC87C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FUNCTION</w:t>
            </w:r>
          </w:p>
        </w:tc>
        <w:tc>
          <w:tcPr>
            <w:tcW w:w="2304" w:type="dxa"/>
            <w:shd w:val="clear" w:color="auto" w:fill="D9E2F3"/>
          </w:tcPr>
          <w:p w14:paraId="132A13AB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SUM, MAX, MIN, IF</w:t>
            </w:r>
          </w:p>
        </w:tc>
        <w:tc>
          <w:tcPr>
            <w:tcW w:w="5760" w:type="dxa"/>
            <w:shd w:val="clear" w:color="auto" w:fill="D9E2F3"/>
          </w:tcPr>
          <w:p w14:paraId="504139B2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Reserved function name recognized by the lexer</w:t>
            </w:r>
          </w:p>
        </w:tc>
      </w:tr>
      <w:tr w:rsidR="000E789E" w14:paraId="4740D7AA" w14:textId="77777777">
        <w:trPr>
          <w:jc w:val="center"/>
        </w:trPr>
        <w:tc>
          <w:tcPr>
            <w:tcW w:w="2304" w:type="dxa"/>
            <w:shd w:val="clear" w:color="auto" w:fill="FFFFFF"/>
          </w:tcPr>
          <w:p w14:paraId="0B288D51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EOF</w:t>
            </w:r>
          </w:p>
        </w:tc>
        <w:tc>
          <w:tcPr>
            <w:tcW w:w="2304" w:type="dxa"/>
            <w:shd w:val="clear" w:color="auto" w:fill="FFFFFF"/>
          </w:tcPr>
          <w:p w14:paraId="2DC2263B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(empty)</w:t>
            </w:r>
          </w:p>
        </w:tc>
        <w:tc>
          <w:tcPr>
            <w:tcW w:w="5760" w:type="dxa"/>
            <w:shd w:val="clear" w:color="auto" w:fill="FFFFFF"/>
          </w:tcPr>
          <w:p w14:paraId="0C417C0E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End of input — signals the parser that the formula is complete</w:t>
            </w:r>
          </w:p>
        </w:tc>
      </w:tr>
    </w:tbl>
    <w:p w14:paraId="1D9E5F8A" w14:textId="77777777" w:rsidR="00276ADD" w:rsidRDefault="00276ADD">
      <w:pPr>
        <w:rPr>
          <w:rFonts w:asciiTheme="minorHAnsi" w:hAnsiTheme="minorHAnsi"/>
          <w:sz w:val="22"/>
        </w:rPr>
      </w:pPr>
    </w:p>
    <w:p w14:paraId="5FC3EF3F" w14:textId="77777777" w:rsidR="00276ADD" w:rsidRDefault="006076BF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b/>
          <w:color w:val="1F4E79"/>
          <w:sz w:val="20"/>
        </w:rPr>
        <w:t xml:space="preserve">Note: </w:t>
      </w:r>
      <w:r>
        <w:rPr>
          <w:rFonts w:asciiTheme="minorHAnsi" w:hAnsiTheme="minorHAnsi"/>
          <w:sz w:val="20"/>
        </w:rPr>
        <w:t>The lexer skips all whitespace between tokens. Token vs. Lexeme — the Token Type is the category (e.g. CELL_REF), while the Lexeme is the actual text matched from the input (e.g. "A1").</w:t>
      </w:r>
    </w:p>
    <w:p w14:paraId="7ABE33FA" w14:textId="77777777" w:rsidR="00276ADD" w:rsidRDefault="006076BF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br w:type="page"/>
      </w:r>
    </w:p>
    <w:p w14:paraId="6DDCF3D4" w14:textId="4778E2A8" w:rsidR="00276ADD" w:rsidRDefault="006076BF">
      <w:pPr>
        <w:spacing w:before="240" w:after="120"/>
        <w:rPr>
          <w:rFonts w:asciiTheme="minorHAnsi" w:hAnsiTheme="minorHAnsi"/>
          <w:sz w:val="22"/>
        </w:rPr>
      </w:pPr>
      <w:r>
        <w:rPr>
          <w:rFonts w:asciiTheme="minorHAnsi" w:hAnsiTheme="minorHAnsi" w:hint="cs"/>
          <w:b/>
          <w:color w:val="1F4E79"/>
          <w:sz w:val="36"/>
          <w:rtl/>
        </w:rPr>
        <w:lastRenderedPageBreak/>
        <w:t xml:space="preserve">                          </w:t>
      </w:r>
      <w:r>
        <w:rPr>
          <w:rFonts w:asciiTheme="minorHAnsi" w:hAnsiTheme="minorHAnsi"/>
          <w:b/>
          <w:color w:val="1F4E79"/>
          <w:sz w:val="36"/>
        </w:rPr>
        <w:t>Grammar Description (EBNF)</w:t>
      </w:r>
    </w:p>
    <w:p w14:paraId="50830F84" w14:textId="77777777" w:rsidR="00276ADD" w:rsidRDefault="006076BF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The grammar below defines all valid formulas. It is written in Extended Backus–Naur Form (EBNF). Each rule in the recursive-descent parser corresponds directly to one rule here.</w:t>
      </w:r>
    </w:p>
    <w:tbl>
      <w:tblPr>
        <w:tblStyle w:val="TableGrid0"/>
        <w:tblW w:w="10043" w:type="dxa"/>
        <w:jc w:val="center"/>
        <w:tblLook w:val="04A0" w:firstRow="1" w:lastRow="0" w:firstColumn="1" w:lastColumn="0" w:noHBand="0" w:noVBand="1"/>
      </w:tblPr>
      <w:tblGrid>
        <w:gridCol w:w="1897"/>
        <w:gridCol w:w="577"/>
        <w:gridCol w:w="7569"/>
      </w:tblGrid>
      <w:tr w:rsidR="000E789E" w14:paraId="1F2D24EF" w14:textId="77777777" w:rsidTr="001A48BF">
        <w:trPr>
          <w:jc w:val="center"/>
        </w:trPr>
        <w:tc>
          <w:tcPr>
            <w:tcW w:w="1897" w:type="dxa"/>
            <w:shd w:val="clear" w:color="auto" w:fill="D9E2F3"/>
          </w:tcPr>
          <w:p w14:paraId="4EF70C66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="Courier New" w:hAnsi="Courier New"/>
                <w:b/>
                <w:color w:val="1F4E79"/>
                <w:sz w:val="20"/>
              </w:rPr>
              <w:t>formula</w:t>
            </w:r>
          </w:p>
        </w:tc>
        <w:tc>
          <w:tcPr>
            <w:tcW w:w="577" w:type="dxa"/>
            <w:shd w:val="clear" w:color="auto" w:fill="D9E2F3"/>
          </w:tcPr>
          <w:p w14:paraId="76A38FE6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="Courier New" w:hAnsi="Courier New"/>
                <w:b/>
                <w:color w:val="1F4E79"/>
                <w:sz w:val="20"/>
              </w:rPr>
              <w:t>::=</w:t>
            </w:r>
          </w:p>
        </w:tc>
        <w:tc>
          <w:tcPr>
            <w:tcW w:w="7569" w:type="dxa"/>
            <w:shd w:val="clear" w:color="auto" w:fill="D9E2F3"/>
          </w:tcPr>
          <w:p w14:paraId="7BD46B81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="Courier New" w:hAnsi="Courier New"/>
                <w:b/>
                <w:color w:val="1F4E79"/>
                <w:sz w:val="20"/>
              </w:rPr>
              <w:t>'=' expression EOF</w:t>
            </w:r>
          </w:p>
        </w:tc>
      </w:tr>
      <w:tr w:rsidR="000E789E" w14:paraId="2F31073E" w14:textId="77777777" w:rsidTr="001A48BF">
        <w:trPr>
          <w:jc w:val="center"/>
        </w:trPr>
        <w:tc>
          <w:tcPr>
            <w:tcW w:w="1897" w:type="dxa"/>
            <w:shd w:val="clear" w:color="auto" w:fill="FFFFFF"/>
          </w:tcPr>
          <w:p w14:paraId="21EE9C0C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="Courier New" w:hAnsi="Courier New"/>
                <w:b/>
                <w:sz w:val="20"/>
              </w:rPr>
              <w:t>expression</w:t>
            </w:r>
          </w:p>
        </w:tc>
        <w:tc>
          <w:tcPr>
            <w:tcW w:w="577" w:type="dxa"/>
            <w:shd w:val="clear" w:color="auto" w:fill="FFFFFF"/>
          </w:tcPr>
          <w:p w14:paraId="59E54D2D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="Courier New" w:hAnsi="Courier New"/>
                <w:sz w:val="20"/>
              </w:rPr>
              <w:t>::=</w:t>
            </w:r>
          </w:p>
        </w:tc>
        <w:tc>
          <w:tcPr>
            <w:tcW w:w="7569" w:type="dxa"/>
            <w:shd w:val="clear" w:color="auto" w:fill="FFFFFF"/>
          </w:tcPr>
          <w:p w14:paraId="4CCEA8DD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="Courier New" w:hAnsi="Courier New"/>
                <w:sz w:val="20"/>
              </w:rPr>
              <w:t>comparison</w:t>
            </w:r>
          </w:p>
        </w:tc>
      </w:tr>
      <w:tr w:rsidR="000E789E" w14:paraId="681234E0" w14:textId="77777777" w:rsidTr="001A48BF">
        <w:trPr>
          <w:jc w:val="center"/>
        </w:trPr>
        <w:tc>
          <w:tcPr>
            <w:tcW w:w="1897" w:type="dxa"/>
            <w:shd w:val="clear" w:color="auto" w:fill="F2F2F2"/>
          </w:tcPr>
          <w:p w14:paraId="06EFB104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="Courier New" w:hAnsi="Courier New"/>
                <w:b/>
                <w:sz w:val="20"/>
              </w:rPr>
              <w:t>comparison</w:t>
            </w:r>
          </w:p>
        </w:tc>
        <w:tc>
          <w:tcPr>
            <w:tcW w:w="577" w:type="dxa"/>
            <w:shd w:val="clear" w:color="auto" w:fill="F2F2F2"/>
          </w:tcPr>
          <w:p w14:paraId="3466919D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="Courier New" w:hAnsi="Courier New"/>
                <w:sz w:val="20"/>
              </w:rPr>
              <w:t>::=</w:t>
            </w:r>
          </w:p>
        </w:tc>
        <w:tc>
          <w:tcPr>
            <w:tcW w:w="7569" w:type="dxa"/>
            <w:shd w:val="clear" w:color="auto" w:fill="F2F2F2"/>
          </w:tcPr>
          <w:p w14:paraId="5DECFF7D" w14:textId="749C3693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="Courier New" w:hAnsi="Courier New"/>
                <w:sz w:val="20"/>
              </w:rPr>
              <w:t xml:space="preserve">additive </w:t>
            </w:r>
            <w:r w:rsidR="001A48BF">
              <w:rPr>
                <w:rFonts w:ascii="Courier New" w:hAnsi="Courier New"/>
                <w:sz w:val="20"/>
              </w:rPr>
              <w:t>{</w:t>
            </w:r>
            <w:r>
              <w:rPr>
                <w:rFonts w:ascii="Courier New" w:hAnsi="Courier New"/>
                <w:sz w:val="20"/>
              </w:rPr>
              <w:t>( '&gt;' | '&lt;' | '&gt;=' | '&lt;=' | '==' | '!=' ) additive</w:t>
            </w:r>
            <w:r w:rsidR="001A48BF">
              <w:rPr>
                <w:rFonts w:ascii="Courier New" w:hAnsi="Courier New"/>
                <w:sz w:val="20"/>
              </w:rPr>
              <w:t>}</w:t>
            </w:r>
          </w:p>
        </w:tc>
      </w:tr>
      <w:tr w:rsidR="000E789E" w14:paraId="69901F57" w14:textId="77777777" w:rsidTr="001A48BF">
        <w:trPr>
          <w:jc w:val="center"/>
        </w:trPr>
        <w:tc>
          <w:tcPr>
            <w:tcW w:w="1897" w:type="dxa"/>
            <w:shd w:val="clear" w:color="auto" w:fill="FFFFFF"/>
          </w:tcPr>
          <w:p w14:paraId="1D8366BE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="Courier New" w:hAnsi="Courier New"/>
                <w:b/>
                <w:sz w:val="20"/>
              </w:rPr>
              <w:t>additive</w:t>
            </w:r>
          </w:p>
        </w:tc>
        <w:tc>
          <w:tcPr>
            <w:tcW w:w="577" w:type="dxa"/>
            <w:shd w:val="clear" w:color="auto" w:fill="FFFFFF"/>
          </w:tcPr>
          <w:p w14:paraId="55095A0B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="Courier New" w:hAnsi="Courier New"/>
                <w:sz w:val="20"/>
              </w:rPr>
              <w:t>::=</w:t>
            </w:r>
          </w:p>
        </w:tc>
        <w:tc>
          <w:tcPr>
            <w:tcW w:w="7569" w:type="dxa"/>
            <w:shd w:val="clear" w:color="auto" w:fill="FFFFFF"/>
          </w:tcPr>
          <w:p w14:paraId="62D03BB9" w14:textId="428D261D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="Courier New" w:hAnsi="Courier New"/>
                <w:sz w:val="20"/>
              </w:rPr>
              <w:t xml:space="preserve">multiplicative </w:t>
            </w:r>
            <w:r w:rsidR="001A48BF">
              <w:rPr>
                <w:rFonts w:ascii="Courier New" w:hAnsi="Courier New"/>
                <w:sz w:val="20"/>
              </w:rPr>
              <w:t>{</w:t>
            </w:r>
            <w:r>
              <w:rPr>
                <w:rFonts w:ascii="Courier New" w:hAnsi="Courier New"/>
                <w:sz w:val="20"/>
              </w:rPr>
              <w:t>( '+' | '-' ) multiplicative</w:t>
            </w:r>
            <w:r w:rsidR="001A48BF">
              <w:rPr>
                <w:rFonts w:ascii="Courier New" w:hAnsi="Courier New"/>
                <w:sz w:val="20"/>
              </w:rPr>
              <w:t>}</w:t>
            </w:r>
          </w:p>
        </w:tc>
      </w:tr>
      <w:tr w:rsidR="000E789E" w14:paraId="46E1BFC6" w14:textId="77777777" w:rsidTr="001A48BF">
        <w:trPr>
          <w:jc w:val="center"/>
        </w:trPr>
        <w:tc>
          <w:tcPr>
            <w:tcW w:w="1897" w:type="dxa"/>
            <w:shd w:val="clear" w:color="auto" w:fill="F2F2F2"/>
          </w:tcPr>
          <w:p w14:paraId="590F4577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="Courier New" w:hAnsi="Courier New"/>
                <w:b/>
                <w:sz w:val="20"/>
              </w:rPr>
              <w:t>multiplicative</w:t>
            </w:r>
          </w:p>
        </w:tc>
        <w:tc>
          <w:tcPr>
            <w:tcW w:w="577" w:type="dxa"/>
            <w:shd w:val="clear" w:color="auto" w:fill="F2F2F2"/>
          </w:tcPr>
          <w:p w14:paraId="39E8BF8C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="Courier New" w:hAnsi="Courier New"/>
                <w:sz w:val="20"/>
              </w:rPr>
              <w:t>::=</w:t>
            </w:r>
          </w:p>
        </w:tc>
        <w:tc>
          <w:tcPr>
            <w:tcW w:w="7569" w:type="dxa"/>
            <w:shd w:val="clear" w:color="auto" w:fill="F2F2F2"/>
          </w:tcPr>
          <w:p w14:paraId="3109251E" w14:textId="6F2179D5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="Courier New" w:hAnsi="Courier New"/>
                <w:sz w:val="20"/>
              </w:rPr>
              <w:t xml:space="preserve">primary </w:t>
            </w:r>
            <w:r w:rsidR="001A48BF">
              <w:rPr>
                <w:rFonts w:ascii="Courier New" w:hAnsi="Courier New"/>
                <w:sz w:val="20"/>
              </w:rPr>
              <w:t>{</w:t>
            </w:r>
            <w:r>
              <w:rPr>
                <w:rFonts w:ascii="Courier New" w:hAnsi="Courier New"/>
                <w:sz w:val="20"/>
              </w:rPr>
              <w:t>( '*' | '/' ) primary</w:t>
            </w:r>
            <w:r w:rsidR="001A48BF">
              <w:rPr>
                <w:rFonts w:ascii="Courier New" w:hAnsi="Courier New"/>
                <w:sz w:val="20"/>
              </w:rPr>
              <w:t>}</w:t>
            </w:r>
          </w:p>
        </w:tc>
      </w:tr>
      <w:tr w:rsidR="000E789E" w14:paraId="336528EC" w14:textId="77777777" w:rsidTr="001A48BF">
        <w:trPr>
          <w:jc w:val="center"/>
        </w:trPr>
        <w:tc>
          <w:tcPr>
            <w:tcW w:w="1897" w:type="dxa"/>
            <w:shd w:val="clear" w:color="auto" w:fill="FFFFFF"/>
          </w:tcPr>
          <w:p w14:paraId="5D86DA88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="Courier New" w:hAnsi="Courier New"/>
                <w:b/>
                <w:sz w:val="20"/>
              </w:rPr>
              <w:t>primary</w:t>
            </w:r>
          </w:p>
        </w:tc>
        <w:tc>
          <w:tcPr>
            <w:tcW w:w="577" w:type="dxa"/>
            <w:shd w:val="clear" w:color="auto" w:fill="FFFFFF"/>
          </w:tcPr>
          <w:p w14:paraId="197A77D0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="Courier New" w:hAnsi="Courier New"/>
                <w:sz w:val="20"/>
              </w:rPr>
              <w:t>::=</w:t>
            </w:r>
          </w:p>
        </w:tc>
        <w:tc>
          <w:tcPr>
            <w:tcW w:w="7569" w:type="dxa"/>
            <w:shd w:val="clear" w:color="auto" w:fill="FFFFFF"/>
          </w:tcPr>
          <w:p w14:paraId="0A532954" w14:textId="3AB69336" w:rsidR="00276ADD" w:rsidRDefault="001A48BF">
            <w:pPr>
              <w:rPr>
                <w:rFonts w:asciiTheme="minorHAnsi" w:hAnsiTheme="minorHAnsi"/>
                <w:sz w:val="22"/>
              </w:rPr>
            </w:pPr>
            <w:r>
              <w:rPr>
                <w:rFonts w:ascii="Courier New" w:hAnsi="Courier New"/>
                <w:sz w:val="20"/>
              </w:rPr>
              <w:t>(</w:t>
            </w:r>
            <w:r w:rsidR="006076BF">
              <w:rPr>
                <w:rFonts w:ascii="Courier New" w:hAnsi="Courier New"/>
                <w:sz w:val="20"/>
              </w:rPr>
              <w:t>NUMBER</w:t>
            </w:r>
            <w:r>
              <w:rPr>
                <w:rFonts w:ascii="Courier New" w:hAnsi="Courier New"/>
                <w:sz w:val="20"/>
              </w:rPr>
              <w:t xml:space="preserve"> </w:t>
            </w:r>
            <w:r w:rsidR="00702DC1">
              <w:rPr>
                <w:rFonts w:ascii="Courier New" w:hAnsi="Courier New"/>
                <w:sz w:val="20"/>
              </w:rPr>
              <w:t xml:space="preserve">| </w:t>
            </w:r>
            <w:proofErr w:type="spellStart"/>
            <w:r>
              <w:rPr>
                <w:rFonts w:ascii="Courier New" w:hAnsi="Courier New"/>
                <w:sz w:val="20"/>
              </w:rPr>
              <w:t>cell_ref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[':' </w:t>
            </w:r>
            <w:proofErr w:type="spellStart"/>
            <w:r>
              <w:rPr>
                <w:rFonts w:ascii="Courier New" w:hAnsi="Courier New"/>
                <w:sz w:val="20"/>
              </w:rPr>
              <w:t>cell_ref</w:t>
            </w:r>
            <w:proofErr w:type="spellEnd"/>
            <w:r>
              <w:rPr>
                <w:rFonts w:ascii="Courier New" w:hAnsi="Courier New"/>
                <w:sz w:val="20"/>
              </w:rPr>
              <w:t>]</w:t>
            </w:r>
            <w:r w:rsidR="00702DC1">
              <w:rPr>
                <w:rFonts w:ascii="Courier New" w:hAnsi="Courier New"/>
                <w:sz w:val="20"/>
              </w:rPr>
              <w:t xml:space="preserve"> | </w:t>
            </w:r>
            <w:r>
              <w:rPr>
                <w:rFonts w:ascii="Courier New" w:hAnsi="Courier New"/>
                <w:sz w:val="20"/>
              </w:rPr>
              <w:t>FUNCTION (</w:t>
            </w:r>
            <w:proofErr w:type="spellStart"/>
            <w:r>
              <w:rPr>
                <w:rFonts w:ascii="Courier New" w:hAnsi="Courier New"/>
                <w:sz w:val="20"/>
              </w:rPr>
              <w:t>arg_list</w:t>
            </w:r>
            <w:proofErr w:type="spellEnd"/>
            <w:r>
              <w:rPr>
                <w:rFonts w:ascii="Courier New" w:hAnsi="Courier New"/>
                <w:sz w:val="20"/>
              </w:rPr>
              <w:t>)</w:t>
            </w:r>
            <w:r w:rsidR="00702DC1">
              <w:rPr>
                <w:rFonts w:ascii="Courier New" w:hAnsi="Courier New"/>
                <w:sz w:val="20"/>
              </w:rPr>
              <w:t>|</w:t>
            </w:r>
            <w:r>
              <w:rPr>
                <w:rFonts w:ascii="Courier New" w:hAnsi="Courier New"/>
                <w:sz w:val="20"/>
              </w:rPr>
              <w:t>(expression))</w:t>
            </w:r>
          </w:p>
        </w:tc>
      </w:tr>
      <w:tr w:rsidR="000E789E" w14:paraId="14A62F67" w14:textId="77777777" w:rsidTr="001A48BF">
        <w:trPr>
          <w:jc w:val="center"/>
        </w:trPr>
        <w:tc>
          <w:tcPr>
            <w:tcW w:w="1897" w:type="dxa"/>
            <w:shd w:val="clear" w:color="auto" w:fill="FFFFFF"/>
          </w:tcPr>
          <w:p w14:paraId="0FA38840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proofErr w:type="spellStart"/>
            <w:r>
              <w:rPr>
                <w:rFonts w:ascii="Courier New" w:hAnsi="Courier New"/>
                <w:b/>
                <w:sz w:val="20"/>
              </w:rPr>
              <w:t>arg_list</w:t>
            </w:r>
            <w:proofErr w:type="spellEnd"/>
          </w:p>
        </w:tc>
        <w:tc>
          <w:tcPr>
            <w:tcW w:w="577" w:type="dxa"/>
            <w:shd w:val="clear" w:color="auto" w:fill="FFFFFF"/>
          </w:tcPr>
          <w:p w14:paraId="0FAEB93F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="Courier New" w:hAnsi="Courier New"/>
                <w:sz w:val="20"/>
              </w:rPr>
              <w:t>::=</w:t>
            </w:r>
          </w:p>
        </w:tc>
        <w:tc>
          <w:tcPr>
            <w:tcW w:w="7569" w:type="dxa"/>
            <w:shd w:val="clear" w:color="auto" w:fill="FFFFFF"/>
          </w:tcPr>
          <w:p w14:paraId="3D056FFE" w14:textId="2E4D270D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="Courier New" w:hAnsi="Courier New"/>
                <w:sz w:val="20"/>
              </w:rPr>
              <w:t xml:space="preserve">expression </w:t>
            </w:r>
            <w:r w:rsidR="001A48BF">
              <w:rPr>
                <w:rFonts w:ascii="Courier New" w:hAnsi="Courier New"/>
                <w:sz w:val="20"/>
              </w:rPr>
              <w:t>{</w:t>
            </w:r>
            <w:r>
              <w:rPr>
                <w:rFonts w:ascii="Courier New" w:hAnsi="Courier New"/>
                <w:sz w:val="20"/>
              </w:rPr>
              <w:t>, expression</w:t>
            </w:r>
            <w:r w:rsidR="001A48BF">
              <w:rPr>
                <w:rFonts w:ascii="Courier New" w:hAnsi="Courier New"/>
                <w:sz w:val="20"/>
              </w:rPr>
              <w:t>}</w:t>
            </w:r>
          </w:p>
        </w:tc>
      </w:tr>
      <w:tr w:rsidR="000E789E" w14:paraId="0BC8E9DA" w14:textId="77777777" w:rsidTr="001A48BF">
        <w:trPr>
          <w:jc w:val="center"/>
        </w:trPr>
        <w:tc>
          <w:tcPr>
            <w:tcW w:w="1897" w:type="dxa"/>
            <w:shd w:val="clear" w:color="auto" w:fill="F2F2F2"/>
          </w:tcPr>
          <w:p w14:paraId="46754AE0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="Courier New" w:hAnsi="Courier New"/>
                <w:b/>
                <w:sz w:val="20"/>
              </w:rPr>
              <w:t>cell_ref</w:t>
            </w:r>
          </w:p>
        </w:tc>
        <w:tc>
          <w:tcPr>
            <w:tcW w:w="577" w:type="dxa"/>
            <w:shd w:val="clear" w:color="auto" w:fill="F2F2F2"/>
          </w:tcPr>
          <w:p w14:paraId="1CC63FA8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="Courier New" w:hAnsi="Courier New"/>
                <w:sz w:val="20"/>
              </w:rPr>
              <w:t>::=</w:t>
            </w:r>
          </w:p>
        </w:tc>
        <w:tc>
          <w:tcPr>
            <w:tcW w:w="7569" w:type="dxa"/>
            <w:shd w:val="clear" w:color="auto" w:fill="F2F2F2"/>
          </w:tcPr>
          <w:p w14:paraId="7C84C00F" w14:textId="3C034EAF" w:rsidR="00276ADD" w:rsidRDefault="001A48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2"/>
              </w:rPr>
              <w:t>(A|B|C|D|E|F|G|H|I|J|K|L|M|N|O|P|Q|R|S|T|U|V|W|X|Y|Z)</w:t>
            </w:r>
            <w:r>
              <w:rPr>
                <w:rFonts w:asciiTheme="minorHAnsi" w:hAnsiTheme="minorHAnsi"/>
                <w:sz w:val="22"/>
              </w:rPr>
              <w:t>(0|1|2|3|4|5|6|7|8|9)</w:t>
            </w:r>
          </w:p>
        </w:tc>
      </w:tr>
      <w:tr w:rsidR="000E789E" w14:paraId="05D466AA" w14:textId="77777777" w:rsidTr="001A48BF">
        <w:trPr>
          <w:jc w:val="center"/>
        </w:trPr>
        <w:tc>
          <w:tcPr>
            <w:tcW w:w="1897" w:type="dxa"/>
            <w:shd w:val="clear" w:color="auto" w:fill="FFFFFF"/>
          </w:tcPr>
          <w:p w14:paraId="35C000F9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="Courier New" w:hAnsi="Courier New"/>
                <w:b/>
                <w:sz w:val="20"/>
              </w:rPr>
              <w:t>FUNCTION</w:t>
            </w:r>
          </w:p>
        </w:tc>
        <w:tc>
          <w:tcPr>
            <w:tcW w:w="577" w:type="dxa"/>
            <w:shd w:val="clear" w:color="auto" w:fill="FFFFFF"/>
          </w:tcPr>
          <w:p w14:paraId="21F233D0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="Courier New" w:hAnsi="Courier New"/>
                <w:sz w:val="20"/>
              </w:rPr>
              <w:t>::=</w:t>
            </w:r>
          </w:p>
        </w:tc>
        <w:tc>
          <w:tcPr>
            <w:tcW w:w="7569" w:type="dxa"/>
            <w:shd w:val="clear" w:color="auto" w:fill="FFFFFF"/>
          </w:tcPr>
          <w:p w14:paraId="63BA86DB" w14:textId="554E7739" w:rsidR="00276ADD" w:rsidRDefault="001A48BF">
            <w:pPr>
              <w:rPr>
                <w:rFonts w:asciiTheme="minorHAnsi" w:hAnsiTheme="minorHAnsi"/>
                <w:sz w:val="22"/>
              </w:rPr>
            </w:pPr>
            <w:r>
              <w:rPr>
                <w:rFonts w:ascii="Courier New" w:hAnsi="Courier New"/>
                <w:sz w:val="20"/>
              </w:rPr>
              <w:t>(</w:t>
            </w:r>
            <w:r w:rsidR="006076BF">
              <w:rPr>
                <w:rFonts w:ascii="Courier New" w:hAnsi="Courier New"/>
                <w:sz w:val="20"/>
              </w:rPr>
              <w:t>'SUM' | 'MAX' | 'MIN' | 'IF'</w:t>
            </w:r>
            <w:r>
              <w:rPr>
                <w:rFonts w:ascii="Courier New" w:hAnsi="Courier New"/>
                <w:sz w:val="20"/>
              </w:rPr>
              <w:t>)</w:t>
            </w:r>
          </w:p>
        </w:tc>
      </w:tr>
      <w:tr w:rsidR="000E789E" w14:paraId="579E3D48" w14:textId="77777777" w:rsidTr="001A48BF">
        <w:trPr>
          <w:jc w:val="center"/>
        </w:trPr>
        <w:tc>
          <w:tcPr>
            <w:tcW w:w="1897" w:type="dxa"/>
            <w:shd w:val="clear" w:color="auto" w:fill="F2F2F2"/>
          </w:tcPr>
          <w:p w14:paraId="407338D6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="Courier New" w:hAnsi="Courier New"/>
                <w:b/>
                <w:sz w:val="20"/>
              </w:rPr>
              <w:t>NUMBER</w:t>
            </w:r>
          </w:p>
        </w:tc>
        <w:tc>
          <w:tcPr>
            <w:tcW w:w="577" w:type="dxa"/>
            <w:shd w:val="clear" w:color="auto" w:fill="F2F2F2"/>
          </w:tcPr>
          <w:p w14:paraId="1F58429C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="Courier New" w:hAnsi="Courier New"/>
                <w:sz w:val="20"/>
              </w:rPr>
              <w:t>::=</w:t>
            </w:r>
          </w:p>
        </w:tc>
        <w:tc>
          <w:tcPr>
            <w:tcW w:w="7569" w:type="dxa"/>
            <w:shd w:val="clear" w:color="auto" w:fill="F2F2F2"/>
          </w:tcPr>
          <w:p w14:paraId="18001E7C" w14:textId="2E0265AB" w:rsidR="00276ADD" w:rsidRDefault="001A48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2"/>
              </w:rPr>
              <w:t>(0|1|2|3|4|5|6|7|8|9)</w:t>
            </w:r>
          </w:p>
        </w:tc>
      </w:tr>
    </w:tbl>
    <w:p w14:paraId="6CA1E2DF" w14:textId="77777777" w:rsidR="00276ADD" w:rsidRDefault="00276ADD">
      <w:pPr>
        <w:rPr>
          <w:rFonts w:asciiTheme="minorHAnsi" w:hAnsiTheme="minorHAnsi"/>
          <w:sz w:val="22"/>
        </w:rPr>
      </w:pPr>
    </w:p>
    <w:p w14:paraId="19897E8C" w14:textId="77777777" w:rsidR="00276ADD" w:rsidRDefault="006076BF">
      <w:pPr>
        <w:spacing w:before="240" w:after="120"/>
        <w:rPr>
          <w:rFonts w:asciiTheme="minorHAnsi" w:hAnsiTheme="minorHAnsi"/>
          <w:sz w:val="22"/>
        </w:rPr>
      </w:pPr>
      <w:r>
        <w:rPr>
          <w:rFonts w:asciiTheme="minorHAnsi" w:hAnsiTheme="minorHAnsi"/>
          <w:b/>
          <w:color w:val="1F4E79"/>
          <w:sz w:val="28"/>
        </w:rPr>
        <w:t>Operator Precedence</w:t>
      </w:r>
    </w:p>
    <w:p w14:paraId="4AC88C50" w14:textId="77777777" w:rsidR="00276ADD" w:rsidRDefault="006076BF">
      <w:pPr>
        <w:spacing w:after="160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Precedence is enforced by the call chain in the recursive-descent parser. Higher rows bind tighter (evaluated first):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1529"/>
        <w:gridCol w:w="3370"/>
        <w:gridCol w:w="2494"/>
        <w:gridCol w:w="1957"/>
      </w:tblGrid>
      <w:tr w:rsidR="000E789E" w14:paraId="36A672C2" w14:textId="77777777">
        <w:trPr>
          <w:jc w:val="center"/>
        </w:trPr>
        <w:tc>
          <w:tcPr>
            <w:tcW w:w="1584" w:type="dxa"/>
            <w:shd w:val="clear" w:color="auto" w:fill="1F4E79"/>
          </w:tcPr>
          <w:p w14:paraId="0ABBAF89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b/>
                <w:color w:val="FFFFFF"/>
                <w:sz w:val="20"/>
              </w:rPr>
              <w:t>Level</w:t>
            </w:r>
          </w:p>
        </w:tc>
        <w:tc>
          <w:tcPr>
            <w:tcW w:w="3600" w:type="dxa"/>
            <w:shd w:val="clear" w:color="auto" w:fill="1F4E79"/>
          </w:tcPr>
          <w:p w14:paraId="5D49BF68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b/>
                <w:color w:val="FFFFFF"/>
                <w:sz w:val="20"/>
              </w:rPr>
              <w:t>Operators</w:t>
            </w:r>
          </w:p>
        </w:tc>
        <w:tc>
          <w:tcPr>
            <w:tcW w:w="2592" w:type="dxa"/>
            <w:shd w:val="clear" w:color="auto" w:fill="1F4E79"/>
          </w:tcPr>
          <w:p w14:paraId="7140F22A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b/>
                <w:color w:val="FFFFFF"/>
                <w:sz w:val="20"/>
              </w:rPr>
              <w:t>Grammar Rule</w:t>
            </w:r>
          </w:p>
        </w:tc>
        <w:tc>
          <w:tcPr>
            <w:tcW w:w="2016" w:type="dxa"/>
            <w:shd w:val="clear" w:color="auto" w:fill="1F4E79"/>
          </w:tcPr>
          <w:p w14:paraId="639718FC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b/>
                <w:color w:val="FFFFFF"/>
                <w:sz w:val="20"/>
              </w:rPr>
              <w:t>Associativity</w:t>
            </w:r>
          </w:p>
        </w:tc>
      </w:tr>
      <w:tr w:rsidR="000E789E" w14:paraId="24EE290F" w14:textId="77777777">
        <w:trPr>
          <w:jc w:val="center"/>
        </w:trPr>
        <w:tc>
          <w:tcPr>
            <w:tcW w:w="1584" w:type="dxa"/>
            <w:shd w:val="clear" w:color="auto" w:fill="FFFFFF"/>
          </w:tcPr>
          <w:p w14:paraId="2A8D55F1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4 (highest)</w:t>
            </w:r>
          </w:p>
        </w:tc>
        <w:tc>
          <w:tcPr>
            <w:tcW w:w="3600" w:type="dxa"/>
            <w:shd w:val="clear" w:color="auto" w:fill="FFFFFF"/>
          </w:tcPr>
          <w:p w14:paraId="0B26D3BF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( )  function calls  cell refs  numbers</w:t>
            </w:r>
          </w:p>
        </w:tc>
        <w:tc>
          <w:tcPr>
            <w:tcW w:w="2592" w:type="dxa"/>
            <w:shd w:val="clear" w:color="auto" w:fill="FFFFFF"/>
          </w:tcPr>
          <w:p w14:paraId="6B960E04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primary()</w:t>
            </w:r>
          </w:p>
        </w:tc>
        <w:tc>
          <w:tcPr>
            <w:tcW w:w="2016" w:type="dxa"/>
            <w:shd w:val="clear" w:color="auto" w:fill="FFFFFF"/>
          </w:tcPr>
          <w:p w14:paraId="76A4A22A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—</w:t>
            </w:r>
          </w:p>
        </w:tc>
      </w:tr>
      <w:tr w:rsidR="000E789E" w14:paraId="7758AE1F" w14:textId="77777777">
        <w:trPr>
          <w:jc w:val="center"/>
        </w:trPr>
        <w:tc>
          <w:tcPr>
            <w:tcW w:w="1584" w:type="dxa"/>
            <w:shd w:val="clear" w:color="auto" w:fill="D9E2F3"/>
          </w:tcPr>
          <w:p w14:paraId="5FA9EB68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3</w:t>
            </w:r>
          </w:p>
        </w:tc>
        <w:tc>
          <w:tcPr>
            <w:tcW w:w="3600" w:type="dxa"/>
            <w:shd w:val="clear" w:color="auto" w:fill="D9E2F3"/>
          </w:tcPr>
          <w:p w14:paraId="14B8CF26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* /</w:t>
            </w:r>
          </w:p>
        </w:tc>
        <w:tc>
          <w:tcPr>
            <w:tcW w:w="2592" w:type="dxa"/>
            <w:shd w:val="clear" w:color="auto" w:fill="D9E2F3"/>
          </w:tcPr>
          <w:p w14:paraId="10EF9A88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multiplicative()</w:t>
            </w:r>
          </w:p>
        </w:tc>
        <w:tc>
          <w:tcPr>
            <w:tcW w:w="2016" w:type="dxa"/>
            <w:shd w:val="clear" w:color="auto" w:fill="D9E2F3"/>
          </w:tcPr>
          <w:p w14:paraId="53080FF3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Left-to-right</w:t>
            </w:r>
          </w:p>
        </w:tc>
      </w:tr>
      <w:tr w:rsidR="000E789E" w14:paraId="2C04C76A" w14:textId="77777777">
        <w:trPr>
          <w:jc w:val="center"/>
        </w:trPr>
        <w:tc>
          <w:tcPr>
            <w:tcW w:w="1584" w:type="dxa"/>
            <w:shd w:val="clear" w:color="auto" w:fill="FFFFFF"/>
          </w:tcPr>
          <w:p w14:paraId="201CDB17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2</w:t>
            </w:r>
          </w:p>
        </w:tc>
        <w:tc>
          <w:tcPr>
            <w:tcW w:w="3600" w:type="dxa"/>
            <w:shd w:val="clear" w:color="auto" w:fill="FFFFFF"/>
          </w:tcPr>
          <w:p w14:paraId="0E0DD6B4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+ -</w:t>
            </w:r>
          </w:p>
        </w:tc>
        <w:tc>
          <w:tcPr>
            <w:tcW w:w="2592" w:type="dxa"/>
            <w:shd w:val="clear" w:color="auto" w:fill="FFFFFF"/>
          </w:tcPr>
          <w:p w14:paraId="43F26698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additive()</w:t>
            </w:r>
          </w:p>
        </w:tc>
        <w:tc>
          <w:tcPr>
            <w:tcW w:w="2016" w:type="dxa"/>
            <w:shd w:val="clear" w:color="auto" w:fill="FFFFFF"/>
          </w:tcPr>
          <w:p w14:paraId="4556BFB1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Left-to-right</w:t>
            </w:r>
          </w:p>
        </w:tc>
      </w:tr>
      <w:tr w:rsidR="000E789E" w14:paraId="024FF301" w14:textId="77777777">
        <w:trPr>
          <w:jc w:val="center"/>
        </w:trPr>
        <w:tc>
          <w:tcPr>
            <w:tcW w:w="1584" w:type="dxa"/>
            <w:shd w:val="clear" w:color="auto" w:fill="D9E2F3"/>
          </w:tcPr>
          <w:p w14:paraId="4E62E661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1 (lowest)</w:t>
            </w:r>
          </w:p>
        </w:tc>
        <w:tc>
          <w:tcPr>
            <w:tcW w:w="3600" w:type="dxa"/>
            <w:shd w:val="clear" w:color="auto" w:fill="D9E2F3"/>
          </w:tcPr>
          <w:p w14:paraId="432CEBE8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&gt; &lt; &gt;= &lt;= == !=</w:t>
            </w:r>
          </w:p>
        </w:tc>
        <w:tc>
          <w:tcPr>
            <w:tcW w:w="2592" w:type="dxa"/>
            <w:shd w:val="clear" w:color="auto" w:fill="D9E2F3"/>
          </w:tcPr>
          <w:p w14:paraId="2D6306DD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comparison()</w:t>
            </w:r>
          </w:p>
        </w:tc>
        <w:tc>
          <w:tcPr>
            <w:tcW w:w="2016" w:type="dxa"/>
            <w:shd w:val="clear" w:color="auto" w:fill="D9E2F3"/>
          </w:tcPr>
          <w:p w14:paraId="4B0B0F1F" w14:textId="77777777" w:rsidR="00276ADD" w:rsidRDefault="006076BF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0"/>
              </w:rPr>
              <w:t>Left-to-right</w:t>
            </w:r>
          </w:p>
        </w:tc>
      </w:tr>
    </w:tbl>
    <w:p w14:paraId="502A1F91" w14:textId="77777777" w:rsidR="00276ADD" w:rsidRDefault="00276ADD">
      <w:pPr>
        <w:rPr>
          <w:rFonts w:asciiTheme="minorHAnsi" w:hAnsiTheme="minorHAnsi"/>
          <w:sz w:val="22"/>
        </w:rPr>
      </w:pPr>
    </w:p>
    <w:p w14:paraId="7B09CBFA" w14:textId="77777777" w:rsidR="00276ADD" w:rsidRDefault="006076BF">
      <w:pPr>
        <w:spacing w:before="240" w:after="120"/>
        <w:rPr>
          <w:rFonts w:asciiTheme="minorHAnsi" w:hAnsiTheme="minorHAnsi"/>
          <w:sz w:val="22"/>
        </w:rPr>
      </w:pPr>
      <w:r>
        <w:rPr>
          <w:rFonts w:asciiTheme="minorHAnsi" w:hAnsiTheme="minorHAnsi"/>
          <w:b/>
          <w:color w:val="1F4E79"/>
          <w:sz w:val="28"/>
        </w:rPr>
        <w:t>Sample Formula Walkthrough</w:t>
      </w:r>
    </w:p>
    <w:p w14:paraId="41E31F8B" w14:textId="77777777" w:rsidR="00276ADD" w:rsidRDefault="006076BF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b/>
          <w:sz w:val="22"/>
        </w:rPr>
        <w:t xml:space="preserve">Input: </w:t>
      </w:r>
      <w:r>
        <w:rPr>
          <w:rFonts w:asciiTheme="minorHAnsi" w:hAnsiTheme="minorHAnsi"/>
          <w:sz w:val="22"/>
        </w:rPr>
        <w:t>=SUM(A1, B2, 5)</w:t>
      </w:r>
      <w:r>
        <w:rPr>
          <w:rFonts w:asciiTheme="minorHAnsi" w:hAnsiTheme="minorHAnsi"/>
          <w:sz w:val="22"/>
        </w:rPr>
        <w:br/>
      </w:r>
      <w:r>
        <w:rPr>
          <w:rFonts w:asciiTheme="minorHAnsi" w:hAnsiTheme="minorHAnsi"/>
          <w:b/>
          <w:sz w:val="22"/>
        </w:rPr>
        <w:t xml:space="preserve">Tokens: </w:t>
      </w:r>
      <w:r>
        <w:rPr>
          <w:rFonts w:asciiTheme="minorHAnsi" w:hAnsiTheme="minorHAnsi"/>
          <w:sz w:val="22"/>
        </w:rPr>
        <w:t>FORMULA_START  FUNCTION('SUM')  LPAREN  CELL_REF('A1')  COMMA  CELL_REF('B2')  COMMA  NUMBER('5')  RPAREN  EOF</w:t>
      </w:r>
      <w:r>
        <w:rPr>
          <w:rFonts w:asciiTheme="minorHAnsi" w:hAnsiTheme="minorHAnsi"/>
          <w:sz w:val="22"/>
        </w:rPr>
        <w:br/>
      </w:r>
      <w:r>
        <w:rPr>
          <w:rFonts w:asciiTheme="minorHAnsi" w:hAnsiTheme="minorHAnsi"/>
          <w:b/>
          <w:sz w:val="22"/>
        </w:rPr>
        <w:t xml:space="preserve">Parse path: </w:t>
      </w:r>
      <w:r>
        <w:rPr>
          <w:rFonts w:asciiTheme="minorHAnsi" w:hAnsiTheme="minorHAnsi"/>
          <w:sz w:val="22"/>
        </w:rPr>
        <w:t>formula → expression → comparison → additive → multiplicative → primary → functionCall</w:t>
      </w:r>
      <w:r>
        <w:rPr>
          <w:rFonts w:asciiTheme="minorHAnsi" w:hAnsiTheme="minorHAnsi"/>
          <w:sz w:val="22"/>
        </w:rPr>
        <w:br/>
      </w:r>
      <w:r>
        <w:rPr>
          <w:rFonts w:asciiTheme="minorHAnsi" w:hAnsiTheme="minorHAnsi"/>
          <w:b/>
          <w:sz w:val="20"/>
        </w:rPr>
        <w:t xml:space="preserve">AST: </w:t>
      </w:r>
      <w:r>
        <w:rPr>
          <w:rFonts w:asciiTheme="minorHAnsi" w:hAnsiTheme="minorHAnsi"/>
          <w:sz w:val="20"/>
        </w:rPr>
        <w:t>FormulaNode → FuncNode('SUM') → [CellNode('A1'), CellNode('B2'), NumberNode(5)]</w:t>
      </w:r>
    </w:p>
    <w:sectPr w:rsidR="00276ADD" w:rsidSect="00034616"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7271503">
    <w:abstractNumId w:val="8"/>
  </w:num>
  <w:num w:numId="2" w16cid:durableId="579410754">
    <w:abstractNumId w:val="6"/>
  </w:num>
  <w:num w:numId="3" w16cid:durableId="303437864">
    <w:abstractNumId w:val="5"/>
  </w:num>
  <w:num w:numId="4" w16cid:durableId="1649477524">
    <w:abstractNumId w:val="4"/>
  </w:num>
  <w:num w:numId="5" w16cid:durableId="735586104">
    <w:abstractNumId w:val="7"/>
  </w:num>
  <w:num w:numId="6" w16cid:durableId="1506822852">
    <w:abstractNumId w:val="3"/>
  </w:num>
  <w:num w:numId="7" w16cid:durableId="1132361228">
    <w:abstractNumId w:val="2"/>
  </w:num>
  <w:num w:numId="8" w16cid:durableId="1932157292">
    <w:abstractNumId w:val="1"/>
  </w:num>
  <w:num w:numId="9" w16cid:durableId="1882209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B0E"/>
    <w:rsid w:val="0006063C"/>
    <w:rsid w:val="000E789E"/>
    <w:rsid w:val="0013055E"/>
    <w:rsid w:val="001439B6"/>
    <w:rsid w:val="001504E8"/>
    <w:rsid w:val="0015074B"/>
    <w:rsid w:val="00186481"/>
    <w:rsid w:val="00190D55"/>
    <w:rsid w:val="001A48BF"/>
    <w:rsid w:val="00276ADD"/>
    <w:rsid w:val="0029639D"/>
    <w:rsid w:val="00326F90"/>
    <w:rsid w:val="00336784"/>
    <w:rsid w:val="003741C8"/>
    <w:rsid w:val="00424C96"/>
    <w:rsid w:val="00460888"/>
    <w:rsid w:val="00502445"/>
    <w:rsid w:val="00532F02"/>
    <w:rsid w:val="00553697"/>
    <w:rsid w:val="006076BF"/>
    <w:rsid w:val="00616ADF"/>
    <w:rsid w:val="0062271D"/>
    <w:rsid w:val="0064778E"/>
    <w:rsid w:val="00667927"/>
    <w:rsid w:val="00702DC1"/>
    <w:rsid w:val="00703792"/>
    <w:rsid w:val="007572D9"/>
    <w:rsid w:val="00855604"/>
    <w:rsid w:val="00986D82"/>
    <w:rsid w:val="00A06265"/>
    <w:rsid w:val="00AA1D8D"/>
    <w:rsid w:val="00AD66A0"/>
    <w:rsid w:val="00B47730"/>
    <w:rsid w:val="00CA78A9"/>
    <w:rsid w:val="00CB0664"/>
    <w:rsid w:val="00CB6B14"/>
    <w:rsid w:val="00D3387D"/>
    <w:rsid w:val="00D83D7F"/>
    <w:rsid w:val="00D95848"/>
    <w:rsid w:val="00F263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62BA81E-A87F-47FB-8319-0C3D69BB2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3792"/>
    <w:pPr>
      <w:spacing w:after="80" w:line="269" w:lineRule="auto"/>
      <w:outlineLvl w:val="0"/>
    </w:pPr>
    <w:rPr>
      <w:rFonts w:eastAsia="Aptos"/>
      <w:b/>
      <w:color w:val="1F3A5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03792"/>
    <w:rPr>
      <w:rFonts w:ascii="Aptos" w:eastAsia="Aptos" w:hAnsi="Aptos"/>
      <w:b/>
      <w:color w:val="1F3A5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0">
    <w:name w:val="Table Grid_0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A744948-DC0E-476D-B80A-4C6C86CDD8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776</Words>
  <Characters>4425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aya ashraf</cp:lastModifiedBy>
  <cp:revision>4</cp:revision>
  <dcterms:created xsi:type="dcterms:W3CDTF">2026-05-13T04:34:00Z</dcterms:created>
  <dcterms:modified xsi:type="dcterms:W3CDTF">2026-05-16T09:23:00Z</dcterms:modified>
</cp:coreProperties>
</file>