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b/>
          <w:color w:val="0F172A"/>
          <w:sz w:val="48"/>
        </w:rPr>
        <w:t>Tourvaa Travel Platform</w:t>
      </w:r>
    </w:p>
    <w:p>
      <w:pPr>
        <w:spacing w:after="400"/>
      </w:pPr>
      <w:r>
        <w:rPr>
          <w:color w:val="64748B"/>
          <w:sz w:val="24"/>
        </w:rPr>
        <w:t>Developer KT &amp; Handover Guide</w:t>
      </w:r>
    </w:p>
    <w:p>
      <w:pPr>
        <w:spacing w:after="600"/>
      </w:pPr>
      <w:r>
        <w:t>Date: 2026-10-29  |  Version: 2.0.0  |  Status: Production Verified</w:t>
        <w:br/>
        <w:t>Author: Principal Software Architect &amp; QA Auditor</w:t>
      </w:r>
    </w:p>
    <w:p>
      <w:r>
        <w:br w:type="page"/>
      </w:r>
    </w:p>
    <w:p>
      <w:pPr>
        <w:spacing w:before="360" w:after="120"/>
      </w:pPr>
      <w:r>
        <w:rPr>
          <w:b/>
          <w:color w:val="0F172A"/>
          <w:sz w:val="32"/>
        </w:rPr>
        <w:t>TOURVAA PLATFORM: DEVELOPER KNOWLEDGE TRANSFER &amp; ONBOARDING GUIDE (RELEASE PACKAGE)</w:t>
      </w:r>
    </w:p>
    <w:p>
      <w:pPr>
        <w:spacing w:after="160"/>
      </w:pPr>
    </w:p>
    <w:p>
      <w:pPr>
        <w:spacing w:before="360" w:after="120"/>
      </w:pPr>
      <w:r>
        <w:rPr>
          <w:b/>
          <w:color w:val="0F172A"/>
          <w:sz w:val="32"/>
        </w:rPr>
        <w:t>Chapter 01: Project Handover Overview &amp; System Architecture</w:t>
      </w:r>
    </w:p>
    <w:p>
      <w:pPr>
        <w:spacing w:before="280" w:after="80"/>
      </w:pPr>
      <w:r>
        <w:rPr>
          <w:b/>
          <w:color w:val="1E293B"/>
          <w:sz w:val="26"/>
        </w:rPr>
        <w:t>1. Project Identity &amp; Business Purpose</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Attribute</w:t>
            </w:r>
          </w:p>
        </w:tc>
        <w:tc>
          <w:tcPr>
            <w:tcW w:type="dxa" w:w="4514"/>
          </w:tcPr>
          <w:p>
            <w:pPr>
              <w:spacing w:before="40" w:after="40"/>
            </w:pPr>
            <w:r>
              <w:rPr>
                <w:b/>
                <w:color w:val="0F172A"/>
                <w:sz w:val="17"/>
              </w:rPr>
              <w:t>Verified Value</w:t>
            </w:r>
          </w:p>
        </w:tc>
      </w:tr>
      <w:tr>
        <w:tc>
          <w:tcPr>
            <w:tcW w:type="dxa" w:w="4514"/>
          </w:tcPr>
          <w:p>
            <w:pPr>
              <w:spacing w:before="40" w:after="40"/>
            </w:pPr>
            <w:r>
              <w:rPr>
                <w:color w:val="334155"/>
                <w:sz w:val="17"/>
              </w:rPr>
              <w:t>**Project Name**</w:t>
            </w:r>
          </w:p>
        </w:tc>
        <w:tc>
          <w:tcPr>
            <w:tcW w:type="dxa" w:w="4514"/>
          </w:tcPr>
          <w:p>
            <w:pPr>
              <w:spacing w:before="40" w:after="40"/>
            </w:pPr>
            <w:r>
              <w:rPr>
                <w:color w:val="334155"/>
                <w:sz w:val="17"/>
              </w:rPr>
              <w:t>**Tourvaa** (Travel Experience &amp; Multi-Portal Tourism Management Platform)</w:t>
            </w:r>
          </w:p>
        </w:tc>
      </w:tr>
      <w:tr>
        <w:tc>
          <w:tcPr>
            <w:tcW w:type="dxa" w:w="4514"/>
          </w:tcPr>
          <w:p>
            <w:pPr>
              <w:spacing w:before="40" w:after="40"/>
            </w:pPr>
            <w:r>
              <w:rPr>
                <w:color w:val="334155"/>
                <w:sz w:val="17"/>
              </w:rPr>
              <w:t>**Primary Domain**</w:t>
            </w:r>
          </w:p>
        </w:tc>
        <w:tc>
          <w:tcPr>
            <w:tcW w:type="dxa" w:w="4514"/>
          </w:tcPr>
          <w:p>
            <w:pPr>
              <w:spacing w:before="40" w:after="40"/>
            </w:pPr>
            <w:r>
              <w:rPr>
                <w:color w:val="334155"/>
                <w:sz w:val="17"/>
              </w:rPr>
              <w:t>Online Travel Agency (OTA), B2B Agent Wholesale, Supplier Tour Operations</w:t>
            </w:r>
          </w:p>
        </w:tc>
      </w:tr>
      <w:tr>
        <w:tc>
          <w:tcPr>
            <w:tcW w:type="dxa" w:w="4514"/>
          </w:tcPr>
          <w:p>
            <w:pPr>
              <w:spacing w:before="40" w:after="40"/>
            </w:pPr>
            <w:r>
              <w:rPr>
                <w:color w:val="334155"/>
                <w:sz w:val="17"/>
              </w:rPr>
              <w:t>**Primary Architecture**</w:t>
            </w:r>
          </w:p>
        </w:tc>
        <w:tc>
          <w:tcPr>
            <w:tcW w:type="dxa" w:w="4514"/>
          </w:tcPr>
          <w:p>
            <w:pPr>
              <w:spacing w:before="40" w:after="40"/>
            </w:pPr>
            <w:r>
              <w:rPr>
                <w:color w:val="334155"/>
                <w:sz w:val="17"/>
              </w:rPr>
              <w:t>Decoupled Client-Server (Next.js 14 App Router + FastAPI + MySQL 8.0)</w:t>
            </w:r>
          </w:p>
        </w:tc>
      </w:tr>
      <w:tr>
        <w:tc>
          <w:tcPr>
            <w:tcW w:type="dxa" w:w="4514"/>
          </w:tcPr>
          <w:p>
            <w:pPr>
              <w:spacing w:before="40" w:after="40"/>
            </w:pPr>
            <w:r>
              <w:rPr>
                <w:color w:val="334155"/>
                <w:sz w:val="17"/>
              </w:rPr>
              <w:t>**Backend Repository**</w:t>
            </w:r>
          </w:p>
        </w:tc>
        <w:tc>
          <w:tcPr>
            <w:tcW w:type="dxa" w:w="4514"/>
          </w:tcPr>
          <w:p>
            <w:pPr>
              <w:spacing w:before="40" w:after="40"/>
            </w:pPr>
            <w:r>
              <w:rPr>
                <w:color w:val="334155"/>
                <w:sz w:val="17"/>
              </w:rPr>
              <w:t>tourvaa-admin-backend</w:t>
            </w:r>
          </w:p>
        </w:tc>
      </w:tr>
      <w:tr>
        <w:tc>
          <w:tcPr>
            <w:tcW w:type="dxa" w:w="4514"/>
          </w:tcPr>
          <w:p>
            <w:pPr>
              <w:spacing w:before="40" w:after="40"/>
            </w:pPr>
            <w:r>
              <w:rPr>
                <w:color w:val="334155"/>
                <w:sz w:val="17"/>
              </w:rPr>
              <w:t>**Frontend Repository**</w:t>
            </w:r>
          </w:p>
        </w:tc>
        <w:tc>
          <w:tcPr>
            <w:tcW w:type="dxa" w:w="4514"/>
          </w:tcPr>
          <w:p>
            <w:pPr>
              <w:spacing w:before="40" w:after="40"/>
            </w:pPr>
            <w:r>
              <w:rPr>
                <w:color w:val="334155"/>
                <w:sz w:val="17"/>
              </w:rPr>
              <w:t>tourvaa-admin-frontend</w:t>
            </w:r>
          </w:p>
        </w:tc>
      </w:tr>
      <w:tr>
        <w:tc>
          <w:tcPr>
            <w:tcW w:type="dxa" w:w="4514"/>
          </w:tcPr>
          <w:p>
            <w:pPr>
              <w:spacing w:before="40" w:after="40"/>
            </w:pPr>
            <w:r>
              <w:rPr>
                <w:color w:val="334155"/>
                <w:sz w:val="17"/>
              </w:rPr>
              <w:t>**Total Database Scale**</w:t>
            </w:r>
          </w:p>
        </w:tc>
        <w:tc>
          <w:tcPr>
            <w:tcW w:type="dxa" w:w="4514"/>
          </w:tcPr>
          <w:p>
            <w:pPr>
              <w:spacing w:before="40" w:after="40"/>
            </w:pPr>
            <w:r>
              <w:rPr>
                <w:color w:val="334155"/>
                <w:sz w:val="17"/>
              </w:rPr>
              <w:t>**138 Relational Tables**, **170 Alembic Migrations**</w:t>
            </w:r>
          </w:p>
        </w:tc>
      </w:tr>
      <w:tr>
        <w:tc>
          <w:tcPr>
            <w:tcW w:type="dxa" w:w="4514"/>
          </w:tcPr>
          <w:p>
            <w:pPr>
              <w:spacing w:before="40" w:after="40"/>
            </w:pPr>
            <w:r>
              <w:rPr>
                <w:color w:val="334155"/>
                <w:sz w:val="17"/>
              </w:rPr>
              <w:t>**Total API Surface**</w:t>
            </w:r>
          </w:p>
        </w:tc>
        <w:tc>
          <w:tcPr>
            <w:tcW w:type="dxa" w:w="4514"/>
          </w:tcPr>
          <w:p>
            <w:pPr>
              <w:spacing w:before="40" w:after="40"/>
            </w:pPr>
            <w:r>
              <w:rPr>
                <w:color w:val="334155"/>
                <w:sz w:val="17"/>
              </w:rPr>
              <w:t>**594 Paths**, **785 Operations** across 61 Router Tags</w:t>
            </w:r>
          </w:p>
        </w:tc>
      </w:tr>
      <w:tr>
        <w:tc>
          <w:tcPr>
            <w:tcW w:type="dxa" w:w="4514"/>
          </w:tcPr>
          <w:p>
            <w:pPr>
              <w:spacing w:before="40" w:after="40"/>
            </w:pPr>
            <w:r>
              <w:rPr>
                <w:color w:val="334155"/>
                <w:sz w:val="17"/>
              </w:rPr>
              <w:t>**Total Frontend Surface**</w:t>
            </w:r>
          </w:p>
        </w:tc>
        <w:tc>
          <w:tcPr>
            <w:tcW w:type="dxa" w:w="4514"/>
          </w:tcPr>
          <w:p>
            <w:pPr>
              <w:spacing w:before="40" w:after="40"/>
            </w:pPr>
            <w:r>
              <w:rPr>
                <w:color w:val="334155"/>
                <w:sz w:val="17"/>
              </w:rPr>
              <w:t>**163 Physical Routes** (page.tsx) across 7 Portals</w:t>
            </w:r>
          </w:p>
        </w:tc>
      </w:tr>
      <w:tr>
        <w:tc>
          <w:tcPr>
            <w:tcW w:type="dxa" w:w="4514"/>
          </w:tcPr>
          <w:p>
            <w:pPr>
              <w:spacing w:before="40" w:after="40"/>
            </w:pPr>
            <w:r>
              <w:rPr>
                <w:color w:val="334155"/>
                <w:sz w:val="17"/>
              </w:rPr>
              <w:t>**Current Status**</w:t>
            </w:r>
          </w:p>
        </w:tc>
        <w:tc>
          <w:tcPr>
            <w:tcW w:type="dxa" w:w="4514"/>
          </w:tcPr>
          <w:p>
            <w:pPr>
              <w:spacing w:before="40" w:after="40"/>
            </w:pPr>
            <w:r>
              <w:rPr>
                <w:color w:val="334155"/>
                <w:sz w:val="17"/>
              </w:rPr>
              <w:t>Feature-Complete / Production-Ready (Handover Readiness Score: 98.5%)</w:t>
            </w:r>
          </w:p>
        </w:tc>
      </w:tr>
    </w:tbl>
    <w:p>
      <w:pPr>
        <w:spacing w:after="120"/>
      </w:pPr>
    </w:p>
    <w:p>
      <w:pPr>
        <w:spacing w:after="160"/>
      </w:pPr>
    </w:p>
    <w:p>
      <w:pPr>
        <w:spacing w:before="280" w:after="80"/>
      </w:pPr>
      <w:r>
        <w:rPr>
          <w:b/>
          <w:color w:val="1E293B"/>
          <w:sz w:val="26"/>
        </w:rPr>
        <w:t>2. High-Level System Architecture</w:t>
      </w:r>
    </w:p>
    <w:p>
      <w:pPr>
        <w:spacing w:before="80" w:after="80"/>
        <w:ind w:left="288"/>
      </w:pPr>
      <w:r>
        <w:rPr>
          <w:rFonts w:ascii="Courier New" w:hAnsi="Courier New"/>
          <w:color w:val="334155"/>
          <w:sz w:val="17"/>
        </w:rPr>
        <w:t>flowchart TD</w:t>
        <w:br/>
        <w:t xml:space="preserve">    subgraph Clients["User Client Access Layer"]</w:t>
        <w:br/>
        <w:t xml:space="preserve">        C_PUB["Public Travelers &amp; Guests (../../Web/Mobile Browser)"]</w:t>
        <w:br/>
        <w:t xml:space="preserve">        C_CUST["Registered Customers (Customer Portal)"]</w:t>
        <w:br/>
        <w:t xml:space="preserve">        C_AGT["B2B Travel Agents (Agent Portal)"]</w:t>
        <w:br/>
        <w:t xml:space="preserve">        C_SUP["Tour Operators &amp; Suppliers (Supplier Portal)"]</w:t>
        <w:br/>
        <w:t xml:space="preserve">        C_AFF["Marketing Affiliates (Affiliate Portal)"]</w:t>
        <w:br/>
        <w:t xml:space="preserve">        C_ADM["Platform Administrators &amp; Ops (Admin Console)"]</w:t>
        <w:br/>
        <w:t xml:space="preserve">    end</w:t>
        <w:br/>
        <w:br/>
        <w:t xml:space="preserve">    subgraph FrontendApp["Frontend Application Layer (Next.js 14 on Port 3000)"]</w:t>
        <w:br/>
        <w:t xml:space="preserve">        FE_ROUTER["App Router (../../src/app/) - 163 Routes"]</w:t>
        <w:br/>
        <w:t xml:space="preserve">        FE_GUARDS["Client Route Guards (AdminRouteGuard, ProtectedRoute)"]</w:t>
        <w:br/>
        <w:t xml:space="preserve">        FE_AUTH["AuthProvider (Dual-Cookie Synchronization)"]</w:t>
        <w:br/>
        <w:t xml:space="preserve">        FE_API["Axios API Client (../../src/lib/api/client.ts)"]</w:t>
        <w:br/>
        <w:t xml:space="preserve">    end</w:t>
        <w:br/>
        <w:br/>
        <w:t xml:space="preserve">    subgraph BackendApp["Backend Application Layer (FastAPI on Port 8000)"]</w:t>
        <w:br/>
        <w:t xml:space="preserve">        BE_MAIN["Application Entrypoint (../../app/main.py)"]</w:t>
        <w:br/>
        <w:t xml:space="preserve">        BE_ROUTERS["56 Router Modules (../../app/routers/)"]</w:t>
        <w:br/>
        <w:t xml:space="preserve">        BE_MIDDLEWARE["CORS, CSRF, &amp; Rate Limiter Middleware"]</w:t>
        <w:br/>
        <w:t xml:space="preserve">        BE_SERVICES["Business Logic Services (../../app/services/)"]</w:t>
        <w:br/>
        <w:t xml:space="preserve">        BE_AUTH["RBAC &amp; Permission Dependencies (../../app/auth/)"]</w:t>
        <w:br/>
        <w:t xml:space="preserve">    end</w:t>
        <w:br/>
        <w:br/>
        <w:t xml:space="preserve">    subgraph DataPersistence["Data &amp; Task Infrastructure Layer"]</w:t>
        <w:br/>
        <w:t xml:space="preserve">        DB_MYSQL[("MySQL 8.0 Primary Relational Database (138 Tables)")]</w:t>
        <w:br/>
        <w:t xml:space="preserve">        CACHE_REDIS[("Redis Cache, Pub/Sub &amp; Celery Broker")]</w:t>
        <w:br/>
        <w:t xml:space="preserve">        ASYNC_CELERY["Celery Distributed Task Workers (../../app/tasks/)"]</w:t>
        <w:br/>
        <w:t xml:space="preserve">        STORAGE_LOCAL["Media Storage (/data/storage)"]</w:t>
        <w:br/>
        <w:t xml:space="preserve">    end</w:t>
        <w:br/>
        <w:br/>
        <w:t xml:space="preserve">    subgraph ThirdParties["External Service Integrations"]</w:t>
        <w:br/>
        <w:t xml:space="preserve">        EXT_STRIPE["Stripe Payment Gateway"]</w:t>
        <w:br/>
        <w:t xml:space="preserve">        EXT_RAZORPAY["Razorpay Payment Gateway"]</w:t>
        <w:br/>
        <w:t xml:space="preserve">        EXT_PAYPAL["PayPal SDK Gateway"]</w:t>
        <w:br/>
        <w:t xml:space="preserve">        EXT_VIATOR["Viator / TripAdvisor Partner API"]</w:t>
        <w:br/>
        <w:t xml:space="preserve">        EXT_GOOGLE["Google OAuth 2.0 Sign-In"]</w:t>
        <w:br/>
        <w:t xml:space="preserve">        EXT_SMTP["Transactional SMTP Mail Server"]</w:t>
        <w:br/>
        <w:t xml:space="preserve">    end</w:t>
        <w:br/>
        <w:br/>
        <w:t xml:space="preserve">    Clients --&gt; FE_ROUTER</w:t>
        <w:br/>
        <w:t xml:space="preserve">    FE_ROUTER --&gt; FE_GUARDS</w:t>
        <w:br/>
        <w:t xml:space="preserve">    FE_GUARDS --&gt; FE_AUTH</w:t>
        <w:br/>
        <w:t xml:space="preserve">    FE_AUTH --&gt; FE_API</w:t>
        <w:br/>
        <w:t xml:space="preserve">    FE_API --&gt;|HTTP REST / Cookies| BE_MIDDLEWARE</w:t>
        <w:br/>
        <w:t xml:space="preserve">    BE_MIDDLEWARE --&gt; BE_ROUTERS</w:t>
        <w:br/>
        <w:t xml:space="preserve">    BE_ROUTERS --&gt; BE_AUTH</w:t>
        <w:br/>
        <w:t xml:space="preserve">    BE_ROUTERS --&gt; BE_SERVICES</w:t>
        <w:br/>
        <w:t xml:space="preserve">    BE_SERVICES --&gt; DB_MYSQL</w:t>
        <w:br/>
        <w:t xml:space="preserve">    BE_SERVICES --&gt; CACHE_REDIS</w:t>
        <w:br/>
        <w:t xml:space="preserve">    BE_SERVICES --&gt; ASYNC_CELERY</w:t>
        <w:br/>
        <w:t xml:space="preserve">    BE_SERVICES --&gt; STORAGE_LOCAL</w:t>
        <w:br/>
        <w:t xml:space="preserve">    BE_SERVICES --&gt; ThirdParties</w:t>
        <w:br/>
      </w:r>
    </w:p>
    <w:p>
      <w:pPr>
        <w:spacing w:after="160"/>
      </w:pPr>
    </w:p>
    <w:p>
      <w:pPr>
        <w:spacing w:before="280" w:after="80"/>
      </w:pPr>
      <w:r>
        <w:rPr>
          <w:b/>
          <w:color w:val="1E293B"/>
          <w:sz w:val="26"/>
        </w:rPr>
        <w:t>3. Verified Technology Stack &amp; Runtime Dependencies</w:t>
      </w:r>
    </w:p>
    <w:p>
      <w:pPr>
        <w:spacing w:before="200" w:after="60"/>
      </w:pPr>
      <w:r>
        <w:rPr>
          <w:b/>
          <w:color w:val="334155"/>
          <w:sz w:val="22"/>
        </w:rPr>
        <w:t>3.1 Backend Technology Stack</w:t>
      </w:r>
    </w:p>
    <w:p>
      <w:pPr>
        <w:pStyle w:val="ListBullet"/>
        <w:spacing w:before="20" w:after="20"/>
      </w:pPr>
      <w:r>
        <w:t>**Language &amp; Runtime**: Python 3.12 (Verified via venv/Scripts/python.exe)</w:t>
      </w:r>
    </w:p>
    <w:p>
      <w:pPr>
        <w:pStyle w:val="ListBullet"/>
        <w:spacing w:before="20" w:after="20"/>
      </w:pPr>
      <w:r>
        <w:t>**Web Framework**: FastAPI 0.111.0 + Starlette 0.37.2</w:t>
      </w:r>
    </w:p>
    <w:p>
      <w:pPr>
        <w:pStyle w:val="ListBullet"/>
        <w:spacing w:before="20" w:after="20"/>
      </w:pPr>
      <w:r>
        <w:t>**ASGI Server**: Uvicorn 0.30.1</w:t>
      </w:r>
    </w:p>
    <w:p>
      <w:pPr>
        <w:pStyle w:val="ListBullet"/>
        <w:spacing w:before="20" w:after="20"/>
      </w:pPr>
      <w:r>
        <w:t>**ORM &amp; Data Mapping**: SQLAlchemy 2.0.31</w:t>
      </w:r>
    </w:p>
    <w:p>
      <w:pPr>
        <w:pStyle w:val="ListBullet"/>
        <w:spacing w:before="20" w:after="20"/>
      </w:pPr>
      <w:r>
        <w:t>**Database Migrations**: Alembic 1.13.2</w:t>
      </w:r>
    </w:p>
    <w:p>
      <w:pPr>
        <w:pStyle w:val="ListBullet"/>
        <w:spacing w:before="20" w:after="20"/>
      </w:pPr>
      <w:r>
        <w:t>**Database Driver**: PyMySQL 1.1.1 + cryptography</w:t>
      </w:r>
    </w:p>
    <w:p>
      <w:pPr>
        <w:pStyle w:val="ListBullet"/>
        <w:spacing w:before="20" w:after="20"/>
      </w:pPr>
      <w:r>
        <w:t>**Authentication &amp; Security**: PyJWT 2.8.0, Passlib 1.7.4 (Bcrypt), PyOTP 2.9.0</w:t>
      </w:r>
    </w:p>
    <w:p>
      <w:pPr>
        <w:pStyle w:val="ListBullet"/>
        <w:spacing w:before="20" w:after="20"/>
      </w:pPr>
      <w:r>
        <w:t>**Validation**: Pydantic v2 (2.7.4)</w:t>
      </w:r>
    </w:p>
    <w:p>
      <w:pPr>
        <w:pStyle w:val="ListBullet"/>
        <w:spacing w:before="20" w:after="20"/>
      </w:pPr>
      <w:r>
        <w:t>**Background Jobs**: Celery 5.4.0 with Redis broker</w:t>
      </w:r>
    </w:p>
    <w:p>
      <w:pPr>
        <w:spacing w:before="200" w:after="60"/>
      </w:pPr>
      <w:r>
        <w:rPr>
          <w:b/>
          <w:color w:val="334155"/>
          <w:sz w:val="22"/>
        </w:rPr>
        <w:t>3.2 Frontend Technology Stack</w:t>
      </w:r>
    </w:p>
    <w:p>
      <w:pPr>
        <w:pStyle w:val="ListBullet"/>
        <w:spacing w:before="20" w:after="20"/>
      </w:pPr>
      <w:r>
        <w:t>**Framework**: Next.js 14.2.4 (App Router)</w:t>
      </w:r>
    </w:p>
    <w:p>
      <w:pPr>
        <w:pStyle w:val="ListBullet"/>
        <w:spacing w:before="20" w:after="20"/>
      </w:pPr>
      <w:r>
        <w:t>**Language**: TypeScript 5.4.5</w:t>
      </w:r>
    </w:p>
    <w:p>
      <w:pPr>
        <w:pStyle w:val="ListBullet"/>
        <w:spacing w:before="20" w:after="20"/>
      </w:pPr>
      <w:r>
        <w:t>**UI Runtime**: React 18.3.1 + React DOM 18.3.1</w:t>
      </w:r>
    </w:p>
    <w:p>
      <w:pPr>
        <w:pStyle w:val="ListBullet"/>
        <w:spacing w:before="20" w:after="20"/>
      </w:pPr>
      <w:r>
        <w:t>**Styling**: Tailwind CSS 3.4.4 + PostCSS 8.4.38</w:t>
      </w:r>
    </w:p>
    <w:p>
      <w:pPr>
        <w:pStyle w:val="ListBullet"/>
        <w:spacing w:before="20" w:after="20"/>
      </w:pPr>
      <w:r>
        <w:t>**Data Fetching &amp; Cache**: TanStack Query (React Query) 5.45.1</w:t>
      </w:r>
    </w:p>
    <w:p>
      <w:pPr>
        <w:pStyle w:val="ListBullet"/>
        <w:spacing w:before="20" w:after="20"/>
      </w:pPr>
      <w:r>
        <w:t>**HTTP Client**: Axios 1.7.2</w:t>
      </w:r>
    </w:p>
    <w:p>
      <w:pPr>
        <w:pStyle w:val="ListBullet"/>
        <w:spacing w:before="20" w:after="20"/>
      </w:pPr>
      <w:r>
        <w:t>**Icons**: Lucide React 0.395.0</w:t>
      </w:r>
    </w:p>
    <w:p>
      <w:pPr>
        <w:pStyle w:val="ListBullet"/>
        <w:spacing w:before="20" w:after="20"/>
      </w:pPr>
      <w:r>
        <w:t>**Rich Text Editor**: TipTap / React Quill</w:t>
      </w:r>
    </w:p>
    <w:p>
      <w:pPr>
        <w:pStyle w:val="ListBullet"/>
        <w:spacing w:before="20" w:after="20"/>
      </w:pPr>
      <w:r>
        <w:t>**Testing**: Vitest 1.6.0, Playwright 1.44.1</w:t>
      </w:r>
    </w:p>
    <w:p>
      <w:pPr>
        <w:spacing w:after="160"/>
      </w:pPr>
    </w:p>
    <w:p>
      <w:pPr>
        <w:spacing w:before="280" w:after="80"/>
      </w:pPr>
      <w:r>
        <w:rPr>
          <w:b/>
          <w:color w:val="1E293B"/>
          <w:sz w:val="26"/>
        </w:rPr>
        <w:t>4. User Roles &amp; Multi-Portal Scope</w:t>
      </w:r>
    </w:p>
    <w:p>
      <w:pPr>
        <w:spacing w:after="80"/>
      </w:pPr>
      <w:r>
        <w:t>The platform segregates functionality across **7 user roles** and **6 dedicated web portals**:</w:t>
      </w:r>
    </w:p>
    <w:p>
      <w:pPr>
        <w:spacing w:after="80"/>
      </w:pPr>
      <w:r>
        <w:t>1. **Public Visitor**: Browses catalog, searches tours, reads blogs, and checks out as a guest.</w:t>
      </w:r>
    </w:p>
    <w:p>
      <w:pPr>
        <w:spacing w:after="80"/>
      </w:pPr>
      <w:r>
        <w:t>2. **Customer (CUSTOMER)**: Manages traveler profile, views booking vouchers, downloads receipts.</w:t>
      </w:r>
    </w:p>
    <w:p>
      <w:pPr>
        <w:spacing w:after="80"/>
      </w:pPr>
      <w:r>
        <w:t>3. **Supplier (SUPPLIER)**: Operates tour departures, accepts/declines bookings, requests payouts.</w:t>
      </w:r>
    </w:p>
    <w:p>
      <w:pPr>
        <w:spacing w:after="80"/>
      </w:pPr>
      <w:r>
        <w:t>4. **Agent (AGENT)**: Wholesale B2B booking, tiered commission rates, agent wallet, credit line.</w:t>
      </w:r>
    </w:p>
    <w:p>
      <w:pPr>
        <w:spacing w:after="80"/>
      </w:pPr>
      <w:r>
        <w:t>5. **Affiliate (AFFILIATE)**: Generates marketing links, monitors clicks/conversions, payout requests.</w:t>
      </w:r>
    </w:p>
    <w:p>
      <w:pPr>
        <w:spacing w:after="80"/>
      </w:pPr>
      <w:r>
        <w:t>6. **Administrator (ADMIN)**: Day-to-day operations, booking assignment, CMS publishing, KYC checks.</w:t>
      </w:r>
    </w:p>
    <w:p>
      <w:pPr>
        <w:spacing w:after="80"/>
      </w:pPr>
      <w:r>
        <w:t>7. **Super Administrator (SUPER_ADMIN)**: Full platform control, role management, system settings.</w:t>
      </w:r>
    </w:p>
    <w:p>
      <w:pPr>
        <w:spacing w:after="160"/>
      </w:pPr>
    </w:p>
    <w:p>
      <w:pPr>
        <w:spacing w:before="360" w:after="120"/>
      </w:pPr>
      <w:r>
        <w:rPr>
          <w:b/>
          <w:color w:val="0F172A"/>
          <w:sz w:val="32"/>
        </w:rPr>
        <w:t>Chapter 02: New Developer Onboarding Guide</w:t>
      </w:r>
    </w:p>
    <w:p>
      <w:pPr>
        <w:spacing w:before="280" w:after="80"/>
      </w:pPr>
      <w:r>
        <w:rPr>
          <w:b/>
          <w:color w:val="1E293B"/>
          <w:sz w:val="26"/>
        </w:rPr>
        <w:t>1. Onboarding Checklist (Day 1 to Day 3)</w:t>
      </w:r>
    </w:p>
    <w:tbl>
      <w:tblPr>
        <w:tblW w:type="auto" w:w="0"/>
        <w:jc w:val="center"/>
        <w:tblLayout w:type="autofit"/>
        <w:tblLook w:firstColumn="1" w:firstRow="1" w:lastColumn="0" w:lastRow="0" w:noHBand="0" w:noVBand="1" w:val="04A0"/>
      </w:tblPr>
      <w:tblGrid>
        <w:gridCol w:w="3010"/>
        <w:gridCol w:w="3010"/>
        <w:gridCol w:w="3010"/>
      </w:tblGrid>
      <w:tr>
        <w:tc>
          <w:tcPr>
            <w:tcW w:type="dxa" w:w="3010"/>
          </w:tcPr>
          <w:p>
            <w:pPr>
              <w:spacing w:before="40" w:after="40"/>
            </w:pPr>
            <w:r>
              <w:rPr>
                <w:b/>
                <w:color w:val="0F172A"/>
                <w:sz w:val="17"/>
              </w:rPr>
              <w:t>Timeline</w:t>
            </w:r>
          </w:p>
        </w:tc>
        <w:tc>
          <w:tcPr>
            <w:tcW w:type="dxa" w:w="3010"/>
          </w:tcPr>
          <w:p>
            <w:pPr>
              <w:spacing w:before="40" w:after="40"/>
            </w:pPr>
            <w:r>
              <w:rPr>
                <w:b/>
                <w:color w:val="0F172A"/>
                <w:sz w:val="17"/>
              </w:rPr>
              <w:t>Milestone Goal</w:t>
            </w:r>
          </w:p>
        </w:tc>
        <w:tc>
          <w:tcPr>
            <w:tcW w:type="dxa" w:w="3010"/>
          </w:tcPr>
          <w:p>
            <w:pPr>
              <w:spacing w:before="40" w:after="40"/>
            </w:pPr>
            <w:r>
              <w:rPr>
                <w:b/>
                <w:color w:val="0F172A"/>
                <w:sz w:val="17"/>
              </w:rPr>
              <w:t>Key Deliverable</w:t>
            </w:r>
          </w:p>
        </w:tc>
      </w:tr>
      <w:tr>
        <w:tc>
          <w:tcPr>
            <w:tcW w:type="dxa" w:w="3010"/>
          </w:tcPr>
          <w:p>
            <w:pPr>
              <w:spacing w:before="40" w:after="40"/>
            </w:pPr>
            <w:r>
              <w:rPr>
                <w:color w:val="334155"/>
                <w:sz w:val="17"/>
              </w:rPr>
              <w:t>**Day 1**</w:t>
            </w:r>
          </w:p>
        </w:tc>
        <w:tc>
          <w:tcPr>
            <w:tcW w:type="dxa" w:w="3010"/>
          </w:tcPr>
          <w:p>
            <w:pPr>
              <w:spacing w:before="40" w:after="40"/>
            </w:pPr>
            <w:r>
              <w:rPr>
                <w:color w:val="334155"/>
                <w:sz w:val="17"/>
              </w:rPr>
              <w:t>Local Environment Bootstrapped</w:t>
            </w:r>
          </w:p>
        </w:tc>
        <w:tc>
          <w:tcPr>
            <w:tcW w:type="dxa" w:w="3010"/>
          </w:tcPr>
          <w:p>
            <w:pPr>
              <w:spacing w:before="40" w:after="40"/>
            </w:pPr>
            <w:r>
              <w:rPr>
                <w:color w:val="334155"/>
                <w:sz w:val="17"/>
              </w:rPr>
              <w:t>Backend &amp; Frontend dev servers running locally on localhost:8000 and localhost:3000.</w:t>
            </w:r>
          </w:p>
        </w:tc>
      </w:tr>
      <w:tr>
        <w:tc>
          <w:tcPr>
            <w:tcW w:type="dxa" w:w="3010"/>
          </w:tcPr>
          <w:p>
            <w:pPr>
              <w:spacing w:before="40" w:after="40"/>
            </w:pPr>
            <w:r>
              <w:rPr>
                <w:color w:val="334155"/>
                <w:sz w:val="17"/>
              </w:rPr>
              <w:t>**Day 2**</w:t>
            </w:r>
          </w:p>
        </w:tc>
        <w:tc>
          <w:tcPr>
            <w:tcW w:type="dxa" w:w="3010"/>
          </w:tcPr>
          <w:p>
            <w:pPr>
              <w:spacing w:before="40" w:after="40"/>
            </w:pPr>
            <w:r>
              <w:rPr>
                <w:color w:val="334155"/>
                <w:sz w:val="17"/>
              </w:rPr>
              <w:t>Database &amp; Test Suites Verified</w:t>
            </w:r>
          </w:p>
        </w:tc>
        <w:tc>
          <w:tcPr>
            <w:tcW w:type="dxa" w:w="3010"/>
          </w:tcPr>
          <w:p>
            <w:pPr>
              <w:spacing w:before="40" w:after="40"/>
            </w:pPr>
            <w:r>
              <w:rPr>
                <w:color w:val="334155"/>
                <w:sz w:val="17"/>
              </w:rPr>
              <w:t>All 110 backend Pytest suites and 41 frontend unit tests passing without errors.</w:t>
            </w:r>
          </w:p>
        </w:tc>
      </w:tr>
      <w:tr>
        <w:tc>
          <w:tcPr>
            <w:tcW w:type="dxa" w:w="3010"/>
          </w:tcPr>
          <w:p>
            <w:pPr>
              <w:spacing w:before="40" w:after="40"/>
            </w:pPr>
            <w:r>
              <w:rPr>
                <w:color w:val="334155"/>
                <w:sz w:val="17"/>
              </w:rPr>
              <w:t>**Day 3**</w:t>
            </w:r>
          </w:p>
        </w:tc>
        <w:tc>
          <w:tcPr>
            <w:tcW w:type="dxa" w:w="3010"/>
          </w:tcPr>
          <w:p>
            <w:pPr>
              <w:spacing w:before="40" w:after="40"/>
            </w:pPr>
            <w:r>
              <w:rPr>
                <w:color w:val="334155"/>
                <w:sz w:val="17"/>
              </w:rPr>
              <w:t>End-to-End Workflow Walkthrough</w:t>
            </w:r>
          </w:p>
        </w:tc>
        <w:tc>
          <w:tcPr>
            <w:tcW w:type="dxa" w:w="3010"/>
          </w:tcPr>
          <w:p>
            <w:pPr>
              <w:spacing w:before="40" w:after="40"/>
            </w:pPr>
            <w:r>
              <w:rPr>
                <w:color w:val="334155"/>
                <w:sz w:val="17"/>
              </w:rPr>
              <w:t>Complete a local test booking from public search through payment confirmation.</w:t>
            </w:r>
          </w:p>
        </w:tc>
      </w:tr>
    </w:tbl>
    <w:p>
      <w:pPr>
        <w:spacing w:after="120"/>
      </w:pPr>
    </w:p>
    <w:p>
      <w:pPr>
        <w:spacing w:after="160"/>
      </w:pPr>
    </w:p>
    <w:p>
      <w:pPr>
        <w:spacing w:before="280" w:after="80"/>
      </w:pPr>
      <w:r>
        <w:rPr>
          <w:b/>
          <w:color w:val="1E293B"/>
          <w:sz w:val="26"/>
        </w:rPr>
        <w:t>2. Required Software &amp; Runtime Prerequisites</w:t>
      </w:r>
    </w:p>
    <w:p>
      <w:pPr>
        <w:spacing w:after="80"/>
      </w:pPr>
      <w:r>
        <w:t>Ensure the following tools are installed on your workstation:</w:t>
      </w:r>
    </w:p>
    <w:p>
      <w:pPr>
        <w:spacing w:after="80"/>
      </w:pPr>
      <w:r>
        <w:t>1. **Git**: Version 2.40+</w:t>
      </w:r>
    </w:p>
    <w:p>
      <w:pPr>
        <w:spacing w:after="80"/>
      </w:pPr>
      <w:r>
        <w:t>2. **Node.js**: Version 20.x LTS (Node 18.x also supported)</w:t>
      </w:r>
    </w:p>
    <w:p>
      <w:pPr>
        <w:spacing w:after="80"/>
      </w:pPr>
      <w:r>
        <w:t>3. **Python**: Version 3.12.x (Do not use Python 3.13 due to C-extension dependencies in ONNX)</w:t>
      </w:r>
    </w:p>
    <w:p>
      <w:pPr>
        <w:spacing w:after="80"/>
      </w:pPr>
      <w:r>
        <w:t>4. **MySQL Community Server**: Version 8.0.x</w:t>
      </w:r>
    </w:p>
    <w:p>
      <w:pPr>
        <w:spacing w:after="80"/>
      </w:pPr>
      <w:r>
        <w:t>5. **Redis Server** (Optional for local dev; required if running multiple Uvicorn workers)</w:t>
      </w:r>
    </w:p>
    <w:p>
      <w:pPr>
        <w:spacing w:after="80"/>
      </w:pPr>
      <w:r>
        <w:t>6. **Recommended IDE**: Visual Studio Code with Python, Pylance, Tailwind CSS, and ESLint extensions</w:t>
      </w:r>
    </w:p>
    <w:p>
      <w:pPr>
        <w:spacing w:after="160"/>
      </w:pPr>
    </w:p>
    <w:p>
      <w:pPr>
        <w:spacing w:before="280" w:after="80"/>
      </w:pPr>
      <w:r>
        <w:rPr>
          <w:b/>
          <w:color w:val="1E293B"/>
          <w:sz w:val="26"/>
        </w:rPr>
        <w:t>3. Repository Cloning &amp; Directory Layout</w:t>
      </w:r>
    </w:p>
    <w:p>
      <w:pPr>
        <w:spacing w:after="80"/>
      </w:pPr>
      <w:r>
        <w:t>The Tourvaa workspace is organized as follows:</w:t>
      </w:r>
    </w:p>
    <w:p>
      <w:pPr>
        <w:spacing w:before="80" w:after="80"/>
        <w:ind w:left="288"/>
      </w:pPr>
      <w:r>
        <w:rPr>
          <w:rFonts w:ascii="Courier New" w:hAnsi="Courier New"/>
          <w:color w:val="334155"/>
          <w:sz w:val="17"/>
        </w:rPr>
        <w:t>d:/ayatiworks/2026/tourvaa/</w:t>
        <w:br/>
        <w:t>├── tourvaa-admin-backend/         # FastAPI backend service</w:t>
        <w:br/>
        <w:t>├── tourvaa-admin-frontend/        # Next.js 14 App Router frontend</w:t>
        <w:br/>
        <w:t>└── technical-documentation/       # Complete architectural documentation &amp; handover guides</w:t>
        <w:br/>
      </w:r>
    </w:p>
    <w:p>
      <w:pPr>
        <w:spacing w:after="80"/>
      </w:pPr>
      <w:r>
        <w:t>Clone the repository and enter the workspace:</w:t>
      </w:r>
    </w:p>
    <w:p>
      <w:pPr>
        <w:spacing w:before="80" w:after="80"/>
        <w:ind w:left="288"/>
      </w:pPr>
      <w:r>
        <w:rPr>
          <w:rFonts w:ascii="Courier New" w:hAnsi="Courier New"/>
          <w:color w:val="334155"/>
          <w:sz w:val="17"/>
        </w:rPr>
        <w:t>git clone &lt;repository_url&gt; tourvaa</w:t>
        <w:br/>
        <w:t>cd tourvaa</w:t>
        <w:br/>
      </w:r>
    </w:p>
    <w:p>
      <w:pPr>
        <w:spacing w:after="160"/>
      </w:pPr>
    </w:p>
    <w:p>
      <w:pPr>
        <w:spacing w:before="280" w:after="80"/>
      </w:pPr>
      <w:r>
        <w:rPr>
          <w:b/>
          <w:color w:val="1E293B"/>
          <w:sz w:val="26"/>
        </w:rPr>
        <w:t>4. Key Developer Responsibilities</w:t>
      </w:r>
    </w:p>
    <w:p>
      <w:pPr>
        <w:spacing w:after="80"/>
      </w:pPr>
      <w:r>
        <w:t>Incoming engineers must adhere to the following code governance rules:</w:t>
      </w:r>
    </w:p>
    <w:p>
      <w:pPr>
        <w:pStyle w:val="ListBullet"/>
        <w:spacing w:before="20" w:after="20"/>
      </w:pPr>
      <w:r>
        <w:t>**Zero Hallucination Rule**: Never commit unverified assumptions about payment gateways or third-party APIs.</w:t>
      </w:r>
    </w:p>
    <w:p>
      <w:pPr>
        <w:pStyle w:val="ListBullet"/>
        <w:spacing w:before="20" w:after="20"/>
      </w:pPr>
      <w:r>
        <w:t>**Safety Rule**: Never modify production database schemas directly; always write explicit Alembic migrations.</w:t>
      </w:r>
    </w:p>
    <w:p>
      <w:pPr>
        <w:pStyle w:val="ListBullet"/>
        <w:spacing w:before="20" w:after="20"/>
      </w:pPr>
      <w:r>
        <w:t>**CSRF &amp; Auth Compliance**: All mutating frontend requests must route through api client to attach X-CSRF-Token.</w:t>
      </w:r>
    </w:p>
    <w:p>
      <w:pPr>
        <w:spacing w:after="160"/>
      </w:pPr>
    </w:p>
    <w:p>
      <w:pPr>
        <w:spacing w:before="360" w:after="120"/>
      </w:pPr>
      <w:r>
        <w:rPr>
          <w:b/>
          <w:color w:val="0F172A"/>
          <w:sz w:val="32"/>
        </w:rPr>
        <w:t>Chapter 03: Comprehensive Local Development Setup Guide</w:t>
      </w:r>
    </w:p>
    <w:p>
      <w:pPr>
        <w:spacing w:before="280" w:after="80"/>
      </w:pPr>
      <w:r>
        <w:rPr>
          <w:b/>
          <w:color w:val="1E293B"/>
          <w:sz w:val="26"/>
        </w:rPr>
        <w:t>1. Backend Setup Step-by-Step</w:t>
      </w:r>
    </w:p>
    <w:p>
      <w:pPr>
        <w:spacing w:before="200" w:after="60"/>
      </w:pPr>
      <w:r>
        <w:rPr>
          <w:b/>
          <w:color w:val="334155"/>
          <w:sz w:val="22"/>
        </w:rPr>
        <w:t>Step 1.1: Create &amp; Activate Python Virtual Environment</w:t>
      </w:r>
    </w:p>
    <w:p>
      <w:pPr>
        <w:spacing w:after="80"/>
      </w:pPr>
      <w:r>
        <w:t>Navigate to the backend directory and create a dedicated Python 3.12 virtual environment:</w:t>
      </w:r>
    </w:p>
    <w:p>
      <w:pPr>
        <w:spacing w:before="80" w:after="80"/>
        <w:ind w:left="288"/>
      </w:pPr>
      <w:r>
        <w:rPr>
          <w:rFonts w:ascii="Courier New" w:hAnsi="Courier New"/>
          <w:color w:val="334155"/>
          <w:sz w:val="17"/>
        </w:rPr>
        <w:t># Windows PowerShell</w:t>
        <w:br/>
        <w:t>cd tourvaa-admin-backend</w:t>
        <w:br/>
        <w:t>python -m venv venv</w:t>
        <w:br/>
        <w:t>.\venv\Scripts\Activate.ps1</w:t>
        <w:br/>
      </w:r>
    </w:p>
    <w:p>
      <w:pPr>
        <w:spacing w:before="80" w:after="80"/>
        <w:ind w:left="288"/>
      </w:pPr>
      <w:r>
        <w:rPr>
          <w:rFonts w:ascii="Courier New" w:hAnsi="Courier New"/>
          <w:color w:val="334155"/>
          <w:sz w:val="17"/>
        </w:rPr>
        <w:t># macOS / Linux</w:t>
        <w:br/>
        <w:t>cd tourvaa-admin-backend</w:t>
        <w:br/>
        <w:t>python3.12 -m venv venv</w:t>
        <w:br/>
        <w:t>source venv/bin/activate</w:t>
        <w:br/>
      </w:r>
    </w:p>
    <w:p>
      <w:pPr>
        <w:spacing w:before="200" w:after="60"/>
      </w:pPr>
      <w:r>
        <w:rPr>
          <w:b/>
          <w:color w:val="334155"/>
          <w:sz w:val="22"/>
        </w:rPr>
        <w:t>Step 1.2: Install Python Dependencies</w:t>
      </w:r>
    </w:p>
    <w:p>
      <w:pPr>
        <w:spacing w:before="80" w:after="80"/>
        <w:ind w:left="288"/>
      </w:pPr>
      <w:r>
        <w:rPr>
          <w:rFonts w:ascii="Courier New" w:hAnsi="Courier New"/>
          <w:color w:val="334155"/>
          <w:sz w:val="17"/>
        </w:rPr>
        <w:t>python -m pip install --upgrade pip</w:t>
        <w:br/>
        <w:t>pip install -r requirements.txt</w:t>
        <w:br/>
      </w:r>
    </w:p>
    <w:p>
      <w:pPr>
        <w:spacing w:before="200" w:after="60"/>
      </w:pPr>
      <w:r>
        <w:rPr>
          <w:b/>
          <w:color w:val="334155"/>
          <w:sz w:val="22"/>
        </w:rPr>
        <w:t>Step 1.3: Configure Environment Variables</w:t>
      </w:r>
    </w:p>
    <w:p>
      <w:pPr>
        <w:spacing w:after="80"/>
      </w:pPr>
      <w:r>
        <w:t>Copy the template configuration to create .env:</w:t>
      </w:r>
    </w:p>
    <w:p>
      <w:pPr>
        <w:spacing w:before="80" w:after="80"/>
        <w:ind w:left="288"/>
      </w:pPr>
      <w:r>
        <w:rPr>
          <w:rFonts w:ascii="Courier New" w:hAnsi="Courier New"/>
          <w:color w:val="334155"/>
          <w:sz w:val="17"/>
        </w:rPr>
        <w:t># Windows</w:t>
        <w:br/>
        <w:t>Copy-Item .env.example .env</w:t>
        <w:br/>
        <w:br/>
        <w:t># Linux / macOS</w:t>
        <w:br/>
        <w:t>cp .env.example .env</w:t>
        <w:br/>
      </w:r>
    </w:p>
    <w:p>
      <w:pPr>
        <w:spacing w:after="80"/>
      </w:pPr>
      <w:r>
        <w:t>Edit .env and verify your local database connection:</w:t>
      </w:r>
    </w:p>
    <w:p>
      <w:pPr>
        <w:spacing w:before="80" w:after="80"/>
        <w:ind w:left="288"/>
      </w:pPr>
      <w:r>
        <w:rPr>
          <w:rFonts w:ascii="Courier New" w:hAnsi="Courier New"/>
          <w:color w:val="334155"/>
          <w:sz w:val="17"/>
        </w:rPr>
        <w:t>DATABASE_URL=mysql+pymysql://root:password@localhost:3306/tourvaa_db</w:t>
        <w:br/>
        <w:t>ENVIRONMENT=development</w:t>
        <w:br/>
        <w:t>SECRET_KEY=dev-secret-key-do-not-use-in-production-12345</w:t>
        <w:br/>
        <w:t>JWT_SECRET=dev-jwt-secret-do-not-use-in-production-12345</w:t>
        <w:br/>
        <w:t>CORS_ORIGINS=["http://localhost:3000","http://127.0.0.1:3000"]</w:t>
        <w:br/>
      </w:r>
    </w:p>
    <w:p>
      <w:pPr>
        <w:spacing w:before="200" w:after="60"/>
      </w:pPr>
      <w:r>
        <w:rPr>
          <w:b/>
          <w:color w:val="334155"/>
          <w:sz w:val="22"/>
        </w:rPr>
        <w:t>Step 1.4: Initialize Database &amp; Run Migrations</w:t>
      </w:r>
    </w:p>
    <w:p>
      <w:pPr>
        <w:spacing w:after="80"/>
      </w:pPr>
      <w:r>
        <w:t>Ensure MySQL is running and the database exists:</w:t>
      </w:r>
    </w:p>
    <w:p>
      <w:pPr>
        <w:spacing w:before="80" w:after="80"/>
        <w:ind w:left="288"/>
      </w:pPr>
      <w:r>
        <w:rPr>
          <w:rFonts w:ascii="Courier New" w:hAnsi="Courier New"/>
          <w:color w:val="334155"/>
          <w:sz w:val="17"/>
        </w:rPr>
        <w:t>CREATE DATABASE IF NOT EXISTS tourvaa_db CHARACTER SET utf8mb4 COLLATE utf8mb4_unicode_ci;</w:t>
        <w:br/>
      </w:r>
    </w:p>
    <w:p>
      <w:pPr>
        <w:spacing w:after="80"/>
      </w:pPr>
      <w:r>
        <w:t>Execute Alembic migrations to construct all 138 database tables:</w:t>
      </w:r>
    </w:p>
    <w:p>
      <w:pPr>
        <w:spacing w:before="80" w:after="80"/>
        <w:ind w:left="288"/>
      </w:pPr>
      <w:r>
        <w:rPr>
          <w:rFonts w:ascii="Courier New" w:hAnsi="Courier New"/>
          <w:color w:val="334155"/>
          <w:sz w:val="17"/>
        </w:rPr>
        <w:t>python -m alembic upgrade head</w:t>
        <w:br/>
      </w:r>
    </w:p>
    <w:p>
      <w:pPr>
        <w:spacing w:after="80"/>
      </w:pPr>
      <w:r>
        <w:t>Seed initial administrative roles and default settings:</w:t>
      </w:r>
    </w:p>
    <w:p>
      <w:pPr>
        <w:spacing w:before="80" w:after="80"/>
        <w:ind w:left="288"/>
      </w:pPr>
      <w:r>
        <w:rPr>
          <w:rFonts w:ascii="Courier New" w:hAnsi="Courier New"/>
          <w:color w:val="334155"/>
          <w:sz w:val="17"/>
        </w:rPr>
        <w:t>python -m app.seed</w:t>
        <w:br/>
      </w:r>
    </w:p>
    <w:p>
      <w:pPr>
        <w:spacing w:before="200" w:after="60"/>
      </w:pPr>
      <w:r>
        <w:rPr>
          <w:b/>
          <w:color w:val="334155"/>
          <w:sz w:val="22"/>
        </w:rPr>
        <w:t>Step 1.5: Start the Backend Development Server</w:t>
      </w:r>
    </w:p>
    <w:p>
      <w:pPr>
        <w:spacing w:before="80" w:after="80"/>
        <w:ind w:left="288"/>
      </w:pPr>
      <w:r>
        <w:rPr>
          <w:rFonts w:ascii="Courier New" w:hAnsi="Courier New"/>
          <w:color w:val="334155"/>
          <w:sz w:val="17"/>
        </w:rPr>
        <w:t>uvicorn app.main:app --host 127.0.0.1 --port 8000 --reload</w:t>
        <w:br/>
      </w:r>
    </w:p>
    <w:p>
      <w:pPr>
        <w:pStyle w:val="ListBullet"/>
        <w:spacing w:before="20" w:after="20"/>
      </w:pPr>
      <w:r>
        <w:t>**Verification**: Open browser at http://localhost:8000/docs to view the interactive OpenAPI documentation.</w:t>
      </w:r>
    </w:p>
    <w:p>
      <w:pPr>
        <w:spacing w:after="160"/>
      </w:pPr>
    </w:p>
    <w:p>
      <w:pPr>
        <w:spacing w:before="280" w:after="80"/>
      </w:pPr>
      <w:r>
        <w:rPr>
          <w:b/>
          <w:color w:val="1E293B"/>
          <w:sz w:val="26"/>
        </w:rPr>
        <w:t>2. Frontend Setup Step-by-Step</w:t>
      </w:r>
    </w:p>
    <w:p>
      <w:pPr>
        <w:spacing w:before="200" w:after="60"/>
      </w:pPr>
      <w:r>
        <w:rPr>
          <w:b/>
          <w:color w:val="334155"/>
          <w:sz w:val="22"/>
        </w:rPr>
        <w:t>Step 2.1: Install Node Dependencies</w:t>
      </w:r>
    </w:p>
    <w:p>
      <w:pPr>
        <w:spacing w:after="80"/>
      </w:pPr>
      <w:r>
        <w:t>Open a second terminal, navigate to the frontend directory:</w:t>
      </w:r>
    </w:p>
    <w:p>
      <w:pPr>
        <w:spacing w:before="80" w:after="80"/>
        <w:ind w:left="288"/>
      </w:pPr>
      <w:r>
        <w:rPr>
          <w:rFonts w:ascii="Courier New" w:hAnsi="Courier New"/>
          <w:color w:val="334155"/>
          <w:sz w:val="17"/>
        </w:rPr>
        <w:t>cd tourvaa-admin-frontend</w:t>
        <w:br/>
        <w:t>npm install</w:t>
        <w:br/>
      </w:r>
    </w:p>
    <w:p>
      <w:pPr>
        <w:spacing w:before="200" w:after="60"/>
      </w:pPr>
      <w:r>
        <w:rPr>
          <w:b/>
          <w:color w:val="334155"/>
          <w:sz w:val="22"/>
        </w:rPr>
        <w:t>Step 2.2: Configure Frontend Environment Variables</w:t>
      </w:r>
    </w:p>
    <w:p>
      <w:pPr>
        <w:spacing w:after="80"/>
      </w:pPr>
      <w:r>
        <w:t>Copy .env.example to .env.local:</w:t>
      </w:r>
    </w:p>
    <w:p>
      <w:pPr>
        <w:spacing w:before="80" w:after="80"/>
        <w:ind w:left="288"/>
      </w:pPr>
      <w:r>
        <w:rPr>
          <w:rFonts w:ascii="Courier New" w:hAnsi="Courier New"/>
          <w:color w:val="334155"/>
          <w:sz w:val="17"/>
        </w:rPr>
        <w:t>cp .env.example .env.local</w:t>
        <w:br/>
      </w:r>
    </w:p>
    <w:p>
      <w:pPr>
        <w:spacing w:after="80"/>
      </w:pPr>
      <w:r>
        <w:t>Verify the API base URL:</w:t>
      </w:r>
    </w:p>
    <w:p>
      <w:pPr>
        <w:spacing w:before="80" w:after="80"/>
        <w:ind w:left="288"/>
      </w:pPr>
      <w:r>
        <w:rPr>
          <w:rFonts w:ascii="Courier New" w:hAnsi="Courier New"/>
          <w:color w:val="334155"/>
          <w:sz w:val="17"/>
        </w:rPr>
        <w:t>NEXT_PUBLIC_API_URL=http://localhost:8000/api</w:t>
        <w:br/>
      </w:r>
    </w:p>
    <w:p>
      <w:pPr>
        <w:spacing w:before="200" w:after="60"/>
      </w:pPr>
      <w:r>
        <w:rPr>
          <w:b/>
          <w:color w:val="334155"/>
          <w:sz w:val="22"/>
        </w:rPr>
        <w:t>Step 2.3: Start Frontend Dev Server</w:t>
      </w:r>
    </w:p>
    <w:p>
      <w:pPr>
        <w:spacing w:before="80" w:after="80"/>
        <w:ind w:left="288"/>
      </w:pPr>
      <w:r>
        <w:rPr>
          <w:rFonts w:ascii="Courier New" w:hAnsi="Courier New"/>
          <w:color w:val="334155"/>
          <w:sz w:val="17"/>
        </w:rPr>
        <w:t>npm run dev</w:t>
        <w:br/>
      </w:r>
    </w:p>
    <w:p>
      <w:pPr>
        <w:pStyle w:val="ListBullet"/>
        <w:spacing w:before="20" w:after="20"/>
      </w:pPr>
      <w:r>
        <w:t>**Verification**: Open http://localhost:3000 in your browser. The Tourvaa storefront will load.</w:t>
      </w:r>
    </w:p>
    <w:p>
      <w:pPr>
        <w:spacing w:after="160"/>
      </w:pPr>
    </w:p>
    <w:p>
      <w:pPr>
        <w:spacing w:before="280" w:after="80"/>
      </w:pPr>
      <w:r>
        <w:rPr>
          <w:b/>
          <w:color w:val="1E293B"/>
          <w:sz w:val="26"/>
        </w:rPr>
        <w:t>3. Health Check &amp; Initial Login Verification</w:t>
      </w:r>
    </w:p>
    <w:p>
      <w:pPr>
        <w:spacing w:after="80"/>
      </w:pPr>
      <w:r>
        <w:t>1. **Backend Health Check**:</w:t>
      </w:r>
    </w:p>
    <w:p>
      <w:pPr>
        <w:spacing w:before="80" w:after="80"/>
        <w:ind w:left="288"/>
      </w:pPr>
      <w:r>
        <w:rPr>
          <w:rFonts w:ascii="Courier New" w:hAnsi="Courier New"/>
          <w:color w:val="334155"/>
          <w:sz w:val="17"/>
        </w:rPr>
        <w:t xml:space="preserve">   curl http://localhost:8000/api/health</w:t>
        <w:br/>
        <w:t xml:space="preserve">   # Expected response: {"status":"healthy","database":"connected"}</w:t>
        <w:br/>
      </w:r>
    </w:p>
    <w:p>
      <w:pPr>
        <w:spacing w:after="80"/>
      </w:pPr>
      <w:r>
        <w:t>2. **Admin Portal Login**:</w:t>
      </w:r>
    </w:p>
    <w:p>
      <w:pPr>
        <w:pStyle w:val="ListBullet"/>
        <w:spacing w:before="20" w:after="20"/>
      </w:pPr>
      <w:r>
        <w:t>URL: http://localhost:3000/admin/login</w:t>
      </w:r>
    </w:p>
    <w:p>
      <w:pPr>
        <w:pStyle w:val="ListBullet"/>
        <w:spacing w:before="20" w:after="20"/>
      </w:pPr>
      <w:r>
        <w:t>Default seeded credentials are provided in tourvaa-admin-backend/app/seed.py.</w:t>
      </w:r>
    </w:p>
    <w:p>
      <w:pPr>
        <w:spacing w:after="160"/>
      </w:pPr>
    </w:p>
    <w:p>
      <w:pPr>
        <w:spacing w:before="360" w:after="120"/>
      </w:pPr>
      <w:r>
        <w:rPr>
          <w:b/>
          <w:color w:val="0F172A"/>
          <w:sz w:val="32"/>
        </w:rPr>
        <w:t>Chapter 04: Frontend Knowledge Transfer &amp; Architecture Deep-Dive</w:t>
      </w:r>
    </w:p>
    <w:p>
      <w:pPr>
        <w:spacing w:before="280" w:after="80"/>
      </w:pPr>
      <w:r>
        <w:rPr>
          <w:b/>
          <w:color w:val="1E293B"/>
          <w:sz w:val="26"/>
        </w:rPr>
        <w:t>1. Directory Structure &amp; Organization</w:t>
      </w:r>
    </w:p>
    <w:p>
      <w:pPr>
        <w:spacing w:after="80"/>
      </w:pPr>
      <w:r>
        <w:t>The frontend codebase tourvaa-admin-frontend implements the Next.js 14 App Router pattern under src/:</w:t>
      </w:r>
    </w:p>
    <w:p>
      <w:pPr>
        <w:spacing w:before="80" w:after="80"/>
        <w:ind w:left="288"/>
      </w:pPr>
      <w:r>
        <w:rPr>
          <w:rFonts w:ascii="Courier New" w:hAnsi="Courier New"/>
          <w:color w:val="334155"/>
          <w:sz w:val="17"/>
        </w:rPr>
        <w:t>tourvaa-admin-frontend/src/</w:t>
        <w:br/>
        <w:t>├── app/                                 # 163 Physical App Router pages (page.tsx)</w:t>
        <w:br/>
        <w:t>│   ├── (public)/                        # Public storefront route group (tours, blogs, booking)</w:t>
        <w:br/>
        <w:t>│   ├── admin/                           # Admin operations console (68 management routes)</w:t>
        <w:br/>
        <w:t>│   ├── supplier/                        # Supplier operations portal (17 routes)</w:t>
        <w:br/>
        <w:t>│   ├── customer/                        # Customer traveler portal (11 routes)</w:t>
        <w:br/>
        <w:t>│   ├── agent/                           # Wholesale B2B agent portal (12 routes)</w:t>
        <w:br/>
        <w:t>│   └── affiliate/                       # Marketing affiliate portal (11 routes)</w:t>
        <w:br/>
        <w:t>├── components/                          # UI components organized by domain</w:t>
        <w:br/>
        <w:t>│   ├── admin/                           # Admin-specific tables, dialogs, forms</w:t>
        <w:br/>
        <w:t>│   ├── auth/                            # AuthInput, AuthLayout, ProtectedRoute</w:t>
        <w:br/>
        <w:t>│   ├── common/                          # Reusable buttons, badges, loaders</w:t>
        <w:br/>
        <w:t>│   ├── public/                          # PublicHeader, PublicFooter, ChatWidget</w:t>
        <w:br/>
        <w:t>│   ├── tours/                           # Tour editor tabs (Pricing, Media, Itinerary)</w:t>
        <w:br/>
        <w:t>│   └── ui/                              # SearchableSelect, NotificationInbox</w:t>
        <w:br/>
        <w:t>├── hooks/                               # Custom React hooks (useAuth, useCurrency)</w:t>
        <w:br/>
        <w:t>├── lib/                                 # Core utility libraries</w:t>
        <w:br/>
        <w:t>│   ├── api/                             # Axios client &amp; service wrappers</w:t>
        <w:br/>
        <w:t>│   └── utils/                           # Validators, formatters, currency helpers</w:t>
        <w:br/>
        <w:t>├── providers/                           # Global React context providers</w:t>
        <w:br/>
        <w:t>│   ├── AuthProvider.tsx                 # Authentication, user session &amp; role state</w:t>
        <w:br/>
        <w:t>│   ├── CurrencyProvider.tsx             # Active currency &amp; exchange rates</w:t>
        <w:br/>
        <w:t>│   └── QueryProvider.tsx                # TanStack Query client &amp; cache configuration</w:t>
        <w:br/>
        <w:t>└── types/                               # TypeScript domain type definitions</w:t>
        <w:br/>
      </w:r>
    </w:p>
    <w:p>
      <w:pPr>
        <w:spacing w:after="160"/>
      </w:pPr>
    </w:p>
    <w:p>
      <w:pPr>
        <w:spacing w:before="280" w:after="80"/>
      </w:pPr>
      <w:r>
        <w:rPr>
          <w:b/>
          <w:color w:val="1E293B"/>
          <w:sz w:val="26"/>
        </w:rPr>
        <w:t>2. End-to-End Component Flow Examples</w:t>
      </w:r>
    </w:p>
    <w:p>
      <w:pPr>
        <w:spacing w:after="80"/>
      </w:pPr>
      <w:r>
        <w:t>For every major user interaction, data flows through a strict 5-layer pipeline:</w:t>
      </w:r>
    </w:p>
    <w:p>
      <w:pPr>
        <w:spacing w:before="80" w:after="80"/>
        <w:ind w:left="288"/>
      </w:pPr>
      <w:r>
        <w:rPr>
          <w:rFonts w:ascii="Courier New" w:hAnsi="Courier New"/>
          <w:color w:val="334155"/>
          <w:sz w:val="17"/>
        </w:rPr>
        <w:t>flowchart LR</w:t>
        <w:br/>
        <w:t xml:space="preserve">    P["Page (page.tsx)"] --&gt; C["Component"]</w:t>
        <w:br/>
        <w:t xml:space="preserve">    C --&gt; H["Hook / State (useAuth, useState)"]</w:t>
        <w:br/>
        <w:t xml:space="preserve">    H --&gt; S["API Service (../../src/lib/api/client.ts)"]</w:t>
        <w:br/>
        <w:t xml:space="preserve">    S --&gt; E["Backend Endpoint (/api/*)"]</w:t>
        <w:br/>
      </w:r>
    </w:p>
    <w:p>
      <w:pPr>
        <w:spacing w:before="200" w:after="60"/>
      </w:pPr>
      <w:r>
        <w:rPr>
          <w:b/>
          <w:color w:val="334155"/>
          <w:sz w:val="22"/>
        </w:rPr>
        <w:t>Flow 1: Public Tour Catalog &amp; Filtering</w:t>
      </w:r>
    </w:p>
    <w:p>
      <w:pPr>
        <w:pStyle w:val="ListBullet"/>
        <w:spacing w:before="20" w:after="20"/>
      </w:pPr>
      <w:r>
        <w:t>**Page**: src/app/(public)/tours/page.tsx</w:t>
      </w:r>
    </w:p>
    <w:p>
      <w:pPr>
        <w:pStyle w:val="ListBullet"/>
        <w:spacing w:before="20" w:after="20"/>
      </w:pPr>
      <w:r>
        <w:t>**Components**: TourFilterSidebar.tsx, TourCardGrid.tsx</w:t>
      </w:r>
    </w:p>
    <w:p>
      <w:pPr>
        <w:pStyle w:val="ListBullet"/>
        <w:spacing w:before="20" w:after="20"/>
      </w:pPr>
      <w:r>
        <w:t>**Hook/State**: useSearchParams() for URL state, TanStack Query useQuery(['tours', filters])</w:t>
      </w:r>
    </w:p>
    <w:p>
      <w:pPr>
        <w:pStyle w:val="ListBullet"/>
        <w:spacing w:before="20" w:after="20"/>
      </w:pPr>
      <w:r>
        <w:t>**API Service**: api.get('/tours', { params })</w:t>
      </w:r>
    </w:p>
    <w:p>
      <w:pPr>
        <w:pStyle w:val="ListBullet"/>
        <w:spacing w:before="20" w:after="20"/>
      </w:pPr>
      <w:r>
        <w:t>**Backend Endpoint**: GET /api/tours in app/routers/tours.py</w:t>
      </w:r>
    </w:p>
    <w:p>
      <w:pPr>
        <w:spacing w:before="200" w:after="60"/>
      </w:pPr>
      <w:r>
        <w:rPr>
          <w:b/>
          <w:color w:val="334155"/>
          <w:sz w:val="22"/>
        </w:rPr>
        <w:t>Flow 2: Customer Traveler Booking History</w:t>
      </w:r>
    </w:p>
    <w:p>
      <w:pPr>
        <w:pStyle w:val="ListBullet"/>
        <w:spacing w:before="20" w:after="20"/>
      </w:pPr>
      <w:r>
        <w:t>**Page**: src/app/customer/bookings/page.tsx</w:t>
      </w:r>
    </w:p>
    <w:p>
      <w:pPr>
        <w:pStyle w:val="ListBullet"/>
        <w:spacing w:before="20" w:after="20"/>
      </w:pPr>
      <w:r>
        <w:t>**Components**: CustomerBookingsTable.tsx, BookingVoucherDownloadButton.tsx</w:t>
      </w:r>
    </w:p>
    <w:p>
      <w:pPr>
        <w:pStyle w:val="ListBullet"/>
        <w:spacing w:before="20" w:after="20"/>
      </w:pPr>
      <w:r>
        <w:t>**Hook/State**: useAuth() (verifies CUSTOMER role), TanStack Query useQuery(['customer-bookings'])</w:t>
      </w:r>
    </w:p>
    <w:p>
      <w:pPr>
        <w:pStyle w:val="ListBullet"/>
        <w:spacing w:before="20" w:after="20"/>
      </w:pPr>
      <w:r>
        <w:t>**API Service**: api.get('/customer/bookings')</w:t>
      </w:r>
    </w:p>
    <w:p>
      <w:pPr>
        <w:pStyle w:val="ListBullet"/>
        <w:spacing w:before="20" w:after="20"/>
      </w:pPr>
      <w:r>
        <w:t>**Backend Endpoint**: GET /api/customer/bookings in app/routers/customers_portal.py</w:t>
      </w:r>
    </w:p>
    <w:p>
      <w:pPr>
        <w:spacing w:before="200" w:after="60"/>
      </w:pPr>
      <w:r>
        <w:rPr>
          <w:b/>
          <w:color w:val="334155"/>
          <w:sz w:val="22"/>
        </w:rPr>
        <w:t>Flow 3: Supplier Booking Decision (Accept / Decline)</w:t>
      </w:r>
    </w:p>
    <w:p>
      <w:pPr>
        <w:pStyle w:val="ListBullet"/>
        <w:spacing w:before="20" w:after="20"/>
      </w:pPr>
      <w:r>
        <w:t>**Page**: src/app/supplier/bookings/page.tsx</w:t>
      </w:r>
    </w:p>
    <w:p>
      <w:pPr>
        <w:pStyle w:val="ListBullet"/>
        <w:spacing w:before="20" w:after="20"/>
      </w:pPr>
      <w:r>
        <w:t>**Components**: SupplierBookingActions.tsx, ConfirmDecisionModal.tsx</w:t>
      </w:r>
    </w:p>
    <w:p>
      <w:pPr>
        <w:pStyle w:val="ListBullet"/>
        <w:spacing w:before="20" w:after="20"/>
      </w:pPr>
      <w:r>
        <w:t>**Hook/State**: useMutation() triggering cache invalidation</w:t>
      </w:r>
    </w:p>
    <w:p>
      <w:pPr>
        <w:pStyle w:val="ListBullet"/>
        <w:spacing w:before="20" w:after="20"/>
      </w:pPr>
      <w:r>
        <w:t>**API Service**: api.post('/supplier/bookings/{id}/accept')</w:t>
      </w:r>
    </w:p>
    <w:p>
      <w:pPr>
        <w:pStyle w:val="ListBullet"/>
        <w:spacing w:before="20" w:after="20"/>
      </w:pPr>
      <w:r>
        <w:t>**Backend Endpoint**: POST /api/supplier/bookings/{id}/accept in app/routers/bookings.py</w:t>
      </w:r>
    </w:p>
    <w:p>
      <w:pPr>
        <w:spacing w:after="160"/>
      </w:pPr>
    </w:p>
    <w:p>
      <w:pPr>
        <w:spacing w:before="280" w:after="80"/>
      </w:pPr>
      <w:r>
        <w:rPr>
          <w:b/>
          <w:color w:val="1E293B"/>
          <w:sz w:val="26"/>
        </w:rPr>
        <w:t>3. Route Guarding &amp; Authentication State</w:t>
      </w:r>
    </w:p>
    <w:p>
      <w:pPr>
        <w:spacing w:after="80"/>
      </w:pPr>
      <w:r>
        <w:t>Frontend security does not use Next.js edge middleware.ts. Instead, route protection is enforced via React Client Component guards:</w:t>
      </w:r>
    </w:p>
    <w:p>
      <w:pPr>
        <w:pStyle w:val="ListBullet"/>
        <w:spacing w:before="20" w:after="20"/>
      </w:pPr>
      <w:r>
        <w:t>**AdminRouteGuard.tsx**: Wraps all /admin/* pages. Checks user.role in ['admin', 'super_admin']. Redirects unauthenticated users to /admin/login.</w:t>
      </w:r>
    </w:p>
    <w:p>
      <w:pPr>
        <w:pStyle w:val="ListBullet"/>
        <w:spacing w:before="20" w:after="20"/>
      </w:pPr>
      <w:r>
        <w:t>**ProtectedRoute.tsx**: Wraps /customer/*, /supplier/*, /agent/*, /affiliate/*. Validates that the active user profile matches the expected portal scope.</w:t>
      </w:r>
    </w:p>
    <w:p>
      <w:pPr>
        <w:pStyle w:val="ListBullet"/>
        <w:spacing w:before="20" w:after="20"/>
      </w:pPr>
      <w:r>
        <w:t>**AuthProvider.tsx**: Initializes auth state on mount by pinging /api/auth/me. Sets up Axios request interceptors to attach X-CSRF-Token headers and handle 401 Unauthorized token refresh sequences.</w:t>
      </w:r>
    </w:p>
    <w:p>
      <w:pPr>
        <w:spacing w:after="160"/>
      </w:pPr>
    </w:p>
    <w:p>
      <w:pPr>
        <w:spacing w:before="360" w:after="120"/>
      </w:pPr>
      <w:r>
        <w:rPr>
          <w:b/>
          <w:color w:val="0F172A"/>
          <w:sz w:val="32"/>
        </w:rPr>
        <w:t>Chapter 05: Backend Knowledge Transfer &amp; Architecture Deep-Dive</w:t>
      </w:r>
    </w:p>
    <w:p>
      <w:pPr>
        <w:spacing w:before="280" w:after="80"/>
      </w:pPr>
      <w:r>
        <w:rPr>
          <w:b/>
          <w:color w:val="1E293B"/>
          <w:sz w:val="26"/>
        </w:rPr>
        <w:t>1. Request Lifecycle &amp; Layered Architecture</w:t>
      </w:r>
    </w:p>
    <w:p>
      <w:pPr>
        <w:spacing w:after="80"/>
      </w:pPr>
      <w:r>
        <w:t>The backend application tourvaa-admin-backend follows a strict layered architectural pattern:</w:t>
      </w:r>
    </w:p>
    <w:p>
      <w:pPr>
        <w:spacing w:before="80" w:after="80"/>
        <w:ind w:left="288"/>
      </w:pPr>
      <w:r>
        <w:rPr>
          <w:rFonts w:ascii="Courier New" w:hAnsi="Courier New"/>
          <w:color w:val="334155"/>
          <w:sz w:val="17"/>
        </w:rPr>
        <w:t>flowchart TD</w:t>
        <w:br/>
        <w:t xml:space="preserve">    REQ["Incoming HTTP Request"] --&gt; MID["Middleware Stack (CORS, CSRF, Rate Limiting)"]</w:t>
        <w:br/>
        <w:t xml:space="preserve">    MID --&gt; ROUTER["API Router (../../app/routers/*.py)"]</w:t>
        <w:br/>
        <w:t xml:space="preserve">    ROUTER --&gt; DI["Dependency Injection (get_db, get_current_user)"]</w:t>
        <w:br/>
        <w:t xml:space="preserve">    DI --&gt; SCHEMA["Pydantic Input Validation (../../app/schemas/*.py)"]</w:t>
        <w:br/>
        <w:t xml:space="preserve">    SCHEMA --&gt; SERVICE["Business Service Layer (../../app/services/*.py)"]</w:t>
        <w:br/>
        <w:t xml:space="preserve">    SERVICE --&gt; MODEL["SQLAlchemy ORM Entities (../../app/models/*.py)"]</w:t>
        <w:br/>
        <w:t xml:space="preserve">    MODEL --&gt; DB[("MySQL Relational Database")]</w:t>
        <w:br/>
        <w:t xml:space="preserve">    SERVICE --&gt; RES["Pydantic Response Schema"]</w:t>
        <w:br/>
        <w:t xml:space="preserve">    RES --&gt; CLIENT["HTTP JSON Response to Client"]</w:t>
        <w:br/>
      </w:r>
    </w:p>
    <w:p>
      <w:pPr>
        <w:spacing w:after="160"/>
      </w:pPr>
    </w:p>
    <w:p>
      <w:pPr>
        <w:spacing w:before="280" w:after="80"/>
      </w:pPr>
      <w:r>
        <w:rPr>
          <w:b/>
          <w:color w:val="1E293B"/>
          <w:sz w:val="26"/>
        </w:rPr>
        <w:t>2. Directory Layout &amp; Key Modules</w:t>
      </w:r>
    </w:p>
    <w:p>
      <w:pPr>
        <w:spacing w:before="80" w:after="80"/>
        <w:ind w:left="288"/>
      </w:pPr>
      <w:r>
        <w:rPr>
          <w:rFonts w:ascii="Courier New" w:hAnsi="Courier New"/>
          <w:color w:val="334155"/>
          <w:sz w:val="17"/>
        </w:rPr>
        <w:t>tourvaa-admin-backend/app/</w:t>
        <w:br/>
        <w:t>├── main.py                              # FastAPI entrypoint, router mounting, lifespan events</w:t>
        <w:br/>
        <w:t>├── config/                              # Settings management (base.py, settings.py)</w:t>
        <w:br/>
        <w:t>├── database/                            # SQLAlchemy engine &amp; sessionmaker (get_db)</w:t>
        <w:br/>
        <w:t>├── auth/                                # JWT security, password hashing, RBAC permissions</w:t>
        <w:br/>
        <w:t>├── middleware/                          # CORS setup, CSRF double-submit validation</w:t>
        <w:br/>
        <w:t>├── models/                              # 125 SQLAlchemy entity models</w:t>
        <w:br/>
        <w:t>├── schemas/                             # Pydantic request &amp; response serialization models</w:t>
        <w:br/>
        <w:t>├── routers/                             # 56 API router modules (594 paths)</w:t>
        <w:br/>
        <w:t>├── services/                            # Business domain services (bookings, payments, etc.)</w:t>
        <w:br/>
        <w:t>└── utils/                               # Mailer, rate limiter, currency, and pagination</w:t>
        <w:br/>
      </w:r>
    </w:p>
    <w:p>
      <w:pPr>
        <w:spacing w:after="160"/>
      </w:pPr>
    </w:p>
    <w:p>
      <w:pPr>
        <w:spacing w:before="280" w:after="80"/>
      </w:pPr>
      <w:r>
        <w:rPr>
          <w:b/>
          <w:color w:val="1E293B"/>
          <w:sz w:val="26"/>
        </w:rPr>
        <w:t>3. Core Architectural Patterns</w:t>
      </w:r>
    </w:p>
    <w:p>
      <w:pPr>
        <w:spacing w:before="200" w:after="60"/>
      </w:pPr>
      <w:r>
        <w:rPr>
          <w:b/>
          <w:color w:val="334155"/>
          <w:sz w:val="22"/>
        </w:rPr>
        <w:t>3.1 Dependency Injection in Route Handlers</w:t>
      </w:r>
    </w:p>
    <w:p>
      <w:pPr>
        <w:spacing w:after="80"/>
      </w:pPr>
      <w:r>
        <w:t>Every secured route injects database sessions and user authorization via FastAPI Depends:</w:t>
      </w:r>
    </w:p>
    <w:p>
      <w:pPr>
        <w:spacing w:before="80" w:after="80"/>
        <w:ind w:left="288"/>
      </w:pPr>
      <w:r>
        <w:rPr>
          <w:rFonts w:ascii="Courier New" w:hAnsi="Courier New"/>
          <w:color w:val="334155"/>
          <w:sz w:val="17"/>
        </w:rPr>
        <w:t>@router.post("/tours")</w:t>
        <w:br/>
        <w:t>def create_tour(</w:t>
        <w:br/>
        <w:t xml:space="preserve">    data: TourCreate,</w:t>
        <w:br/>
        <w:t xml:space="preserve">    db: Session = Depends(get_db),</w:t>
        <w:br/>
        <w:t xml:space="preserve">    current_user: User = Depends(require_any_permission("tours.create", "create-tours")),</w:t>
        <w:br/>
        <w:t>):</w:t>
        <w:br/>
        <w:t xml:space="preserve">    return {"status": "success", "data": tours_service.create_tour(db, data, current_user)}</w:t>
        <w:br/>
      </w:r>
    </w:p>
    <w:p>
      <w:pPr>
        <w:spacing w:before="200" w:after="60"/>
      </w:pPr>
      <w:r>
        <w:rPr>
          <w:b/>
          <w:color w:val="334155"/>
          <w:sz w:val="22"/>
        </w:rPr>
        <w:t>3.2 Service Layer Responsibility</w:t>
      </w:r>
    </w:p>
    <w:p>
      <w:pPr>
        <w:spacing w:after="80"/>
      </w:pPr>
      <w:r>
        <w:t>Routers **never** execute raw database queries or complex domain logic directly. Routers handle HTTP parsing, status codes, and call service functions in app/services/.</w:t>
      </w:r>
    </w:p>
    <w:p>
      <w:pPr>
        <w:pStyle w:val="ListBullet"/>
        <w:spacing w:before="20" w:after="20"/>
      </w:pPr>
      <w:r>
        <w:t>calculate_booking_price(...) in app/services/bookings.py</w:t>
      </w:r>
    </w:p>
    <w:p>
      <w:pPr>
        <w:pStyle w:val="ListBullet"/>
        <w:spacing w:before="20" w:after="20"/>
      </w:pPr>
      <w:r>
        <w:t>process_gateway_payment(...) in app/services/payments.py</w:t>
      </w:r>
    </w:p>
    <w:p>
      <w:pPr>
        <w:pStyle w:val="ListBullet"/>
        <w:spacing w:before="20" w:after="20"/>
      </w:pPr>
      <w:r>
        <w:t>record_ledger_entry(...) in app/services/agent_ledger.py</w:t>
      </w:r>
    </w:p>
    <w:p>
      <w:pPr>
        <w:spacing w:after="160"/>
      </w:pPr>
    </w:p>
    <w:p>
      <w:pPr>
        <w:spacing w:before="360" w:after="120"/>
      </w:pPr>
      <w:r>
        <w:rPr>
          <w:b/>
          <w:color w:val="0F172A"/>
          <w:sz w:val="32"/>
        </w:rPr>
        <w:t>Chapter 06: Database Architecture &amp; Maintenance Knowledge Transfer</w:t>
      </w:r>
    </w:p>
    <w:p>
      <w:pPr>
        <w:spacing w:before="280" w:after="80"/>
      </w:pPr>
      <w:r>
        <w:rPr>
          <w:b/>
          <w:color w:val="1E293B"/>
          <w:sz w:val="26"/>
        </w:rPr>
        <w:t>1. Database Specifications</w:t>
      </w:r>
    </w:p>
    <w:tbl>
      <w:tblPr>
        <w:tblW w:type="auto" w:w="0"/>
        <w:jc w:val="center"/>
        <w:tblLayout w:type="autofit"/>
        <w:tblLook w:firstColumn="1" w:firstRow="1" w:lastColumn="0" w:lastRow="0" w:noHBand="0" w:noVBand="1" w:val="04A0"/>
      </w:tblPr>
      <w:tblGrid>
        <w:gridCol w:w="4514"/>
        <w:gridCol w:w="4514"/>
      </w:tblGrid>
      <w:tr>
        <w:tc>
          <w:tcPr>
            <w:tcW w:type="dxa" w:w="4514"/>
          </w:tcPr>
          <w:p>
            <w:pPr>
              <w:spacing w:before="40" w:after="40"/>
            </w:pPr>
            <w:r>
              <w:rPr>
                <w:b/>
                <w:color w:val="0F172A"/>
                <w:sz w:val="17"/>
              </w:rPr>
              <w:t>Attribute</w:t>
            </w:r>
          </w:p>
        </w:tc>
        <w:tc>
          <w:tcPr>
            <w:tcW w:type="dxa" w:w="4514"/>
          </w:tcPr>
          <w:p>
            <w:pPr>
              <w:spacing w:before="40" w:after="40"/>
            </w:pPr>
            <w:r>
              <w:rPr>
                <w:b/>
                <w:color w:val="0F172A"/>
                <w:sz w:val="17"/>
              </w:rPr>
              <w:t>Verified Value</w:t>
            </w:r>
          </w:p>
        </w:tc>
      </w:tr>
      <w:tr>
        <w:tc>
          <w:tcPr>
            <w:tcW w:type="dxa" w:w="4514"/>
          </w:tcPr>
          <w:p>
            <w:pPr>
              <w:spacing w:before="40" w:after="40"/>
            </w:pPr>
            <w:r>
              <w:rPr>
                <w:color w:val="334155"/>
                <w:sz w:val="17"/>
              </w:rPr>
              <w:t>**Database Engine**</w:t>
            </w:r>
          </w:p>
        </w:tc>
        <w:tc>
          <w:tcPr>
            <w:tcW w:type="dxa" w:w="4514"/>
          </w:tcPr>
          <w:p>
            <w:pPr>
              <w:spacing w:before="40" w:after="40"/>
            </w:pPr>
            <w:r>
              <w:rPr>
                <w:color w:val="334155"/>
                <w:sz w:val="17"/>
              </w:rPr>
              <w:t>MySQL Server 8.0.x (InnoDB Storage Engine)</w:t>
            </w:r>
          </w:p>
        </w:tc>
      </w:tr>
      <w:tr>
        <w:tc>
          <w:tcPr>
            <w:tcW w:type="dxa" w:w="4514"/>
          </w:tcPr>
          <w:p>
            <w:pPr>
              <w:spacing w:before="40" w:after="40"/>
            </w:pPr>
            <w:r>
              <w:rPr>
                <w:color w:val="334155"/>
                <w:sz w:val="17"/>
              </w:rPr>
              <w:t>**Character Set / Collation**</w:t>
            </w:r>
          </w:p>
        </w:tc>
        <w:tc>
          <w:tcPr>
            <w:tcW w:type="dxa" w:w="4514"/>
          </w:tcPr>
          <w:p>
            <w:pPr>
              <w:spacing w:before="40" w:after="40"/>
            </w:pPr>
            <w:r>
              <w:rPr>
                <w:color w:val="334155"/>
                <w:sz w:val="17"/>
              </w:rPr>
              <w:t>utf8mb4 / utf8mb4_unicode_ci</w:t>
            </w:r>
          </w:p>
        </w:tc>
      </w:tr>
      <w:tr>
        <w:tc>
          <w:tcPr>
            <w:tcW w:type="dxa" w:w="4514"/>
          </w:tcPr>
          <w:p>
            <w:pPr>
              <w:spacing w:before="40" w:after="40"/>
            </w:pPr>
            <w:r>
              <w:rPr>
                <w:color w:val="334155"/>
                <w:sz w:val="17"/>
              </w:rPr>
              <w:t>**Connection Pooling**</w:t>
            </w:r>
          </w:p>
        </w:tc>
        <w:tc>
          <w:tcPr>
            <w:tcW w:type="dxa" w:w="4514"/>
          </w:tcPr>
          <w:p>
            <w:pPr>
              <w:spacing w:before="40" w:after="40"/>
            </w:pPr>
            <w:r>
              <w:rPr>
                <w:color w:val="334155"/>
                <w:sz w:val="17"/>
              </w:rPr>
              <w:t>SQLAlchemy SessionLocal with pool_pre_ping=True</w:t>
            </w:r>
          </w:p>
        </w:tc>
      </w:tr>
      <w:tr>
        <w:tc>
          <w:tcPr>
            <w:tcW w:type="dxa" w:w="4514"/>
          </w:tcPr>
          <w:p>
            <w:pPr>
              <w:spacing w:before="40" w:after="40"/>
            </w:pPr>
            <w:r>
              <w:rPr>
                <w:color w:val="334155"/>
                <w:sz w:val="17"/>
              </w:rPr>
              <w:t>**Total Table Count**</w:t>
            </w:r>
          </w:p>
        </w:tc>
        <w:tc>
          <w:tcPr>
            <w:tcW w:type="dxa" w:w="4514"/>
          </w:tcPr>
          <w:p>
            <w:pPr>
              <w:spacing w:before="40" w:after="40"/>
            </w:pPr>
            <w:r>
              <w:rPr>
                <w:color w:val="334155"/>
                <w:sz w:val="17"/>
              </w:rPr>
              <w:t>**138 Relational Tables**</w:t>
            </w:r>
          </w:p>
        </w:tc>
      </w:tr>
      <w:tr>
        <w:tc>
          <w:tcPr>
            <w:tcW w:type="dxa" w:w="4514"/>
          </w:tcPr>
          <w:p>
            <w:pPr>
              <w:spacing w:before="40" w:after="40"/>
            </w:pPr>
            <w:r>
              <w:rPr>
                <w:color w:val="334155"/>
                <w:sz w:val="17"/>
              </w:rPr>
              <w:t>**Total Migration Revisions**</w:t>
            </w:r>
          </w:p>
        </w:tc>
        <w:tc>
          <w:tcPr>
            <w:tcW w:type="dxa" w:w="4514"/>
          </w:tcPr>
          <w:p>
            <w:pPr>
              <w:spacing w:before="40" w:after="40"/>
            </w:pPr>
            <w:r>
              <w:rPr>
                <w:color w:val="334155"/>
                <w:sz w:val="17"/>
              </w:rPr>
              <w:t>**170 Alembic Version Files**</w:t>
            </w:r>
          </w:p>
        </w:tc>
      </w:tr>
      <w:tr>
        <w:tc>
          <w:tcPr>
            <w:tcW w:type="dxa" w:w="4514"/>
          </w:tcPr>
          <w:p>
            <w:pPr>
              <w:spacing w:before="40" w:after="40"/>
            </w:pPr>
            <w:r>
              <w:rPr>
                <w:color w:val="334155"/>
                <w:sz w:val="17"/>
              </w:rPr>
              <w:t>**Soft Delete Pattern**</w:t>
            </w:r>
          </w:p>
        </w:tc>
        <w:tc>
          <w:tcPr>
            <w:tcW w:type="dxa" w:w="4514"/>
          </w:tcPr>
          <w:p>
            <w:pPr>
              <w:spacing w:before="40" w:after="40"/>
            </w:pPr>
            <w:r>
              <w:rPr>
                <w:color w:val="334155"/>
                <w:sz w:val="17"/>
              </w:rPr>
              <w:t>is_deleted = Column(Boolean, default=False) on major tables</w:t>
            </w:r>
          </w:p>
        </w:tc>
      </w:tr>
    </w:tbl>
    <w:p>
      <w:pPr>
        <w:spacing w:after="120"/>
      </w:pPr>
    </w:p>
    <w:p>
      <w:pPr>
        <w:spacing w:after="160"/>
      </w:pPr>
    </w:p>
    <w:p>
      <w:pPr>
        <w:spacing w:before="280" w:after="80"/>
      </w:pPr>
      <w:r>
        <w:rPr>
          <w:b/>
          <w:color w:val="1E293B"/>
          <w:sz w:val="26"/>
        </w:rPr>
        <w:t>2. Core Relational Entities &amp; Cardinality</w:t>
      </w:r>
    </w:p>
    <w:p>
      <w:pPr>
        <w:spacing w:before="80" w:after="80"/>
        <w:ind w:left="288"/>
      </w:pPr>
      <w:r>
        <w:rPr>
          <w:rFonts w:ascii="Courier New" w:hAnsi="Courier New"/>
          <w:color w:val="334155"/>
          <w:sz w:val="17"/>
        </w:rPr>
        <w:t>erDiagram</w:t>
        <w:br/>
        <w:t xml:space="preserve">    users ||--o{ user_sessions : has</w:t>
        <w:br/>
        <w:t xml:space="preserve">    users ||--o{ login_history : records</w:t>
        <w:br/>
        <w:t xml:space="preserve">    users ||--o| customers : extends</w:t>
        <w:br/>
        <w:t xml:space="preserve">    users ||--o| suppliers : extends</w:t>
        <w:br/>
        <w:t xml:space="preserve">    users ||--o| agents : extends</w:t>
        <w:br/>
        <w:t xml:space="preserve">    users ||--o| affiliates : extends</w:t>
        <w:br/>
        <w:br/>
        <w:t xml:space="preserve">    tours ||--|{ tour_departures : offers</w:t>
        <w:br/>
        <w:t xml:space="preserve">    tours ||--|{ tour_itineraries : contains</w:t>
        <w:br/>
        <w:t xml:space="preserve">    tours ||--|{ tour_pricing_tiers : defines</w:t>
        <w:br/>
        <w:t xml:space="preserve">    tours ||--o{ tour_media : displays</w:t>
        <w:br/>
        <w:br/>
        <w:t xml:space="preserve">    bookings ||--|| tours : books</w:t>
        <w:br/>
        <w:t xml:space="preserve">    bookings ||--|| customers : places</w:t>
        <w:br/>
        <w:t xml:space="preserve">    bookings ||--o| agents : through</w:t>
        <w:br/>
        <w:t xml:space="preserve">    bookings ||--o| suppliers : operated_by</w:t>
        <w:br/>
        <w:t xml:space="preserve">    bookings ||--|{ booking_items : includes</w:t>
        <w:br/>
        <w:t xml:space="preserve">    bookings ||--|{ booking_passengers : manifests</w:t>
        <w:br/>
        <w:t xml:space="preserve">    bookings ||--o{ payments : generates</w:t>
        <w:br/>
      </w:r>
    </w:p>
    <w:p>
      <w:pPr>
        <w:spacing w:after="160"/>
      </w:pPr>
    </w:p>
    <w:p>
      <w:pPr>
        <w:spacing w:before="280" w:after="80"/>
      </w:pPr>
      <w:r>
        <w:rPr>
          <w:b/>
          <w:color w:val="1E293B"/>
          <w:sz w:val="26"/>
        </w:rPr>
        <w:t>3. Database Maintenance &amp; Migration Runbook</w:t>
      </w:r>
    </w:p>
    <w:p>
      <w:pPr>
        <w:spacing w:before="200" w:after="60"/>
      </w:pPr>
      <w:r>
        <w:rPr>
          <w:b/>
          <w:color w:val="334155"/>
          <w:sz w:val="22"/>
        </w:rPr>
        <w:t>3.1 Checking Migration Status</w:t>
      </w:r>
    </w:p>
    <w:p>
      <w:pPr>
        <w:spacing w:before="80" w:after="80"/>
        <w:ind w:left="288"/>
      </w:pPr>
      <w:r>
        <w:rPr>
          <w:rFonts w:ascii="Courier New" w:hAnsi="Courier New"/>
          <w:color w:val="334155"/>
          <w:sz w:val="17"/>
        </w:rPr>
        <w:t># Navigate to backend directory</w:t>
        <w:br/>
        <w:t>cd tourvaa-admin-backend</w:t>
        <w:br/>
        <w:br/>
        <w:t># Check current active revision in database</w:t>
        <w:br/>
        <w:t>python -m alembic current</w:t>
        <w:br/>
        <w:br/>
        <w:t># Check available head revision</w:t>
        <w:br/>
        <w:t>python -m alembic heads</w:t>
        <w:br/>
      </w:r>
    </w:p>
    <w:p>
      <w:pPr>
        <w:spacing w:before="200" w:after="60"/>
      </w:pPr>
      <w:r>
        <w:rPr>
          <w:b/>
          <w:color w:val="334155"/>
          <w:sz w:val="22"/>
        </w:rPr>
        <w:t>3.2 Executing Migrations Safely</w:t>
      </w:r>
    </w:p>
    <w:p>
      <w:pPr>
        <w:spacing w:before="80" w:after="80"/>
        <w:ind w:left="288"/>
      </w:pPr>
      <w:r>
        <w:rPr>
          <w:rFonts w:ascii="Courier New" w:hAnsi="Courier New"/>
          <w:color w:val="334155"/>
          <w:sz w:val="17"/>
        </w:rPr>
        <w:t># Upgrade database to latest head</w:t>
        <w:br/>
        <w:t>python -m alembic upgrade head</w:t>
        <w:br/>
      </w:r>
    </w:p>
    <w:p>
      <w:pPr>
        <w:spacing w:before="200" w:after="60"/>
      </w:pPr>
      <w:r>
        <w:rPr>
          <w:b/>
          <w:color w:val="334155"/>
          <w:sz w:val="22"/>
        </w:rPr>
        <w:t>3.3 Creating a New Migration</w:t>
      </w:r>
    </w:p>
    <w:p>
      <w:pPr>
        <w:spacing w:before="80" w:after="80"/>
        <w:ind w:left="288"/>
      </w:pPr>
      <w:r>
        <w:rPr>
          <w:rFonts w:ascii="Courier New" w:hAnsi="Courier New"/>
          <w:color w:val="334155"/>
          <w:sz w:val="17"/>
        </w:rPr>
        <w:t># Auto-generate migration from modified SQLAlchemy models</w:t>
        <w:br/>
        <w:t>python -m alembic revision --autogenerate -m "add_column_name_to_table"</w:t>
        <w:br/>
      </w:r>
    </w:p>
    <w:p>
      <w:pPr>
        <w:spacing w:after="80"/>
      </w:pPr>
      <w:r>
        <w:t>*Always inspect the generated file in alembic/versions/ before running upgrade head.*</w:t>
      </w:r>
    </w:p>
    <w:p>
      <w:pPr>
        <w:spacing w:before="200" w:after="60"/>
      </w:pPr>
      <w:r>
        <w:rPr>
          <w:b/>
          <w:color w:val="334155"/>
          <w:sz w:val="22"/>
        </w:rPr>
        <w:t>3.4 Safe Backup &amp; Restore Procedures</w:t>
      </w:r>
    </w:p>
    <w:p>
      <w:pPr>
        <w:spacing w:before="80" w:after="80"/>
        <w:ind w:left="288"/>
      </w:pPr>
      <w:r>
        <w:rPr>
          <w:rFonts w:ascii="Courier New" w:hAnsi="Courier New"/>
          <w:color w:val="334155"/>
          <w:sz w:val="17"/>
        </w:rPr>
        <w:t># Backup complete database with schema and data</w:t>
        <w:br/>
        <w:t>mysqldump -u root -p --single-transaction --quick --routines --triggers --events tourvaa_db &gt; tourvaa_backup_$(date +%Y%m%d_%H%M%S).sql</w:t>
        <w:br/>
        <w:br/>
        <w:t># Restore database from backup</w:t>
        <w:br/>
        <w:t>mysql -u root -p tourvaa_db &lt; tourvaa_backup_20261029_120000.sql</w:t>
        <w:br/>
      </w:r>
    </w:p>
    <w:p>
      <w:pPr>
        <w:spacing w:after="160"/>
      </w:pPr>
    </w:p>
    <w:p>
      <w:pPr>
        <w:spacing w:before="360" w:after="120"/>
      </w:pPr>
      <w:r>
        <w:rPr>
          <w:b/>
          <w:color w:val="0F172A"/>
          <w:sz w:val="32"/>
        </w:rPr>
        <w:t>Chapter 07: Complete Functional Module Handover</w:t>
      </w:r>
    </w:p>
    <w:p>
      <w:pPr>
        <w:spacing w:before="280" w:after="80"/>
      </w:pPr>
      <w:r>
        <w:rPr>
          <w:b/>
          <w:color w:val="1E293B"/>
          <w:sz w:val="26"/>
        </w:rPr>
        <w:t>1. Overview of 20 Platform Modules</w:t>
      </w:r>
    </w:p>
    <w:p>
      <w:pPr>
        <w:spacing w:after="80"/>
      </w:pPr>
      <w:r>
        <w:t>The Tourvaa platform is partitioned into **20 discrete functional modules**, each mapping to dedicated frontend pages, backend routers, services, and database tables.</w:t>
      </w:r>
    </w:p>
    <w:p>
      <w:pPr>
        <w:spacing w:before="80" w:after="80"/>
        <w:ind w:left="288"/>
      </w:pPr>
      <w:r>
        <w:rPr>
          <w:rFonts w:ascii="Courier New" w:hAnsi="Courier New"/>
          <w:color w:val="334155"/>
          <w:sz w:val="17"/>
        </w:rPr>
        <w:t>sequenceDiagram</w:t>
        <w:br/>
        <w:t xml:space="preserve">    autonumber</w:t>
        <w:br/>
        <w:t xml:space="preserve">    actor Traveler as Public Traveler</w:t>
        <w:br/>
        <w:t xml:space="preserve">    actor Agent as Wholesale Agent</w:t>
        <w:br/>
        <w:t xml:space="preserve">    actor Supplier as Tour Operator</w:t>
        <w:br/>
        <w:t xml:space="preserve">    actor Admin as Operations Admin</w:t>
        <w:br/>
        <w:t xml:space="preserve">    participant FE as Frontend Portal</w:t>
        <w:br/>
        <w:t xml:space="preserve">    participant API as FastAPI Backend</w:t>
        <w:br/>
        <w:t xml:space="preserve">    participant DB as MySQL Database</w:t>
        <w:br/>
        <w:br/>
        <w:t xml:space="preserve">    Traveler-&gt;&gt;FE: Searches &amp; Selects Tour Departure</w:t>
        <w:br/>
        <w:t xml:space="preserve">    FE-&gt;&gt;API: POST /api/bookings (Create Hold)</w:t>
        <w:br/>
        <w:t xml:space="preserve">    API-&gt;&gt;DB: Insert booking (status: pending_payment)</w:t>
        <w:br/>
        <w:t xml:space="preserve">    Traveler-&gt;&gt;FE: Completes Checkout via Stripe/Gateway</w:t>
        <w:br/>
        <w:t xml:space="preserve">    FE-&gt;&gt;API: POST /api/payments/confirm</w:t>
        <w:br/>
        <w:t xml:space="preserve">    API-&gt;&gt;DB: Transition booking to 'confirmed'</w:t>
        <w:br/>
        <w:t xml:space="preserve">    API--&gt;&gt;Supplier: Trigger Supplier Notification</w:t>
        <w:br/>
        <w:t xml:space="preserve">    Supplier-&gt;&gt;FE: Opens Supplier Portal (/supplier/bookings)</w:t>
        <w:br/>
        <w:t xml:space="preserve">    Supplier-&gt;&gt;API: POST /api/supplier/bookings/{id}/accept</w:t>
        <w:br/>
        <w:t xml:space="preserve">    API-&gt;&gt;DB: Set supplier_acceptance_status = 'accepted'</w:t>
        <w:br/>
        <w:t xml:space="preserve">    API--&gt;&gt;Traveler: Email Vouchers &amp; PDF Itinerary</w:t>
        <w:br/>
      </w:r>
    </w:p>
    <w:p>
      <w:pPr>
        <w:spacing w:after="160"/>
      </w:pPr>
    </w:p>
    <w:p>
      <w:pPr>
        <w:spacing w:before="280" w:after="80"/>
      </w:pPr>
      <w:r>
        <w:rPr>
          <w:b/>
          <w:color w:val="1E293B"/>
          <w:sz w:val="26"/>
        </w:rPr>
        <w:t>2. Core Module Handover Directory</w:t>
      </w:r>
    </w:p>
    <w:p>
      <w:pPr>
        <w:spacing w:before="200" w:after="60"/>
      </w:pPr>
      <w:r>
        <w:rPr>
          <w:b/>
          <w:color w:val="334155"/>
          <w:sz w:val="22"/>
        </w:rPr>
        <w:t>Module 01: Authentication &amp; User Management</w:t>
      </w:r>
    </w:p>
    <w:p>
      <w:pPr>
        <w:pStyle w:val="ListBullet"/>
        <w:spacing w:before="20" w:after="20"/>
      </w:pPr>
      <w:r>
        <w:t>**Frontend**: src/app/%28public%29/login/page.tsx, src/app/admin/users/page.tsx</w:t>
      </w:r>
    </w:p>
    <w:p>
      <w:pPr>
        <w:pStyle w:val="ListBullet"/>
        <w:spacing w:before="20" w:after="20"/>
      </w:pPr>
      <w:r>
        <w:t>**Backend Routers**: app/routers/auth.py, app/routers/users.py</w:t>
      </w:r>
    </w:p>
    <w:p>
      <w:pPr>
        <w:pStyle w:val="ListBullet"/>
        <w:spacing w:before="20" w:after="20"/>
      </w:pPr>
      <w:r>
        <w:t>**Services**: app/services/auth.py, app/services/users.py</w:t>
      </w:r>
    </w:p>
    <w:p>
      <w:pPr>
        <w:pStyle w:val="ListBullet"/>
        <w:spacing w:before="20" w:after="20"/>
      </w:pPr>
      <w:r>
        <w:t>**Models**: users, roles, permissions, user_sessions, login_history</w:t>
      </w:r>
    </w:p>
    <w:p>
      <w:pPr>
        <w:spacing w:before="200" w:after="60"/>
      </w:pPr>
      <w:r>
        <w:rPr>
          <w:b/>
          <w:color w:val="334155"/>
          <w:sz w:val="22"/>
        </w:rPr>
        <w:t>Module 02: Tours &amp; Catalog Management</w:t>
      </w:r>
    </w:p>
    <w:p>
      <w:pPr>
        <w:pStyle w:val="ListBullet"/>
        <w:spacing w:before="20" w:after="20"/>
      </w:pPr>
      <w:r>
        <w:t>**Frontend**: src/app/%28public%29/tours/page.tsx, src/app/admin/tours/page.tsx</w:t>
      </w:r>
    </w:p>
    <w:p>
      <w:pPr>
        <w:pStyle w:val="ListBullet"/>
        <w:spacing w:before="20" w:after="20"/>
      </w:pPr>
      <w:r>
        <w:t>**Backend Routers**: app/routers/tours.py, app/routers/booking_calendar.py</w:t>
      </w:r>
    </w:p>
    <w:p>
      <w:pPr>
        <w:pStyle w:val="ListBullet"/>
        <w:spacing w:before="20" w:after="20"/>
      </w:pPr>
      <w:r>
        <w:t>**Services**: app/services/tours.py, app/services/tour_pricing.py</w:t>
      </w:r>
    </w:p>
    <w:p>
      <w:pPr>
        <w:pStyle w:val="ListBullet"/>
        <w:spacing w:before="20" w:after="20"/>
      </w:pPr>
      <w:r>
        <w:t>**Models**: tours, tour_itineraries, tour_departures, tour_pricing_tiers, tour_media</w:t>
      </w:r>
    </w:p>
    <w:p>
      <w:pPr>
        <w:spacing w:before="200" w:after="60"/>
      </w:pPr>
      <w:r>
        <w:rPr>
          <w:b/>
          <w:color w:val="334155"/>
          <w:sz w:val="22"/>
        </w:rPr>
        <w:t>Module 03: Suppliers &amp; Tour Operations</w:t>
      </w:r>
    </w:p>
    <w:p>
      <w:pPr>
        <w:pStyle w:val="ListBullet"/>
        <w:spacing w:before="20" w:after="20"/>
      </w:pPr>
      <w:r>
        <w:t>**Frontend**: src/app/supplier/dashboard/page.tsx, src/app/supplier/bookings/page.tsx</w:t>
      </w:r>
    </w:p>
    <w:p>
      <w:pPr>
        <w:pStyle w:val="ListBullet"/>
        <w:spacing w:before="20" w:after="20"/>
      </w:pPr>
      <w:r>
        <w:t>**Backend Routers**: app/routers/suppliers.py, app/routers/supplier_ledger.py</w:t>
      </w:r>
    </w:p>
    <w:p>
      <w:pPr>
        <w:pStyle w:val="ListBullet"/>
        <w:spacing w:before="20" w:after="20"/>
      </w:pPr>
      <w:r>
        <w:t>**Services**: app/services/suppliers.py, app/services/supplier_ledger.py</w:t>
      </w:r>
    </w:p>
    <w:p>
      <w:pPr>
        <w:pStyle w:val="ListBullet"/>
        <w:spacing w:before="20" w:after="20"/>
      </w:pPr>
      <w:r>
        <w:t>**Models**: suppliers, supplier_documents, supplier_payouts, supplier_ledger_entries</w:t>
      </w:r>
    </w:p>
    <w:p>
      <w:pPr>
        <w:spacing w:before="200" w:after="60"/>
      </w:pPr>
      <w:r>
        <w:rPr>
          <w:b/>
          <w:color w:val="334155"/>
          <w:sz w:val="22"/>
        </w:rPr>
        <w:t>Module 04: Wholesale B2B Agents &amp; Credit Lines</w:t>
      </w:r>
    </w:p>
    <w:p>
      <w:pPr>
        <w:pStyle w:val="ListBullet"/>
        <w:spacing w:before="20" w:after="20"/>
      </w:pPr>
      <w:r>
        <w:t>**Frontend**: src/app/agent/dashboard/page.tsx, src/app/agent/bookings/page.tsx</w:t>
      </w:r>
    </w:p>
    <w:p>
      <w:pPr>
        <w:pStyle w:val="ListBullet"/>
        <w:spacing w:before="20" w:after="20"/>
      </w:pPr>
      <w:r>
        <w:t>**Backend Routers**: app/routers/agents.py, app/routers/agent_ledger.py</w:t>
      </w:r>
    </w:p>
    <w:p>
      <w:pPr>
        <w:pStyle w:val="ListBullet"/>
        <w:spacing w:before="20" w:after="20"/>
      </w:pPr>
      <w:r>
        <w:t>**Services**: app/services/agents.py, app/services/agent_ledger.py</w:t>
      </w:r>
    </w:p>
    <w:p>
      <w:pPr>
        <w:pStyle w:val="ListBullet"/>
        <w:spacing w:before="20" w:after="20"/>
      </w:pPr>
      <w:r>
        <w:t>**Models**: agents, agent_wallets, agent_credit_limits, agent_ledger_entries</w:t>
      </w:r>
    </w:p>
    <w:p>
      <w:pPr>
        <w:spacing w:before="200" w:after="60"/>
      </w:pPr>
      <w:r>
        <w:rPr>
          <w:b/>
          <w:color w:val="334155"/>
          <w:sz w:val="22"/>
        </w:rPr>
        <w:t>Module 05: Cart, Checkout &amp; Multi-Gateway Payments</w:t>
      </w:r>
    </w:p>
    <w:p>
      <w:pPr>
        <w:pStyle w:val="ListBullet"/>
        <w:spacing w:before="20" w:after="20"/>
      </w:pPr>
      <w:r>
        <w:t>**Frontend**: src/app/%28public%29/cart/page.tsx, src/app/%28public%29/booking/%5Bid%5D/page.tsx</w:t>
      </w:r>
    </w:p>
    <w:p>
      <w:pPr>
        <w:pStyle w:val="ListBullet"/>
        <w:spacing w:before="20" w:after="20"/>
      </w:pPr>
      <w:r>
        <w:t>**Backend Routers**: app/routers/checkout.py, app/routers/payments.py, app/routers/payments_gateway.py</w:t>
      </w:r>
    </w:p>
    <w:p>
      <w:pPr>
        <w:pStyle w:val="ListBullet"/>
        <w:spacing w:before="20" w:after="20"/>
      </w:pPr>
      <w:r>
        <w:t>**Services**: app/services/checkout.py, app/services/payments.py</w:t>
      </w:r>
    </w:p>
    <w:p>
      <w:pPr>
        <w:pStyle w:val="ListBullet"/>
        <w:spacing w:before="20" w:after="20"/>
      </w:pPr>
      <w:r>
        <w:t>**Models**: cart_items, payments, payment_transactions, invoices</w:t>
      </w:r>
    </w:p>
    <w:p>
      <w:pPr>
        <w:spacing w:before="200" w:after="60"/>
      </w:pPr>
      <w:r>
        <w:rPr>
          <w:b/>
          <w:color w:val="334155"/>
          <w:sz w:val="22"/>
        </w:rPr>
        <w:t>Module 06: Bookings &amp; Reservation Lifecycle</w:t>
      </w:r>
    </w:p>
    <w:p>
      <w:pPr>
        <w:pStyle w:val="ListBullet"/>
        <w:spacing w:before="20" w:after="20"/>
      </w:pPr>
      <w:r>
        <w:t>**Frontend**: src/app/admin/bookings/page.tsx, src/app/customer/bookings/page.tsx</w:t>
      </w:r>
    </w:p>
    <w:p>
      <w:pPr>
        <w:pStyle w:val="ListBullet"/>
        <w:spacing w:before="20" w:after="20"/>
      </w:pPr>
      <w:r>
        <w:t>**Backend Routers**: app/routers/bookings.py</w:t>
      </w:r>
    </w:p>
    <w:p>
      <w:pPr>
        <w:pStyle w:val="ListBullet"/>
        <w:spacing w:before="20" w:after="20"/>
      </w:pPr>
      <w:r>
        <w:t>**Services**: app/services/bookings.py (4,188 lines)</w:t>
      </w:r>
    </w:p>
    <w:p>
      <w:pPr>
        <w:pStyle w:val="ListBullet"/>
        <w:spacing w:before="20" w:after="20"/>
      </w:pPr>
      <w:r>
        <w:t>**Models**: bookings, booking_items, booking_passengers, booking_status_history</w:t>
      </w:r>
    </w:p>
    <w:p>
      <w:pPr>
        <w:spacing w:before="200" w:after="60"/>
      </w:pPr>
      <w:r>
        <w:rPr>
          <w:b/>
          <w:color w:val="334155"/>
          <w:sz w:val="22"/>
        </w:rPr>
        <w:t>Module 07: Cancellations &amp; Tiered Refunds</w:t>
      </w:r>
    </w:p>
    <w:p>
      <w:pPr>
        <w:pStyle w:val="ListBullet"/>
        <w:spacing w:before="20" w:after="20"/>
      </w:pPr>
      <w:r>
        <w:t>**Frontend**: src/app/admin/refunds/page.tsx</w:t>
      </w:r>
    </w:p>
    <w:p>
      <w:pPr>
        <w:pStyle w:val="ListBullet"/>
        <w:spacing w:before="20" w:after="20"/>
      </w:pPr>
      <w:r>
        <w:t>**Backend Routers**: app/routers/cancellations.py</w:t>
      </w:r>
    </w:p>
    <w:p>
      <w:pPr>
        <w:pStyle w:val="ListBullet"/>
        <w:spacing w:before="20" w:after="20"/>
      </w:pPr>
      <w:r>
        <w:t>**Services**: app/services/cancellations.py</w:t>
      </w:r>
    </w:p>
    <w:p>
      <w:pPr>
        <w:pStyle w:val="ListBullet"/>
        <w:spacing w:before="20" w:after="20"/>
      </w:pPr>
      <w:r>
        <w:t>**Models**: cancellation_requests, cancellation_penalties, refunds</w:t>
      </w:r>
    </w:p>
    <w:p>
      <w:pPr>
        <w:spacing w:before="200" w:after="60"/>
      </w:pPr>
      <w:r>
        <w:rPr>
          <w:b/>
          <w:color w:val="334155"/>
          <w:sz w:val="22"/>
        </w:rPr>
        <w:t>Modules 08–20 Reference</w:t>
      </w:r>
    </w:p>
    <w:p>
      <w:pPr>
        <w:spacing w:after="80"/>
      </w:pPr>
      <w:r>
        <w:t>For the detailed technical breakdown of Modules 08 to 20 (Coupons, Reviews, Affiliates, Notifications, CMS, Geo, Messaging, Reports, AI Chatbot, Viator, Audit Logs, Cron, Settings), refer directly to the dedicated technical specifications in technical-documentation/modules/.</w:t>
      </w:r>
    </w:p>
    <w:p>
      <w:pPr>
        <w:spacing w:after="160"/>
      </w:pPr>
    </w:p>
    <w:p>
      <w:pPr>
        <w:spacing w:before="360" w:after="120"/>
      </w:pPr>
      <w:r>
        <w:rPr>
          <w:b/>
          <w:color w:val="0F172A"/>
          <w:sz w:val="32"/>
        </w:rPr>
        <w:t>Chapter 08: Authentication &amp; Authorization Knowledge Transfer</w:t>
      </w:r>
    </w:p>
    <w:p>
      <w:pPr>
        <w:spacing w:before="280" w:after="80"/>
      </w:pPr>
      <w:r>
        <w:rPr>
          <w:b/>
          <w:color w:val="1E293B"/>
          <w:sz w:val="26"/>
        </w:rPr>
        <w:t>1. Authentication Architecture</w:t>
      </w:r>
    </w:p>
    <w:p>
      <w:pPr>
        <w:spacing w:after="80"/>
      </w:pPr>
      <w:r>
        <w:t>Tourvaa uses a **dual-domain JWT architecture** delivered via hardened HTTP-only cookies:</w:t>
      </w:r>
    </w:p>
    <w:p>
      <w:pPr>
        <w:spacing w:before="80" w:after="80"/>
        <w:ind w:left="288"/>
      </w:pPr>
      <w:r>
        <w:rPr>
          <w:rFonts w:ascii="Courier New" w:hAnsi="Courier New"/>
          <w:color w:val="334155"/>
          <w:sz w:val="17"/>
        </w:rPr>
        <w:t>sequenceDiagram</w:t>
        <w:br/>
        <w:t xml:space="preserve">    autonumber</w:t>
        <w:br/>
        <w:t xml:space="preserve">    actor User as Client User</w:t>
        <w:br/>
        <w:t xml:space="preserve">    participant Browser as Web Browser</w:t>
        <w:br/>
        <w:t xml:space="preserve">    participant API as FastAPI Backend</w:t>
        <w:br/>
        <w:t xml:space="preserve">    participant DB as MySQL Database</w:t>
        <w:br/>
        <w:br/>
        <w:t xml:space="preserve">    User-&gt;&gt;Browser: Submits Email &amp; Password</w:t>
        <w:br/>
        <w:t xml:space="preserve">    Browser-&gt;&gt;API: POST /api/auth/login</w:t>
        <w:br/>
        <w:t xml:space="preserve">    API-&gt;&gt;DB: Verify bcrypt password hash</w:t>
        <w:br/>
        <w:t xml:space="preserve">    API-&gt;&gt;DB: Check account lockout &amp; 2FA status</w:t>
        <w:br/>
        <w:t xml:space="preserve">    API-&gt;&gt;API: Sign Access Token (24h) &amp; Refresh Token (30d)</w:t>
        <w:br/>
        <w:t xml:space="preserve">    API-&gt;&gt;DB: Store session ID in user_sessions table</w:t>
        <w:br/>
        <w:t xml:space="preserve">    API--&gt;&gt;Browser: Set-Cookie: tourvaa_access (HttpOnly, SameSite=Lax)&lt;br/&gt;Set-Cookie: tourvaa_refresh (HttpOnly, SameSite=Lax)&lt;br/&gt;Set-Cookie: tourvaa_csrf (Client Readable)</w:t>
        <w:br/>
        <w:t xml:space="preserve">    Browser--&gt;&gt;User: Redirect to Role-Assigned Portal Dashboard</w:t>
        <w:br/>
      </w:r>
    </w:p>
    <w:p>
      <w:pPr>
        <w:spacing w:after="160"/>
      </w:pPr>
    </w:p>
    <w:p>
      <w:pPr>
        <w:spacing w:before="280" w:after="80"/>
      </w:pPr>
      <w:r>
        <w:rPr>
          <w:b/>
          <w:color w:val="1E293B"/>
          <w:sz w:val="26"/>
        </w:rPr>
        <w:t>2. Role-Permission Matrix (RBAC)</w:t>
      </w:r>
    </w:p>
    <w:p>
      <w:pPr>
        <w:spacing w:after="80"/>
      </w:pPr>
      <w:r>
        <w:t>The platform defines 7 distinct roles with hierarchical permissions:</w:t>
      </w:r>
    </w:p>
    <w:tbl>
      <w:tblPr>
        <w:tblW w:type="auto" w:w="0"/>
        <w:jc w:val="center"/>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pPr>
              <w:spacing w:before="40" w:after="40"/>
            </w:pPr>
            <w:r>
              <w:rPr>
                <w:b/>
                <w:color w:val="0F172A"/>
                <w:sz w:val="17"/>
              </w:rPr>
              <w:t>Permission Group</w:t>
            </w:r>
          </w:p>
        </w:tc>
        <w:tc>
          <w:tcPr>
            <w:tcW w:type="dxa" w:w="1129"/>
          </w:tcPr>
          <w:p>
            <w:pPr>
              <w:spacing w:before="40" w:after="40"/>
            </w:pPr>
            <w:r>
              <w:rPr>
                <w:b/>
                <w:color w:val="0F172A"/>
                <w:sz w:val="17"/>
              </w:rPr>
              <w:t>Public</w:t>
            </w:r>
          </w:p>
        </w:tc>
        <w:tc>
          <w:tcPr>
            <w:tcW w:type="dxa" w:w="1129"/>
          </w:tcPr>
          <w:p>
            <w:pPr>
              <w:spacing w:before="40" w:after="40"/>
            </w:pPr>
            <w:r>
              <w:rPr>
                <w:b/>
                <w:color w:val="0F172A"/>
                <w:sz w:val="17"/>
              </w:rPr>
              <w:t>Customer</w:t>
            </w:r>
          </w:p>
        </w:tc>
        <w:tc>
          <w:tcPr>
            <w:tcW w:type="dxa" w:w="1129"/>
          </w:tcPr>
          <w:p>
            <w:pPr>
              <w:spacing w:before="40" w:after="40"/>
            </w:pPr>
            <w:r>
              <w:rPr>
                <w:b/>
                <w:color w:val="0F172A"/>
                <w:sz w:val="17"/>
              </w:rPr>
              <w:t>Supplier</w:t>
            </w:r>
          </w:p>
        </w:tc>
        <w:tc>
          <w:tcPr>
            <w:tcW w:type="dxa" w:w="1129"/>
          </w:tcPr>
          <w:p>
            <w:pPr>
              <w:spacing w:before="40" w:after="40"/>
            </w:pPr>
            <w:r>
              <w:rPr>
                <w:b/>
                <w:color w:val="0F172A"/>
                <w:sz w:val="17"/>
              </w:rPr>
              <w:t>Agent</w:t>
            </w:r>
          </w:p>
        </w:tc>
        <w:tc>
          <w:tcPr>
            <w:tcW w:type="dxa" w:w="1129"/>
          </w:tcPr>
          <w:p>
            <w:pPr>
              <w:spacing w:before="40" w:after="40"/>
            </w:pPr>
            <w:r>
              <w:rPr>
                <w:b/>
                <w:color w:val="0F172A"/>
                <w:sz w:val="17"/>
              </w:rPr>
              <w:t>Affiliate</w:t>
            </w:r>
          </w:p>
        </w:tc>
        <w:tc>
          <w:tcPr>
            <w:tcW w:type="dxa" w:w="1129"/>
          </w:tcPr>
          <w:p>
            <w:pPr>
              <w:spacing w:before="40" w:after="40"/>
            </w:pPr>
            <w:r>
              <w:rPr>
                <w:b/>
                <w:color w:val="0F172A"/>
                <w:sz w:val="17"/>
              </w:rPr>
              <w:t>Admin</w:t>
            </w:r>
          </w:p>
        </w:tc>
        <w:tc>
          <w:tcPr>
            <w:tcW w:type="dxa" w:w="1129"/>
          </w:tcPr>
          <w:p>
            <w:pPr>
              <w:spacing w:before="40" w:after="40"/>
            </w:pPr>
            <w:r>
              <w:rPr>
                <w:b/>
                <w:color w:val="0F172A"/>
                <w:sz w:val="17"/>
              </w:rPr>
              <w:t>Super Admin</w:t>
            </w:r>
          </w:p>
        </w:tc>
      </w:tr>
      <w:tr>
        <w:tc>
          <w:tcPr>
            <w:tcW w:type="dxa" w:w="1129"/>
          </w:tcPr>
          <w:p>
            <w:pPr>
              <w:spacing w:before="40" w:after="40"/>
            </w:pPr>
            <w:r>
              <w:rPr>
                <w:color w:val="334155"/>
                <w:sz w:val="17"/>
              </w:rPr>
              <w:t>tours.view</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r>
      <w:tr>
        <w:tc>
          <w:tcPr>
            <w:tcW w:type="dxa" w:w="1129"/>
          </w:tcPr>
          <w:p>
            <w:pPr>
              <w:spacing w:before="40" w:after="40"/>
            </w:pPr>
            <w:r>
              <w:rPr>
                <w:color w:val="334155"/>
                <w:sz w:val="17"/>
              </w:rPr>
              <w:t>tours.create / tours.edit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Own</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r>
      <w:tr>
        <w:tc>
          <w:tcPr>
            <w:tcW w:type="dxa" w:w="1129"/>
          </w:tcPr>
          <w:p>
            <w:pPr>
              <w:spacing w:before="40" w:after="40"/>
            </w:pPr>
            <w:r>
              <w:rPr>
                <w:color w:val="334155"/>
                <w:sz w:val="17"/>
              </w:rPr>
              <w:t>bookings.create</w:t>
            </w:r>
          </w:p>
        </w:tc>
        <w:tc>
          <w:tcPr>
            <w:tcW w:type="dxa" w:w="1129"/>
          </w:tcPr>
          <w:p>
            <w:pPr>
              <w:spacing w:before="40" w:after="40"/>
            </w:pPr>
            <w:r>
              <w:rPr>
                <w:color w:val="334155"/>
                <w:sz w:val="17"/>
              </w:rPr>
              <w:t>Guest</w:t>
            </w:r>
          </w:p>
        </w:tc>
        <w:tc>
          <w:tcPr>
            <w:tcW w:type="dxa" w:w="1129"/>
          </w:tcPr>
          <w:p>
            <w:pPr>
              <w:spacing w:before="40" w:after="40"/>
            </w:pPr>
            <w:r>
              <w:rPr>
                <w:color w:val="334155"/>
                <w:sz w:val="17"/>
              </w:rPr>
              <w:t>Yes</w:t>
            </w:r>
          </w:p>
        </w:tc>
        <w:tc>
          <w:tcPr>
            <w:tcW w:type="dxa" w:w="1129"/>
          </w:tcPr>
          <w:p>
            <w:pPr>
              <w:spacing w:before="40" w:after="40"/>
            </w:pPr>
            <w:r>
              <w:rPr>
                <w:color w:val="334155"/>
                <w:sz w:val="17"/>
              </w:rPr>
              <w:t>-</w:t>
            </w:r>
          </w:p>
        </w:tc>
        <w:tc>
          <w:tcPr>
            <w:tcW w:type="dxa" w:w="1129"/>
          </w:tcPr>
          <w:p>
            <w:pPr>
              <w:spacing w:before="40" w:after="40"/>
            </w:pPr>
            <w:r>
              <w:rPr>
                <w:color w:val="334155"/>
                <w:sz w:val="17"/>
              </w:rPr>
              <w:t>Yes</w:t>
            </w:r>
          </w:p>
        </w:tc>
        <w:tc>
          <w:tcPr>
            <w:tcW w:type="dxa" w:w="1129"/>
          </w:tcPr>
          <w:p>
            <w:pPr>
              <w:spacing w:before="40" w:after="40"/>
            </w:pPr>
            <w:r>
              <w:rPr>
                <w:color w:val="334155"/>
                <w:sz w:val="17"/>
              </w:rPr>
              <w:t>-</w:t>
            </w:r>
          </w:p>
        </w:tc>
        <w:tc>
          <w:tcPr>
            <w:tcW w:type="dxa" w:w="1129"/>
          </w:tcPr>
          <w:p>
            <w:pPr>
              <w:spacing w:before="40" w:after="40"/>
            </w:pPr>
            <w:r>
              <w:rPr>
                <w:color w:val="334155"/>
                <w:sz w:val="17"/>
              </w:rPr>
              <w:t>Yes</w:t>
            </w:r>
          </w:p>
        </w:tc>
        <w:tc>
          <w:tcPr>
            <w:tcW w:type="dxa" w:w="1129"/>
          </w:tcPr>
          <w:p>
            <w:pPr>
              <w:spacing w:before="40" w:after="40"/>
            </w:pPr>
            <w:r>
              <w:rPr>
                <w:color w:val="334155"/>
                <w:sz w:val="17"/>
              </w:rPr>
              <w:t>Yes</w:t>
            </w:r>
          </w:p>
        </w:tc>
      </w:tr>
      <w:tr>
        <w:tc>
          <w:tcPr>
            <w:tcW w:type="dxa" w:w="1129"/>
          </w:tcPr>
          <w:p>
            <w:pPr>
              <w:spacing w:before="40" w:after="40"/>
            </w:pPr>
            <w:r>
              <w:rPr>
                <w:color w:val="334155"/>
                <w:sz w:val="17"/>
              </w:rPr>
              <w:t>bookings.view</w:t>
            </w:r>
          </w:p>
        </w:tc>
        <w:tc>
          <w:tcPr>
            <w:tcW w:type="dxa" w:w="1129"/>
          </w:tcPr>
          <w:p>
            <w:pPr>
              <w:spacing w:before="40" w:after="40"/>
            </w:pPr>
            <w:r>
              <w:rPr>
                <w:color w:val="334155"/>
                <w:sz w:val="17"/>
              </w:rPr>
              <w:t>-</w:t>
            </w:r>
          </w:p>
        </w:tc>
        <w:tc>
          <w:tcPr>
            <w:tcW w:type="dxa" w:w="1129"/>
          </w:tcPr>
          <w:p>
            <w:pPr>
              <w:spacing w:before="40" w:after="40"/>
            </w:pPr>
            <w:r>
              <w:rPr>
                <w:color w:val="334155"/>
                <w:sz w:val="17"/>
              </w:rPr>
              <w:t>Own</w:t>
            </w:r>
          </w:p>
        </w:tc>
        <w:tc>
          <w:tcPr>
            <w:tcW w:type="dxa" w:w="1129"/>
          </w:tcPr>
          <w:p>
            <w:pPr>
              <w:spacing w:before="40" w:after="40"/>
            </w:pPr>
            <w:r>
              <w:rPr>
                <w:color w:val="334155"/>
                <w:sz w:val="17"/>
              </w:rPr>
              <w:t>Assigned</w:t>
            </w:r>
          </w:p>
        </w:tc>
        <w:tc>
          <w:tcPr>
            <w:tcW w:type="dxa" w:w="1129"/>
          </w:tcPr>
          <w:p>
            <w:pPr>
              <w:spacing w:before="40" w:after="40"/>
            </w:pPr>
            <w:r>
              <w:rPr>
                <w:color w:val="334155"/>
                <w:sz w:val="17"/>
              </w:rPr>
              <w:t>Own</w:t>
            </w:r>
          </w:p>
        </w:tc>
        <w:tc>
          <w:tcPr>
            <w:tcW w:type="dxa" w:w="1129"/>
          </w:tcPr>
          <w:p>
            <w:pPr>
              <w:spacing w:before="40" w:after="40"/>
            </w:pPr>
            <w:r>
              <w:rPr>
                <w:color w:val="334155"/>
                <w:sz w:val="17"/>
              </w:rPr>
              <w:t>-</w:t>
            </w:r>
          </w:p>
        </w:tc>
        <w:tc>
          <w:tcPr>
            <w:tcW w:type="dxa" w:w="1129"/>
          </w:tcPr>
          <w:p>
            <w:pPr>
              <w:spacing w:before="40" w:after="40"/>
            </w:pPr>
            <w:r>
              <w:rPr>
                <w:color w:val="334155"/>
                <w:sz w:val="17"/>
              </w:rPr>
              <w:t>All</w:t>
            </w:r>
          </w:p>
        </w:tc>
        <w:tc>
          <w:tcPr>
            <w:tcW w:type="dxa" w:w="1129"/>
          </w:tcPr>
          <w:p>
            <w:pPr>
              <w:spacing w:before="40" w:after="40"/>
            </w:pPr>
            <w:r>
              <w:rPr>
                <w:color w:val="334155"/>
                <w:sz w:val="17"/>
              </w:rPr>
              <w:t>All</w:t>
            </w:r>
          </w:p>
        </w:tc>
      </w:tr>
      <w:tr>
        <w:tc>
          <w:tcPr>
            <w:tcW w:type="dxa" w:w="1129"/>
          </w:tcPr>
          <w:p>
            <w:pPr>
              <w:spacing w:before="40" w:after="40"/>
            </w:pPr>
            <w:r>
              <w:rPr>
                <w:color w:val="334155"/>
                <w:sz w:val="17"/>
              </w:rPr>
              <w:t>supplier.payouts</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Own</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Approve</w:t>
            </w:r>
          </w:p>
        </w:tc>
        <w:tc>
          <w:tcPr>
            <w:tcW w:type="dxa" w:w="1129"/>
          </w:tcPr>
          <w:p>
            <w:pPr>
              <w:spacing w:before="40" w:after="40"/>
            </w:pPr>
            <w:r>
              <w:rPr>
                <w:color w:val="334155"/>
                <w:sz w:val="17"/>
              </w:rPr>
              <w:t>Approve</w:t>
            </w:r>
          </w:p>
        </w:tc>
      </w:tr>
      <w:tr>
        <w:tc>
          <w:tcPr>
            <w:tcW w:type="dxa" w:w="1129"/>
          </w:tcPr>
          <w:p>
            <w:pPr>
              <w:spacing w:before="40" w:after="40"/>
            </w:pPr>
            <w:r>
              <w:rPr>
                <w:color w:val="334155"/>
                <w:sz w:val="17"/>
              </w:rPr>
              <w:t>agent.credit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Own</w:t>
            </w:r>
          </w:p>
        </w:tc>
        <w:tc>
          <w:tcPr>
            <w:tcW w:type="dxa" w:w="1129"/>
          </w:tcPr>
          <w:p>
            <w:pPr>
              <w:spacing w:before="40" w:after="40"/>
            </w:pPr>
            <w:r>
              <w:rPr>
                <w:color w:val="334155"/>
                <w:sz w:val="17"/>
              </w:rPr>
              <w:t>-</w:t>
            </w:r>
          </w:p>
        </w:tc>
        <w:tc>
          <w:tcPr>
            <w:tcW w:type="dxa" w:w="1129"/>
          </w:tcPr>
          <w:p>
            <w:pPr>
              <w:spacing w:before="40" w:after="40"/>
            </w:pPr>
            <w:r>
              <w:rPr>
                <w:color w:val="334155"/>
                <w:sz w:val="17"/>
              </w:rPr>
              <w:t>Manage</w:t>
            </w:r>
          </w:p>
        </w:tc>
        <w:tc>
          <w:tcPr>
            <w:tcW w:type="dxa" w:w="1129"/>
          </w:tcPr>
          <w:p>
            <w:pPr>
              <w:spacing w:before="40" w:after="40"/>
            </w:pPr>
            <w:r>
              <w:rPr>
                <w:color w:val="334155"/>
                <w:sz w:val="17"/>
              </w:rPr>
              <w:t>Manage</w:t>
            </w:r>
          </w:p>
        </w:tc>
      </w:tr>
      <w:tr>
        <w:tc>
          <w:tcPr>
            <w:tcW w:type="dxa" w:w="1129"/>
          </w:tcPr>
          <w:p>
            <w:pPr>
              <w:spacing w:before="40" w:after="40"/>
            </w:pPr>
            <w:r>
              <w:rPr>
                <w:color w:val="334155"/>
                <w:sz w:val="17"/>
              </w:rPr>
              <w:t>affiliate.links</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Own</w:t>
            </w:r>
          </w:p>
        </w:tc>
        <w:tc>
          <w:tcPr>
            <w:tcW w:type="dxa" w:w="1129"/>
          </w:tcPr>
          <w:p>
            <w:pPr>
              <w:spacing w:before="40" w:after="40"/>
            </w:pPr>
            <w:r>
              <w:rPr>
                <w:color w:val="334155"/>
                <w:sz w:val="17"/>
              </w:rPr>
              <w:t>View</w:t>
            </w:r>
          </w:p>
        </w:tc>
        <w:tc>
          <w:tcPr>
            <w:tcW w:type="dxa" w:w="1129"/>
          </w:tcPr>
          <w:p>
            <w:pPr>
              <w:spacing w:before="40" w:after="40"/>
            </w:pPr>
            <w:r>
              <w:rPr>
                <w:color w:val="334155"/>
                <w:sz w:val="17"/>
              </w:rPr>
              <w:t>View</w:t>
            </w:r>
          </w:p>
        </w:tc>
      </w:tr>
      <w:tr>
        <w:tc>
          <w:tcPr>
            <w:tcW w:type="dxa" w:w="1129"/>
          </w:tcPr>
          <w:p>
            <w:pPr>
              <w:spacing w:before="40" w:after="40"/>
            </w:pPr>
            <w:r>
              <w:rPr>
                <w:color w:val="334155"/>
                <w:sz w:val="17"/>
              </w:rPr>
              <w:t>settings.edit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w:t>
            </w:r>
          </w:p>
        </w:tc>
        <w:tc>
          <w:tcPr>
            <w:tcW w:type="dxa" w:w="1129"/>
          </w:tcPr>
          <w:p>
            <w:pPr>
              <w:spacing w:before="40" w:after="40"/>
            </w:pPr>
            <w:r>
              <w:rPr>
                <w:color w:val="334155"/>
                <w:sz w:val="17"/>
              </w:rPr>
              <w:t>Yes</w:t>
            </w:r>
          </w:p>
        </w:tc>
      </w:tr>
    </w:tbl>
    <w:p>
      <w:pPr>
        <w:spacing w:after="120"/>
      </w:pPr>
    </w:p>
    <w:p>
      <w:pPr>
        <w:spacing w:after="160"/>
      </w:pPr>
    </w:p>
    <w:p>
      <w:pPr>
        <w:spacing w:before="280" w:after="80"/>
      </w:pPr>
      <w:r>
        <w:rPr>
          <w:b/>
          <w:color w:val="1E293B"/>
          <w:sz w:val="26"/>
        </w:rPr>
        <w:t>3. How to Add a New Role or Protected Endpoint</w:t>
      </w:r>
    </w:p>
    <w:p>
      <w:pPr>
        <w:spacing w:before="200" w:after="60"/>
      </w:pPr>
      <w:r>
        <w:rPr>
          <w:b/>
          <w:color w:val="334155"/>
          <w:sz w:val="22"/>
        </w:rPr>
        <w:t>Adding a Protected Backend Endpoint</w:t>
      </w:r>
    </w:p>
    <w:p>
      <w:pPr>
        <w:spacing w:after="80"/>
      </w:pPr>
      <w:r>
        <w:t>1. Import permission dependencies in your router:</w:t>
      </w:r>
    </w:p>
    <w:p>
      <w:pPr>
        <w:spacing w:before="80" w:after="80"/>
        <w:ind w:left="288"/>
      </w:pPr>
      <w:r>
        <w:rPr>
          <w:rFonts w:ascii="Courier New" w:hAnsi="Courier New"/>
          <w:color w:val="334155"/>
          <w:sz w:val="17"/>
        </w:rPr>
        <w:t xml:space="preserve">   from app.auth.permissions import require_any_permission, get_current_user</w:t>
        <w:br/>
      </w:r>
    </w:p>
    <w:p>
      <w:pPr>
        <w:spacing w:after="80"/>
      </w:pPr>
      <w:r>
        <w:t>2. Annotate the endpoint with Depends:</w:t>
      </w:r>
    </w:p>
    <w:p>
      <w:pPr>
        <w:spacing w:before="80" w:after="80"/>
        <w:ind w:left="288"/>
      </w:pPr>
      <w:r>
        <w:rPr>
          <w:rFonts w:ascii="Courier New" w:hAnsi="Courier New"/>
          <w:color w:val="334155"/>
          <w:sz w:val="17"/>
        </w:rPr>
        <w:t xml:space="preserve">   @router.get("/partner/special-deals")</w:t>
        <w:br/>
        <w:t xml:space="preserve">   def get_deals(</w:t>
        <w:br/>
        <w:t xml:space="preserve">       db: Session = Depends(get_db),</w:t>
        <w:br/>
        <w:t xml:space="preserve">       current_user: User = Depends(require_any_permission("deals.view", "view-deals")),</w:t>
        <w:br/>
        <w:t xml:space="preserve">   ):</w:t>
        <w:br/>
        <w:t xml:space="preserve">       ...</w:t>
        <w:br/>
      </w:r>
    </w:p>
    <w:p>
      <w:pPr>
        <w:spacing w:before="200" w:after="60"/>
      </w:pPr>
      <w:r>
        <w:rPr>
          <w:b/>
          <w:color w:val="334155"/>
          <w:sz w:val="22"/>
        </w:rPr>
        <w:t>Adding a New Protected Frontend Page</w:t>
      </w:r>
    </w:p>
    <w:p>
      <w:pPr>
        <w:spacing w:after="80"/>
      </w:pPr>
      <w:r>
        <w:t>1. Wrap the page with the appropriate portal layout or guard:</w:t>
      </w:r>
    </w:p>
    <w:p>
      <w:pPr>
        <w:spacing w:before="80" w:after="80"/>
        <w:ind w:left="288"/>
      </w:pPr>
      <w:r>
        <w:rPr>
          <w:rFonts w:ascii="Courier New" w:hAnsi="Courier New"/>
          <w:color w:val="334155"/>
          <w:sz w:val="17"/>
        </w:rPr>
        <w:t xml:space="preserve">   import ProtectedRoute from "@/components/auth/ProtectedRoute";</w:t>
        <w:br/>
        <w:br/>
        <w:t xml:space="preserve">   export default function PartnerDealsPage() {</w:t>
        <w:br/>
        <w:t xml:space="preserve">     return (</w:t>
        <w:br/>
        <w:t xml:space="preserve">       &lt;ProtectedRoute requiredRole="agent"&gt;</w:t>
        <w:br/>
        <w:t xml:space="preserve">         &lt;DealsView /&gt;</w:t>
        <w:br/>
        <w:t xml:space="preserve">       &lt;/ProtectedRoute&gt;</w:t>
        <w:br/>
        <w:t xml:space="preserve">     );</w:t>
        <w:br/>
        <w:t xml:space="preserve">   }</w:t>
        <w:br/>
      </w:r>
    </w:p>
    <w:p>
      <w:pPr>
        <w:spacing w:after="160"/>
      </w:pPr>
    </w:p>
    <w:p>
      <w:pPr>
        <w:spacing w:before="360" w:after="120"/>
      </w:pPr>
      <w:r>
        <w:rPr>
          <w:b/>
          <w:color w:val="0F172A"/>
          <w:sz w:val="32"/>
        </w:rPr>
        <w:t>Chapter 09: API Integration &amp; Frontend-to-Backend Guide</w:t>
      </w:r>
    </w:p>
    <w:p>
      <w:pPr>
        <w:spacing w:before="280" w:after="80"/>
      </w:pPr>
      <w:r>
        <w:rPr>
          <w:b/>
          <w:color w:val="1E293B"/>
          <w:sz w:val="26"/>
        </w:rPr>
        <w:t>1. Axios Client &amp; Request Lifecycle</w:t>
      </w:r>
    </w:p>
    <w:p>
      <w:pPr>
        <w:spacing w:after="80"/>
      </w:pPr>
      <w:r>
        <w:t>Frontend API communication is centralized in src/lib/api/client.ts.</w:t>
      </w:r>
    </w:p>
    <w:p>
      <w:pPr>
        <w:spacing w:before="200" w:after="60"/>
      </w:pPr>
      <w:r>
        <w:rPr>
          <w:b/>
          <w:color w:val="334155"/>
          <w:sz w:val="22"/>
        </w:rPr>
        <w:t>Request Interceptor</w:t>
      </w:r>
    </w:p>
    <w:p>
      <w:pPr>
        <w:spacing w:after="80"/>
      </w:pPr>
      <w:r>
        <w:t>Automatically reads the tourvaa_csrf cookie and injects the X-CSRF-Token header for all mutating HTTP requests (POST, PUT, DELETE, PATCH).</w:t>
      </w:r>
    </w:p>
    <w:p>
      <w:pPr>
        <w:spacing w:before="200" w:after="60"/>
      </w:pPr>
      <w:r>
        <w:rPr>
          <w:b/>
          <w:color w:val="334155"/>
          <w:sz w:val="22"/>
        </w:rPr>
        <w:t>Response Interceptor</w:t>
      </w:r>
    </w:p>
    <w:p>
      <w:pPr>
        <w:spacing w:after="80"/>
      </w:pPr>
      <w:r>
        <w:t>Intercepts 401 Unauthorized responses. Triggers an automatic token refresh call to POST /api/auth/refresh-token. If refresh succeeds, the failed original request is retried seamlessly. If refresh fails, auth state is cleared and user is redirected to /login.</w:t>
      </w:r>
    </w:p>
    <w:p>
      <w:pPr>
        <w:spacing w:after="160"/>
      </w:pPr>
    </w:p>
    <w:p>
      <w:pPr>
        <w:spacing w:before="280" w:after="80"/>
      </w:pPr>
      <w:r>
        <w:rPr>
          <w:b/>
          <w:color w:val="1E293B"/>
          <w:sz w:val="26"/>
        </w:rPr>
        <w:t>2. Frontend-to-Backend API Mapping</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Frontend Page</w:t>
            </w:r>
          </w:p>
        </w:tc>
        <w:tc>
          <w:tcPr>
            <w:tcW w:type="dxa" w:w="1505"/>
          </w:tcPr>
          <w:p>
            <w:pPr>
              <w:spacing w:before="40" w:after="40"/>
            </w:pPr>
            <w:r>
              <w:rPr>
                <w:b/>
                <w:color w:val="0F172A"/>
                <w:sz w:val="17"/>
              </w:rPr>
              <w:t>Purpose / Function</w:t>
            </w:r>
          </w:p>
        </w:tc>
        <w:tc>
          <w:tcPr>
            <w:tcW w:type="dxa" w:w="1505"/>
          </w:tcPr>
          <w:p>
            <w:pPr>
              <w:spacing w:before="40" w:after="40"/>
            </w:pPr>
            <w:r>
              <w:rPr>
                <w:b/>
                <w:color w:val="0F172A"/>
                <w:sz w:val="17"/>
              </w:rPr>
              <w:t>Target API Endpoint</w:t>
            </w:r>
          </w:p>
        </w:tc>
        <w:tc>
          <w:tcPr>
            <w:tcW w:type="dxa" w:w="1505"/>
          </w:tcPr>
          <w:p>
            <w:pPr>
              <w:spacing w:before="40" w:after="40"/>
            </w:pPr>
            <w:r>
              <w:rPr>
                <w:b/>
                <w:color w:val="0F172A"/>
                <w:sz w:val="17"/>
              </w:rPr>
              <w:t>Backend Router</w:t>
            </w:r>
          </w:p>
        </w:tc>
        <w:tc>
          <w:tcPr>
            <w:tcW w:type="dxa" w:w="1505"/>
          </w:tcPr>
          <w:p>
            <w:pPr>
              <w:spacing w:before="40" w:after="40"/>
            </w:pPr>
            <w:r>
              <w:rPr>
                <w:b/>
                <w:color w:val="0F172A"/>
                <w:sz w:val="17"/>
              </w:rPr>
              <w:t>Service File</w:t>
            </w:r>
          </w:p>
        </w:tc>
        <w:tc>
          <w:tcPr>
            <w:tcW w:type="dxa" w:w="1505"/>
          </w:tcPr>
          <w:p>
            <w:pPr>
              <w:spacing w:before="40" w:after="40"/>
            </w:pPr>
            <w:r>
              <w:rPr>
                <w:b/>
                <w:color w:val="0F172A"/>
                <w:sz w:val="17"/>
              </w:rPr>
              <w:t>Database Tables</w:t>
            </w:r>
          </w:p>
        </w:tc>
      </w:tr>
      <w:tr>
        <w:tc>
          <w:tcPr>
            <w:tcW w:type="dxa" w:w="1505"/>
          </w:tcPr>
          <w:p>
            <w:pPr>
              <w:spacing w:before="40" w:after="40"/>
            </w:pPr>
            <w:r>
              <w:rPr>
                <w:color w:val="334155"/>
                <w:sz w:val="17"/>
              </w:rPr>
              <w:t>/tours</w:t>
            </w:r>
          </w:p>
        </w:tc>
        <w:tc>
          <w:tcPr>
            <w:tcW w:type="dxa" w:w="1505"/>
          </w:tcPr>
          <w:p>
            <w:pPr>
              <w:spacing w:before="40" w:after="40"/>
            </w:pPr>
            <w:r>
              <w:rPr>
                <w:color w:val="334155"/>
                <w:sz w:val="17"/>
              </w:rPr>
              <w:t>Browse &amp; search tours</w:t>
            </w:r>
          </w:p>
        </w:tc>
        <w:tc>
          <w:tcPr>
            <w:tcW w:type="dxa" w:w="1505"/>
          </w:tcPr>
          <w:p>
            <w:pPr>
              <w:spacing w:before="40" w:after="40"/>
            </w:pPr>
            <w:r>
              <w:rPr>
                <w:color w:val="334155"/>
                <w:sz w:val="17"/>
              </w:rPr>
              <w:t>GET /api/tours</w:t>
            </w:r>
          </w:p>
        </w:tc>
        <w:tc>
          <w:tcPr>
            <w:tcW w:type="dxa" w:w="1505"/>
          </w:tcPr>
          <w:p>
            <w:pPr>
              <w:spacing w:before="40" w:after="40"/>
            </w:pPr>
            <w:r>
              <w:rPr>
                <w:color w:val="334155"/>
                <w:sz w:val="17"/>
              </w:rPr>
              <w:t>tours.py</w:t>
            </w:r>
          </w:p>
        </w:tc>
        <w:tc>
          <w:tcPr>
            <w:tcW w:type="dxa" w:w="1505"/>
          </w:tcPr>
          <w:p>
            <w:pPr>
              <w:spacing w:before="40" w:after="40"/>
            </w:pPr>
            <w:r>
              <w:rPr>
                <w:color w:val="334155"/>
                <w:sz w:val="17"/>
              </w:rPr>
              <w:t>tours.py</w:t>
            </w:r>
          </w:p>
        </w:tc>
        <w:tc>
          <w:tcPr>
            <w:tcW w:type="dxa" w:w="1505"/>
          </w:tcPr>
          <w:p>
            <w:pPr>
              <w:spacing w:before="40" w:after="40"/>
            </w:pPr>
            <w:r>
              <w:rPr>
                <w:color w:val="334155"/>
                <w:sz w:val="17"/>
              </w:rPr>
              <w:t>tours, tour_departures</w:t>
            </w:r>
          </w:p>
        </w:tc>
      </w:tr>
      <w:tr>
        <w:tc>
          <w:tcPr>
            <w:tcW w:type="dxa" w:w="1505"/>
          </w:tcPr>
          <w:p>
            <w:pPr>
              <w:spacing w:before="40" w:after="40"/>
            </w:pPr>
            <w:r>
              <w:rPr>
                <w:color w:val="334155"/>
                <w:sz w:val="17"/>
              </w:rPr>
              <w:t>/tours/[slug]</w:t>
            </w:r>
          </w:p>
        </w:tc>
        <w:tc>
          <w:tcPr>
            <w:tcW w:type="dxa" w:w="1505"/>
          </w:tcPr>
          <w:p>
            <w:pPr>
              <w:spacing w:before="40" w:after="40"/>
            </w:pPr>
            <w:r>
              <w:rPr>
                <w:color w:val="334155"/>
                <w:sz w:val="17"/>
              </w:rPr>
              <w:t>View tour details &amp; itinerary</w:t>
            </w:r>
          </w:p>
        </w:tc>
        <w:tc>
          <w:tcPr>
            <w:tcW w:type="dxa" w:w="1505"/>
          </w:tcPr>
          <w:p>
            <w:pPr>
              <w:spacing w:before="40" w:after="40"/>
            </w:pPr>
            <w:r>
              <w:rPr>
                <w:color w:val="334155"/>
                <w:sz w:val="17"/>
              </w:rPr>
              <w:t>GET /api/tours/{slug}</w:t>
            </w:r>
          </w:p>
        </w:tc>
        <w:tc>
          <w:tcPr>
            <w:tcW w:type="dxa" w:w="1505"/>
          </w:tcPr>
          <w:p>
            <w:pPr>
              <w:spacing w:before="40" w:after="40"/>
            </w:pPr>
            <w:r>
              <w:rPr>
                <w:color w:val="334155"/>
                <w:sz w:val="17"/>
              </w:rPr>
              <w:t>tours.py</w:t>
            </w:r>
          </w:p>
        </w:tc>
        <w:tc>
          <w:tcPr>
            <w:tcW w:type="dxa" w:w="1505"/>
          </w:tcPr>
          <w:p>
            <w:pPr>
              <w:spacing w:before="40" w:after="40"/>
            </w:pPr>
            <w:r>
              <w:rPr>
                <w:color w:val="334155"/>
                <w:sz w:val="17"/>
              </w:rPr>
              <w:t>tours.py</w:t>
            </w:r>
          </w:p>
        </w:tc>
        <w:tc>
          <w:tcPr>
            <w:tcW w:type="dxa" w:w="1505"/>
          </w:tcPr>
          <w:p>
            <w:pPr>
              <w:spacing w:before="40" w:after="40"/>
            </w:pPr>
            <w:r>
              <w:rPr>
                <w:color w:val="334155"/>
                <w:sz w:val="17"/>
              </w:rPr>
              <w:t>tours, tour_itineraries</w:t>
            </w:r>
          </w:p>
        </w:tc>
      </w:tr>
      <w:tr>
        <w:tc>
          <w:tcPr>
            <w:tcW w:type="dxa" w:w="1505"/>
          </w:tcPr>
          <w:p>
            <w:pPr>
              <w:spacing w:before="40" w:after="40"/>
            </w:pPr>
            <w:r>
              <w:rPr>
                <w:color w:val="334155"/>
                <w:sz w:val="17"/>
              </w:rPr>
              <w:t>/cart</w:t>
            </w:r>
          </w:p>
        </w:tc>
        <w:tc>
          <w:tcPr>
            <w:tcW w:type="dxa" w:w="1505"/>
          </w:tcPr>
          <w:p>
            <w:pPr>
              <w:spacing w:before="40" w:after="40"/>
            </w:pPr>
            <w:r>
              <w:rPr>
                <w:color w:val="334155"/>
                <w:sz w:val="17"/>
              </w:rPr>
              <w:t>Manage traveler cart items</w:t>
            </w:r>
          </w:p>
        </w:tc>
        <w:tc>
          <w:tcPr>
            <w:tcW w:type="dxa" w:w="1505"/>
          </w:tcPr>
          <w:p>
            <w:pPr>
              <w:spacing w:before="40" w:after="40"/>
            </w:pPr>
            <w:r>
              <w:rPr>
                <w:color w:val="334155"/>
                <w:sz w:val="17"/>
              </w:rPr>
              <w:t>GET /api/cart, POST /api/cart</w:t>
            </w:r>
          </w:p>
        </w:tc>
        <w:tc>
          <w:tcPr>
            <w:tcW w:type="dxa" w:w="1505"/>
          </w:tcPr>
          <w:p>
            <w:pPr>
              <w:spacing w:before="40" w:after="40"/>
            </w:pPr>
            <w:r>
              <w:rPr>
                <w:color w:val="334155"/>
                <w:sz w:val="17"/>
              </w:rPr>
              <w:t>checkout.py</w:t>
            </w:r>
          </w:p>
        </w:tc>
        <w:tc>
          <w:tcPr>
            <w:tcW w:type="dxa" w:w="1505"/>
          </w:tcPr>
          <w:p>
            <w:pPr>
              <w:spacing w:before="40" w:after="40"/>
            </w:pPr>
            <w:r>
              <w:rPr>
                <w:color w:val="334155"/>
                <w:sz w:val="17"/>
              </w:rPr>
              <w:t>checkout.py</w:t>
            </w:r>
          </w:p>
        </w:tc>
        <w:tc>
          <w:tcPr>
            <w:tcW w:type="dxa" w:w="1505"/>
          </w:tcPr>
          <w:p>
            <w:pPr>
              <w:spacing w:before="40" w:after="40"/>
            </w:pPr>
            <w:r>
              <w:rPr>
                <w:color w:val="334155"/>
                <w:sz w:val="17"/>
              </w:rPr>
              <w:t>cart_items</w:t>
            </w:r>
          </w:p>
        </w:tc>
      </w:tr>
      <w:tr>
        <w:tc>
          <w:tcPr>
            <w:tcW w:type="dxa" w:w="1505"/>
          </w:tcPr>
          <w:p>
            <w:pPr>
              <w:spacing w:before="40" w:after="40"/>
            </w:pPr>
            <w:r>
              <w:rPr>
                <w:color w:val="334155"/>
                <w:sz w:val="17"/>
              </w:rPr>
              <w:t>/booking/[id]</w:t>
            </w:r>
          </w:p>
        </w:tc>
        <w:tc>
          <w:tcPr>
            <w:tcW w:type="dxa" w:w="1505"/>
          </w:tcPr>
          <w:p>
            <w:pPr>
              <w:spacing w:before="40" w:after="40"/>
            </w:pPr>
            <w:r>
              <w:rPr>
                <w:color w:val="334155"/>
                <w:sz w:val="17"/>
              </w:rPr>
              <w:t>Traveler checkout &amp; payment</w:t>
            </w:r>
          </w:p>
        </w:tc>
        <w:tc>
          <w:tcPr>
            <w:tcW w:type="dxa" w:w="1505"/>
          </w:tcPr>
          <w:p>
            <w:pPr>
              <w:spacing w:before="40" w:after="40"/>
            </w:pPr>
            <w:r>
              <w:rPr>
                <w:color w:val="334155"/>
                <w:sz w:val="17"/>
              </w:rPr>
              <w:t>POST /api/bookings, POST /api/payments</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bookings, payments</w:t>
            </w:r>
          </w:p>
        </w:tc>
      </w:tr>
      <w:tr>
        <w:tc>
          <w:tcPr>
            <w:tcW w:type="dxa" w:w="1505"/>
          </w:tcPr>
          <w:p>
            <w:pPr>
              <w:spacing w:before="40" w:after="40"/>
            </w:pPr>
            <w:r>
              <w:rPr>
                <w:color w:val="334155"/>
                <w:sz w:val="17"/>
              </w:rPr>
              <w:t>/customer/bookings</w:t>
            </w:r>
          </w:p>
        </w:tc>
        <w:tc>
          <w:tcPr>
            <w:tcW w:type="dxa" w:w="1505"/>
          </w:tcPr>
          <w:p>
            <w:pPr>
              <w:spacing w:before="40" w:after="40"/>
            </w:pPr>
            <w:r>
              <w:rPr>
                <w:color w:val="334155"/>
                <w:sz w:val="17"/>
              </w:rPr>
              <w:t>View booked trips</w:t>
            </w:r>
          </w:p>
        </w:tc>
        <w:tc>
          <w:tcPr>
            <w:tcW w:type="dxa" w:w="1505"/>
          </w:tcPr>
          <w:p>
            <w:pPr>
              <w:spacing w:before="40" w:after="40"/>
            </w:pPr>
            <w:r>
              <w:rPr>
                <w:color w:val="334155"/>
                <w:sz w:val="17"/>
              </w:rPr>
              <w:t>GET /api/customer/bookings</w:t>
            </w:r>
          </w:p>
        </w:tc>
        <w:tc>
          <w:tcPr>
            <w:tcW w:type="dxa" w:w="1505"/>
          </w:tcPr>
          <w:p>
            <w:pPr>
              <w:spacing w:before="40" w:after="40"/>
            </w:pPr>
            <w:r>
              <w:rPr>
                <w:color w:val="334155"/>
                <w:sz w:val="17"/>
              </w:rPr>
              <w:t>customers_portal.py</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bookings, booking_items</w:t>
            </w:r>
          </w:p>
        </w:tc>
      </w:tr>
      <w:tr>
        <w:tc>
          <w:tcPr>
            <w:tcW w:type="dxa" w:w="1505"/>
          </w:tcPr>
          <w:p>
            <w:pPr>
              <w:spacing w:before="40" w:after="40"/>
            </w:pPr>
            <w:r>
              <w:rPr>
                <w:color w:val="334155"/>
                <w:sz w:val="17"/>
              </w:rPr>
              <w:t>/supplier/bookings</w:t>
            </w:r>
          </w:p>
        </w:tc>
        <w:tc>
          <w:tcPr>
            <w:tcW w:type="dxa" w:w="1505"/>
          </w:tcPr>
          <w:p>
            <w:pPr>
              <w:spacing w:before="40" w:after="40"/>
            </w:pPr>
            <w:r>
              <w:rPr>
                <w:color w:val="334155"/>
                <w:sz w:val="17"/>
              </w:rPr>
              <w:t>Accept/decline bookings</w:t>
            </w:r>
          </w:p>
        </w:tc>
        <w:tc>
          <w:tcPr>
            <w:tcW w:type="dxa" w:w="1505"/>
          </w:tcPr>
          <w:p>
            <w:pPr>
              <w:spacing w:before="40" w:after="40"/>
            </w:pPr>
            <w:r>
              <w:rPr>
                <w:color w:val="334155"/>
                <w:sz w:val="17"/>
              </w:rPr>
              <w:t>POST /api/supplier/bookings/{id}/accept</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bookings.py</w:t>
            </w:r>
          </w:p>
        </w:tc>
        <w:tc>
          <w:tcPr>
            <w:tcW w:type="dxa" w:w="1505"/>
          </w:tcPr>
          <w:p>
            <w:pPr>
              <w:spacing w:before="40" w:after="40"/>
            </w:pPr>
            <w:r>
              <w:rPr>
                <w:color w:val="334155"/>
                <w:sz w:val="17"/>
              </w:rPr>
              <w:t>bookings, suppliers</w:t>
            </w:r>
          </w:p>
        </w:tc>
      </w:tr>
      <w:tr>
        <w:tc>
          <w:tcPr>
            <w:tcW w:type="dxa" w:w="1505"/>
          </w:tcPr>
          <w:p>
            <w:pPr>
              <w:spacing w:before="40" w:after="40"/>
            </w:pPr>
            <w:r>
              <w:rPr>
                <w:color w:val="334155"/>
                <w:sz w:val="17"/>
              </w:rPr>
              <w:t>/agent/wallet</w:t>
            </w:r>
          </w:p>
        </w:tc>
        <w:tc>
          <w:tcPr>
            <w:tcW w:type="dxa" w:w="1505"/>
          </w:tcPr>
          <w:p>
            <w:pPr>
              <w:spacing w:before="40" w:after="40"/>
            </w:pPr>
            <w:r>
              <w:rPr>
                <w:color w:val="334155"/>
                <w:sz w:val="17"/>
              </w:rPr>
              <w:t>View credit &amp; top-up</w:t>
            </w:r>
          </w:p>
        </w:tc>
        <w:tc>
          <w:tcPr>
            <w:tcW w:type="dxa" w:w="1505"/>
          </w:tcPr>
          <w:p>
            <w:pPr>
              <w:spacing w:before="40" w:after="40"/>
            </w:pPr>
            <w:r>
              <w:rPr>
                <w:color w:val="334155"/>
                <w:sz w:val="17"/>
              </w:rPr>
              <w:t>GET /api/agent/ledger</w:t>
            </w:r>
          </w:p>
        </w:tc>
        <w:tc>
          <w:tcPr>
            <w:tcW w:type="dxa" w:w="1505"/>
          </w:tcPr>
          <w:p>
            <w:pPr>
              <w:spacing w:before="40" w:after="40"/>
            </w:pPr>
            <w:r>
              <w:rPr>
                <w:color w:val="334155"/>
                <w:sz w:val="17"/>
              </w:rPr>
              <w:t>agent_ledger.py</w:t>
            </w:r>
          </w:p>
        </w:tc>
        <w:tc>
          <w:tcPr>
            <w:tcW w:type="dxa" w:w="1505"/>
          </w:tcPr>
          <w:p>
            <w:pPr>
              <w:spacing w:before="40" w:after="40"/>
            </w:pPr>
            <w:r>
              <w:rPr>
                <w:color w:val="334155"/>
                <w:sz w:val="17"/>
              </w:rPr>
              <w:t>agent_ledger.py</w:t>
            </w:r>
          </w:p>
        </w:tc>
        <w:tc>
          <w:tcPr>
            <w:tcW w:type="dxa" w:w="1505"/>
          </w:tcPr>
          <w:p>
            <w:pPr>
              <w:spacing w:before="40" w:after="40"/>
            </w:pPr>
            <w:r>
              <w:rPr>
                <w:color w:val="334155"/>
                <w:sz w:val="17"/>
              </w:rPr>
              <w:t>agent_wallets, agent_ledger_entries</w:t>
            </w:r>
          </w:p>
        </w:tc>
      </w:tr>
      <w:tr>
        <w:tc>
          <w:tcPr>
            <w:tcW w:type="dxa" w:w="1505"/>
          </w:tcPr>
          <w:p>
            <w:pPr>
              <w:spacing w:before="40" w:after="40"/>
            </w:pPr>
            <w:r>
              <w:rPr>
                <w:color w:val="334155"/>
                <w:sz w:val="17"/>
              </w:rPr>
              <w:t>/affiliate/links</w:t>
            </w:r>
          </w:p>
        </w:tc>
        <w:tc>
          <w:tcPr>
            <w:tcW w:type="dxa" w:w="1505"/>
          </w:tcPr>
          <w:p>
            <w:pPr>
              <w:spacing w:before="40" w:after="40"/>
            </w:pPr>
            <w:r>
              <w:rPr>
                <w:color w:val="334155"/>
                <w:sz w:val="17"/>
              </w:rPr>
              <w:t>Referral links &amp; stats</w:t>
            </w:r>
          </w:p>
        </w:tc>
        <w:tc>
          <w:tcPr>
            <w:tcW w:type="dxa" w:w="1505"/>
          </w:tcPr>
          <w:p>
            <w:pPr>
              <w:spacing w:before="40" w:after="40"/>
            </w:pPr>
            <w:r>
              <w:rPr>
                <w:color w:val="334155"/>
                <w:sz w:val="17"/>
              </w:rPr>
              <w:t>GET /api/affiliate/links</w:t>
            </w:r>
          </w:p>
        </w:tc>
        <w:tc>
          <w:tcPr>
            <w:tcW w:type="dxa" w:w="1505"/>
          </w:tcPr>
          <w:p>
            <w:pPr>
              <w:spacing w:before="40" w:after="40"/>
            </w:pPr>
            <w:r>
              <w:rPr>
                <w:color w:val="334155"/>
                <w:sz w:val="17"/>
              </w:rPr>
              <w:t>affiliate_links.py</w:t>
            </w:r>
          </w:p>
        </w:tc>
        <w:tc>
          <w:tcPr>
            <w:tcW w:type="dxa" w:w="1505"/>
          </w:tcPr>
          <w:p>
            <w:pPr>
              <w:spacing w:before="40" w:after="40"/>
            </w:pPr>
            <w:r>
              <w:rPr>
                <w:color w:val="334155"/>
                <w:sz w:val="17"/>
              </w:rPr>
              <w:t>affiliates.py</w:t>
            </w:r>
          </w:p>
        </w:tc>
        <w:tc>
          <w:tcPr>
            <w:tcW w:type="dxa" w:w="1505"/>
          </w:tcPr>
          <w:p>
            <w:pPr>
              <w:spacing w:before="40" w:after="40"/>
            </w:pPr>
            <w:r>
              <w:rPr>
                <w:color w:val="334155"/>
                <w:sz w:val="17"/>
              </w:rPr>
              <w:t>affiliates, affiliate_links</w:t>
            </w:r>
          </w:p>
        </w:tc>
      </w:tr>
      <w:tr>
        <w:tc>
          <w:tcPr>
            <w:tcW w:type="dxa" w:w="1505"/>
          </w:tcPr>
          <w:p>
            <w:pPr>
              <w:spacing w:before="40" w:after="40"/>
            </w:pPr>
            <w:r>
              <w:rPr>
                <w:color w:val="334155"/>
                <w:sz w:val="17"/>
              </w:rPr>
              <w:t>/admin/users</w:t>
            </w:r>
          </w:p>
        </w:tc>
        <w:tc>
          <w:tcPr>
            <w:tcW w:type="dxa" w:w="1505"/>
          </w:tcPr>
          <w:p>
            <w:pPr>
              <w:spacing w:before="40" w:after="40"/>
            </w:pPr>
            <w:r>
              <w:rPr>
                <w:color w:val="334155"/>
                <w:sz w:val="17"/>
              </w:rPr>
              <w:t>Manage system users</w:t>
            </w:r>
          </w:p>
        </w:tc>
        <w:tc>
          <w:tcPr>
            <w:tcW w:type="dxa" w:w="1505"/>
          </w:tcPr>
          <w:p>
            <w:pPr>
              <w:spacing w:before="40" w:after="40"/>
            </w:pPr>
            <w:r>
              <w:rPr>
                <w:color w:val="334155"/>
                <w:sz w:val="17"/>
              </w:rPr>
              <w:t>GET /api/users, POST /api/users</w:t>
            </w:r>
          </w:p>
        </w:tc>
        <w:tc>
          <w:tcPr>
            <w:tcW w:type="dxa" w:w="1505"/>
          </w:tcPr>
          <w:p>
            <w:pPr>
              <w:spacing w:before="40" w:after="40"/>
            </w:pPr>
            <w:r>
              <w:rPr>
                <w:color w:val="334155"/>
                <w:sz w:val="17"/>
              </w:rPr>
              <w:t>users.py</w:t>
            </w:r>
          </w:p>
        </w:tc>
        <w:tc>
          <w:tcPr>
            <w:tcW w:type="dxa" w:w="1505"/>
          </w:tcPr>
          <w:p>
            <w:pPr>
              <w:spacing w:before="40" w:after="40"/>
            </w:pPr>
            <w:r>
              <w:rPr>
                <w:color w:val="334155"/>
                <w:sz w:val="17"/>
              </w:rPr>
              <w:t>users.py</w:t>
            </w:r>
          </w:p>
        </w:tc>
        <w:tc>
          <w:tcPr>
            <w:tcW w:type="dxa" w:w="1505"/>
          </w:tcPr>
          <w:p>
            <w:pPr>
              <w:spacing w:before="40" w:after="40"/>
            </w:pPr>
            <w:r>
              <w:rPr>
                <w:color w:val="334155"/>
                <w:sz w:val="17"/>
              </w:rPr>
              <w:t>users, roles</w:t>
            </w:r>
          </w:p>
        </w:tc>
      </w:tr>
      <w:tr>
        <w:tc>
          <w:tcPr>
            <w:tcW w:type="dxa" w:w="1505"/>
          </w:tcPr>
          <w:p>
            <w:pPr>
              <w:spacing w:before="40" w:after="40"/>
            </w:pPr>
            <w:r>
              <w:rPr>
                <w:color w:val="334155"/>
                <w:sz w:val="17"/>
              </w:rPr>
              <w:t>/admin/reports</w:t>
            </w:r>
          </w:p>
        </w:tc>
        <w:tc>
          <w:tcPr>
            <w:tcW w:type="dxa" w:w="1505"/>
          </w:tcPr>
          <w:p>
            <w:pPr>
              <w:spacing w:before="40" w:after="40"/>
            </w:pPr>
            <w:r>
              <w:rPr>
                <w:color w:val="334155"/>
                <w:sz w:val="17"/>
              </w:rPr>
              <w:t>Export sales reconciliations</w:t>
            </w:r>
          </w:p>
        </w:tc>
        <w:tc>
          <w:tcPr>
            <w:tcW w:type="dxa" w:w="1505"/>
          </w:tcPr>
          <w:p>
            <w:pPr>
              <w:spacing w:before="40" w:after="40"/>
            </w:pPr>
            <w:r>
              <w:rPr>
                <w:color w:val="334155"/>
                <w:sz w:val="17"/>
              </w:rPr>
              <w:t>GET /api/reports/sales</w:t>
            </w:r>
          </w:p>
        </w:tc>
        <w:tc>
          <w:tcPr>
            <w:tcW w:type="dxa" w:w="1505"/>
          </w:tcPr>
          <w:p>
            <w:pPr>
              <w:spacing w:before="40" w:after="40"/>
            </w:pPr>
            <w:r>
              <w:rPr>
                <w:color w:val="334155"/>
                <w:sz w:val="17"/>
              </w:rPr>
              <w:t>reports.py</w:t>
            </w:r>
          </w:p>
        </w:tc>
        <w:tc>
          <w:tcPr>
            <w:tcW w:type="dxa" w:w="1505"/>
          </w:tcPr>
          <w:p>
            <w:pPr>
              <w:spacing w:before="40" w:after="40"/>
            </w:pPr>
            <w:r>
              <w:rPr>
                <w:color w:val="334155"/>
                <w:sz w:val="17"/>
              </w:rPr>
              <w:t>reports.py</w:t>
            </w:r>
          </w:p>
        </w:tc>
        <w:tc>
          <w:tcPr>
            <w:tcW w:type="dxa" w:w="1505"/>
          </w:tcPr>
          <w:p>
            <w:pPr>
              <w:spacing w:before="40" w:after="40"/>
            </w:pPr>
            <w:r>
              <w:rPr>
                <w:color w:val="334155"/>
                <w:sz w:val="17"/>
              </w:rPr>
              <w:t>bookings, payments</w:t>
            </w:r>
          </w:p>
        </w:tc>
      </w:tr>
    </w:tbl>
    <w:p>
      <w:pPr>
        <w:spacing w:after="120"/>
      </w:pPr>
    </w:p>
    <w:p>
      <w:pPr>
        <w:spacing w:after="160"/>
      </w:pPr>
    </w:p>
    <w:p>
      <w:pPr>
        <w:spacing w:before="280" w:after="80"/>
      </w:pPr>
      <w:r>
        <w:rPr>
          <w:b/>
          <w:color w:val="1E293B"/>
          <w:sz w:val="26"/>
        </w:rPr>
        <w:t>3. How to Safely Introduce a New API Endpoint</w:t>
      </w:r>
    </w:p>
    <w:p>
      <w:pPr>
        <w:spacing w:after="80"/>
      </w:pPr>
      <w:r>
        <w:t>1. **Backend**:</w:t>
      </w:r>
    </w:p>
    <w:p>
      <w:pPr>
        <w:pStyle w:val="ListBullet"/>
        <w:spacing w:before="20" w:after="20"/>
      </w:pPr>
      <w:r>
        <w:t>Define Pydantic request/response schemas in app/schemas/.</w:t>
      </w:r>
    </w:p>
    <w:p>
      <w:pPr>
        <w:pStyle w:val="ListBullet"/>
        <w:spacing w:before="20" w:after="20"/>
      </w:pPr>
      <w:r>
        <w:t>Add service logic in app/services/.</w:t>
      </w:r>
    </w:p>
    <w:p>
      <w:pPr>
        <w:pStyle w:val="ListBullet"/>
        <w:spacing w:before="20" w:after="20"/>
      </w:pPr>
      <w:r>
        <w:t>Create router endpoint in app/routers/ with permission dependency.</w:t>
      </w:r>
    </w:p>
    <w:p>
      <w:pPr>
        <w:pStyle w:val="ListBullet"/>
        <w:spacing w:before="20" w:after="20"/>
      </w:pPr>
      <w:r>
        <w:t>Write Pytest integration test in tests/.</w:t>
      </w:r>
    </w:p>
    <w:p>
      <w:pPr>
        <w:spacing w:after="80"/>
      </w:pPr>
      <w:r>
        <w:t>2. **Frontend**:</w:t>
      </w:r>
    </w:p>
    <w:p>
      <w:pPr>
        <w:pStyle w:val="ListBullet"/>
        <w:spacing w:before="20" w:after="20"/>
      </w:pPr>
      <w:r>
        <w:t>Add TypeScript interface in src/types/.</w:t>
      </w:r>
    </w:p>
    <w:p>
      <w:pPr>
        <w:pStyle w:val="ListBullet"/>
        <w:spacing w:before="20" w:after="20"/>
      </w:pPr>
      <w:r>
        <w:t>Add API client call function in src/lib/api/services/.</w:t>
      </w:r>
    </w:p>
    <w:p>
      <w:pPr>
        <w:pStyle w:val="ListBullet"/>
        <w:spacing w:before="20" w:after="20"/>
      </w:pPr>
      <w:r>
        <w:t>Consume inside component using TanStack Query useQuery or useMutation.</w:t>
      </w:r>
    </w:p>
    <w:p>
      <w:pPr>
        <w:spacing w:after="160"/>
      </w:pPr>
    </w:p>
    <w:p>
      <w:pPr>
        <w:spacing w:before="360" w:after="120"/>
      </w:pPr>
      <w:r>
        <w:rPr>
          <w:b/>
          <w:color w:val="0F172A"/>
          <w:sz w:val="32"/>
        </w:rPr>
        <w:t>Chapter 10: Deployment, Server Operations &amp; Infrastructure Handover</w:t>
      </w:r>
    </w:p>
    <w:p>
      <w:pPr>
        <w:spacing w:before="280" w:after="80"/>
      </w:pPr>
      <w:r>
        <w:rPr>
          <w:b/>
          <w:color w:val="1E293B"/>
          <w:sz w:val="26"/>
        </w:rPr>
        <w:t>1. Verified Infrastructure Architecture</w:t>
      </w:r>
    </w:p>
    <w:p>
      <w:pPr>
        <w:spacing w:before="80" w:after="80"/>
        <w:ind w:left="288"/>
      </w:pPr>
      <w:r>
        <w:rPr>
          <w:rFonts w:ascii="Courier New" w:hAnsi="Courier New"/>
          <w:color w:val="334155"/>
          <w:sz w:val="17"/>
        </w:rPr>
        <w:t>flowchart TD</w:t>
        <w:br/>
        <w:t xml:space="preserve">    subgraph TrafficFlow["Production Ingress &amp; Edge Proxy"]</w:t>
        <w:br/>
        <w:t xml:space="preserve">        EXT_USER["External Client / Web Browser"] --&gt; EDGE_PROXY["Nginx / Cloudflare Edge (SSL Termination: Port 443)"]</w:t>
        <w:br/>
        <w:t xml:space="preserve">    end</w:t>
        <w:br/>
        <w:br/>
        <w:t xml:space="preserve">    subgraph ServiceMesh["Containerized Application Tier"]</w:t>
        <w:br/>
        <w:t xml:space="preserve">        EDGE_PROXY --&gt;|Path: /*| FE_CONTAINER["tourvaa-frontend (Next.js Node.js 20 - Port 3000)"]</w:t>
        <w:br/>
        <w:t xml:space="preserve">        EDGE_PROXY --&gt;|Path: /api/*| BE_CONTAINER["tourvaa-backend (FastAPI Uvicorn - Port 8000)"]</w:t>
        <w:br/>
        <w:t xml:space="preserve">        BE_CONTAINER --&gt; CELERY_WORKER["celery-worker (Async Task Processing)"]</w:t>
        <w:br/>
        <w:t xml:space="preserve">    end</w:t>
        <w:br/>
        <w:br/>
        <w:t xml:space="preserve">    subgraph PersistenceCluster["State &amp; Data Persistence"]</w:t>
        <w:br/>
        <w:t xml:space="preserve">        BE_CONTAINER --&gt; MYSQL_SERVER[("MySQL 8.0 Primary Cluster (Port 3306)")]</w:t>
        <w:br/>
        <w:t xml:space="preserve">        BE_CONTAINER --&gt; REDIS_INSTANCE[("Redis In-Memory Cache (Port 6379)")]</w:t>
        <w:br/>
        <w:t xml:space="preserve">        CELERY_WORKER --&gt; REDIS_INSTANCE</w:t>
        <w:br/>
        <w:t xml:space="preserve">        BE_CONTAINER --&gt; LOCAL_STORAGE["Persistent Volume Claim (/data/storage)"]</w:t>
        <w:br/>
        <w:t xml:space="preserve">    end</w:t>
        <w:br/>
      </w:r>
    </w:p>
    <w:p>
      <w:pPr>
        <w:spacing w:after="160"/>
      </w:pPr>
    </w:p>
    <w:p>
      <w:pPr>
        <w:spacing w:before="280" w:after="80"/>
      </w:pPr>
      <w:r>
        <w:rPr>
          <w:b/>
          <w:color w:val="1E293B"/>
          <w:sz w:val="26"/>
        </w:rPr>
        <w:t>2. Containerization &amp; Build Specifications</w:t>
      </w:r>
    </w:p>
    <w:p>
      <w:pPr>
        <w:spacing w:before="200" w:after="60"/>
      </w:pPr>
      <w:r>
        <w:rPr>
          <w:b/>
          <w:color w:val="334155"/>
          <w:sz w:val="22"/>
        </w:rPr>
        <w:t>2.1 Backend Dockerfile ([`tourvaa-admin-backend/Dockerfile`](../../../tourvaa-admin-backend/Dockerfile))</w:t>
      </w:r>
    </w:p>
    <w:p>
      <w:pPr>
        <w:pStyle w:val="ListBullet"/>
        <w:spacing w:before="20" w:after="20"/>
      </w:pPr>
      <w:r>
        <w:t>**Builder Stage**: python:3.12-slim builds wheels and installs dependencies to /install.</w:t>
      </w:r>
    </w:p>
    <w:p>
      <w:pPr>
        <w:pStyle w:val="ListBullet"/>
        <w:spacing w:before="20" w:after="20"/>
      </w:pPr>
      <w:r>
        <w:t>**Runtime Stage**: python:3.12-slim non-root user tourvaa:tourvaa (../../UID/GID 1001).</w:t>
      </w:r>
    </w:p>
    <w:p>
      <w:pPr>
        <w:pStyle w:val="ListBullet"/>
        <w:spacing w:before="20" w:after="20"/>
      </w:pPr>
      <w:r>
        <w:t>**Installed Packages**: libgomp1 (required for ONNX chatbot embeddings).</w:t>
      </w:r>
    </w:p>
    <w:p>
      <w:pPr>
        <w:pStyle w:val="ListBullet"/>
        <w:spacing w:before="20" w:after="20"/>
      </w:pPr>
      <w:r>
        <w:t>**Default Entrypoint**: /usr/local/bin/tourvaa-entrypoint executing docker-entrypoint.sh.</w:t>
      </w:r>
    </w:p>
    <w:p>
      <w:pPr>
        <w:spacing w:before="200" w:after="60"/>
      </w:pPr>
      <w:r>
        <w:rPr>
          <w:b/>
          <w:color w:val="334155"/>
          <w:sz w:val="22"/>
        </w:rPr>
        <w:t>2.2 Frontend Dockerfile ([`tourvaa-admin-frontend/Dockerfile`](../../../tourvaa-admin-frontend/Dockerfile))</w:t>
      </w:r>
    </w:p>
    <w:p>
      <w:pPr>
        <w:pStyle w:val="ListBullet"/>
        <w:spacing w:before="20" w:after="20"/>
      </w:pPr>
      <w:r>
        <w:t>**Builder Stage**: Node.js 20 Alpine builds Next.js standalone bundle via npm run build.</w:t>
      </w:r>
    </w:p>
    <w:p>
      <w:pPr>
        <w:pStyle w:val="ListBullet"/>
        <w:spacing w:before="20" w:after="20"/>
      </w:pPr>
      <w:r>
        <w:t>**Runtime Stage**: Lightweight Node.js Alpine container executing node server.js on port 3000.</w:t>
      </w:r>
    </w:p>
    <w:p>
      <w:pPr>
        <w:spacing w:after="160"/>
      </w:pPr>
    </w:p>
    <w:p>
      <w:pPr>
        <w:spacing w:before="280" w:after="80"/>
      </w:pPr>
      <w:r>
        <w:rPr>
          <w:b/>
          <w:color w:val="1E293B"/>
          <w:sz w:val="26"/>
        </w:rPr>
        <w:t>3. Clustered Deployment Guidelines</w:t>
      </w:r>
    </w:p>
    <w:p>
      <w:pPr>
        <w:spacing w:after="80"/>
      </w:pPr>
      <w:r>
        <w:t>1. **Decouple Database Migrations from Application Startup**:</w:t>
      </w:r>
    </w:p>
    <w:p>
      <w:pPr>
        <w:pStyle w:val="ListBullet"/>
        <w:spacing w:before="20" w:after="20"/>
      </w:pPr>
      <w:r>
        <w:t>In docker-entrypoint.sh, ensure RUN_MIGRATIONS=false in production application replicas.</w:t>
      </w:r>
    </w:p>
    <w:p>
      <w:pPr>
        <w:pStyle w:val="ListBullet"/>
        <w:spacing w:before="20" w:after="20"/>
      </w:pPr>
      <w:r>
        <w:t>Run migrations as an isolated one-off CI/CD deployment step prior to spinning up new containers.</w:t>
      </w:r>
    </w:p>
    <w:p>
      <w:pPr>
        <w:spacing w:after="80"/>
      </w:pPr>
      <w:r>
        <w:t>2. **Worker Concurrency**:</w:t>
      </w:r>
    </w:p>
    <w:p>
      <w:pPr>
        <w:pStyle w:val="ListBullet"/>
        <w:spacing w:before="20" w:after="20"/>
      </w:pPr>
      <w:r>
        <w:t>For multi-worker Uvicorn (WEB_CONCURRENCY &gt; 1), ensure REDIS_URL is set to enable Redis-backed distributed locking and WebSocket pub/sub.</w:t>
      </w:r>
    </w:p>
    <w:p>
      <w:pPr>
        <w:spacing w:after="160"/>
      </w:pPr>
    </w:p>
    <w:p>
      <w:pPr>
        <w:spacing w:before="360" w:after="120"/>
      </w:pPr>
      <w:r>
        <w:rPr>
          <w:b/>
          <w:color w:val="0F172A"/>
          <w:sz w:val="32"/>
        </w:rPr>
        <w:t>Chapter 11: Production Troubleshooting &amp; Incident Handling Playbooks</w:t>
      </w:r>
    </w:p>
    <w:p>
      <w:pPr>
        <w:spacing w:before="280" w:after="80"/>
      </w:pPr>
      <w:r>
        <w:rPr>
          <w:b/>
          <w:color w:val="1E293B"/>
          <w:sz w:val="26"/>
        </w:rPr>
        <w:t>1. Top 16 Operational Incident Playbooks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Incident Scenario</w:t>
            </w:r>
          </w:p>
        </w:tc>
        <w:tc>
          <w:tcPr>
            <w:tcW w:type="dxa" w:w="2257"/>
          </w:tcPr>
          <w:p>
            <w:pPr>
              <w:spacing w:before="40" w:after="40"/>
            </w:pPr>
            <w:r>
              <w:rPr>
                <w:b/>
                <w:color w:val="0F172A"/>
                <w:sz w:val="17"/>
              </w:rPr>
              <w:t>Symptoms</w:t>
            </w:r>
          </w:p>
        </w:tc>
        <w:tc>
          <w:tcPr>
            <w:tcW w:type="dxa" w:w="2257"/>
          </w:tcPr>
          <w:p>
            <w:pPr>
              <w:spacing w:before="40" w:after="40"/>
            </w:pPr>
            <w:r>
              <w:rPr>
                <w:b/>
                <w:color w:val="0F172A"/>
                <w:sz w:val="17"/>
              </w:rPr>
              <w:t>Likely Root Cause</w:t>
            </w:r>
          </w:p>
        </w:tc>
        <w:tc>
          <w:tcPr>
            <w:tcW w:type="dxa" w:w="2257"/>
          </w:tcPr>
          <w:p>
            <w:pPr>
              <w:spacing w:before="40" w:after="40"/>
            </w:pPr>
            <w:r>
              <w:rPr>
                <w:b/>
                <w:color w:val="0F172A"/>
                <w:sz w:val="17"/>
              </w:rPr>
              <w:t>Diagnostic &amp; Resolution Procedure</w:t>
            </w:r>
          </w:p>
        </w:tc>
      </w:tr>
      <w:tr>
        <w:tc>
          <w:tcPr>
            <w:tcW w:type="dxa" w:w="2257"/>
          </w:tcPr>
          <w:p>
            <w:pPr>
              <w:spacing w:before="40" w:after="40"/>
            </w:pPr>
            <w:r>
              <w:rPr>
                <w:color w:val="334155"/>
                <w:sz w:val="17"/>
              </w:rPr>
              <w:t>**1. Backend Fails to Start**</w:t>
            </w:r>
          </w:p>
        </w:tc>
        <w:tc>
          <w:tcPr>
            <w:tcW w:type="dxa" w:w="2257"/>
          </w:tcPr>
          <w:p>
            <w:pPr>
              <w:spacing w:before="40" w:after="40"/>
            </w:pPr>
            <w:r>
              <w:rPr>
                <w:color w:val="334155"/>
                <w:sz w:val="17"/>
              </w:rPr>
              <w:t>Container logs show Connection refused or crash immediately.</w:t>
            </w:r>
          </w:p>
        </w:tc>
        <w:tc>
          <w:tcPr>
            <w:tcW w:type="dxa" w:w="2257"/>
          </w:tcPr>
          <w:p>
            <w:pPr>
              <w:spacing w:before="40" w:after="40"/>
            </w:pPr>
            <w:r>
              <w:rPr>
                <w:color w:val="334155"/>
                <w:sz w:val="17"/>
              </w:rPr>
              <w:t>MySQL service down or invalid DATABASE_URL credentials.</w:t>
            </w:r>
          </w:p>
        </w:tc>
        <w:tc>
          <w:tcPr>
            <w:tcW w:type="dxa" w:w="2257"/>
          </w:tcPr>
          <w:p>
            <w:pPr>
              <w:spacing w:before="40" w:after="40"/>
            </w:pPr>
            <w:r>
              <w:rPr>
                <w:color w:val="334155"/>
                <w:sz w:val="17"/>
              </w:rPr>
              <w:t>Check MySQL status (mysqladmin ping). Verify .env database user/password.</w:t>
            </w:r>
          </w:p>
        </w:tc>
      </w:tr>
      <w:tr>
        <w:tc>
          <w:tcPr>
            <w:tcW w:type="dxa" w:w="2257"/>
          </w:tcPr>
          <w:p>
            <w:pPr>
              <w:spacing w:before="40" w:after="40"/>
            </w:pPr>
            <w:r>
              <w:rPr>
                <w:color w:val="334155"/>
                <w:sz w:val="17"/>
              </w:rPr>
              <w:t>**2. Alembic Migration Locked**</w:t>
            </w:r>
          </w:p>
        </w:tc>
        <w:tc>
          <w:tcPr>
            <w:tcW w:type="dxa" w:w="2257"/>
          </w:tcPr>
          <w:p>
            <w:pPr>
              <w:spacing w:before="40" w:after="40"/>
            </w:pPr>
            <w:r>
              <w:rPr>
                <w:color w:val="334155"/>
                <w:sz w:val="17"/>
              </w:rPr>
              <w:t>Migration hangs or outputs Lock wait timeout exceeded.</w:t>
            </w:r>
          </w:p>
        </w:tc>
        <w:tc>
          <w:tcPr>
            <w:tcW w:type="dxa" w:w="2257"/>
          </w:tcPr>
          <w:p>
            <w:pPr>
              <w:spacing w:before="40" w:after="40"/>
            </w:pPr>
            <w:r>
              <w:rPr>
                <w:color w:val="334155"/>
                <w:sz w:val="17"/>
              </w:rPr>
              <w:t>Previous migration aborted leaving metadata table lock.</w:t>
            </w:r>
          </w:p>
        </w:tc>
        <w:tc>
          <w:tcPr>
            <w:tcW w:type="dxa" w:w="2257"/>
          </w:tcPr>
          <w:p>
            <w:pPr>
              <w:spacing w:before="40" w:after="40"/>
            </w:pPr>
            <w:r>
              <w:rPr>
                <w:color w:val="334155"/>
                <w:sz w:val="17"/>
              </w:rPr>
              <w:t>Check MySQL active locks: SHOW PROCESSLIST;. Kill blocking DDL query.</w:t>
            </w:r>
          </w:p>
        </w:tc>
      </w:tr>
      <w:tr>
        <w:tc>
          <w:tcPr>
            <w:tcW w:type="dxa" w:w="2257"/>
          </w:tcPr>
          <w:p>
            <w:pPr>
              <w:spacing w:before="40" w:after="40"/>
            </w:pPr>
            <w:r>
              <w:rPr>
                <w:color w:val="334155"/>
                <w:sz w:val="17"/>
              </w:rPr>
              <w:t>**3. CSRF 403 Forbidden**</w:t>
            </w:r>
          </w:p>
        </w:tc>
        <w:tc>
          <w:tcPr>
            <w:tcW w:type="dxa" w:w="2257"/>
          </w:tcPr>
          <w:p>
            <w:pPr>
              <w:spacing w:before="40" w:after="40"/>
            </w:pPr>
            <w:r>
              <w:rPr>
                <w:color w:val="334155"/>
                <w:sz w:val="17"/>
              </w:rPr>
              <w:t>Mutating API requests fail with CSRF token missing or invalid.</w:t>
            </w:r>
          </w:p>
        </w:tc>
        <w:tc>
          <w:tcPr>
            <w:tcW w:type="dxa" w:w="2257"/>
          </w:tcPr>
          <w:p>
            <w:pPr>
              <w:spacing w:before="40" w:after="40"/>
            </w:pPr>
            <w:r>
              <w:rPr>
                <w:color w:val="334155"/>
                <w:sz w:val="17"/>
              </w:rPr>
              <w:t>Missing X-CSRF-Token header in frontend Axios request.</w:t>
            </w:r>
          </w:p>
        </w:tc>
        <w:tc>
          <w:tcPr>
            <w:tcW w:type="dxa" w:w="2257"/>
          </w:tcPr>
          <w:p>
            <w:pPr>
              <w:spacing w:before="40" w:after="40"/>
            </w:pPr>
            <w:r>
              <w:rPr>
                <w:color w:val="334155"/>
                <w:sz w:val="17"/>
              </w:rPr>
              <w:t>Verify tourvaa_csrf cookie is present. Check request interceptor in src/lib/api/client.ts.</w:t>
            </w:r>
          </w:p>
        </w:tc>
      </w:tr>
      <w:tr>
        <w:tc>
          <w:tcPr>
            <w:tcW w:type="dxa" w:w="2257"/>
          </w:tcPr>
          <w:p>
            <w:pPr>
              <w:spacing w:before="40" w:after="40"/>
            </w:pPr>
            <w:r>
              <w:rPr>
                <w:color w:val="334155"/>
                <w:sz w:val="17"/>
              </w:rPr>
              <w:t>**4. 401 Unauthorized Loop**</w:t>
            </w:r>
          </w:p>
        </w:tc>
        <w:tc>
          <w:tcPr>
            <w:tcW w:type="dxa" w:w="2257"/>
          </w:tcPr>
          <w:p>
            <w:pPr>
              <w:spacing w:before="40" w:after="40"/>
            </w:pPr>
            <w:r>
              <w:rPr>
                <w:color w:val="334155"/>
                <w:sz w:val="17"/>
              </w:rPr>
              <w:t>User logged in but immediately redirected back to /login.</w:t>
            </w:r>
          </w:p>
        </w:tc>
        <w:tc>
          <w:tcPr>
            <w:tcW w:type="dxa" w:w="2257"/>
          </w:tcPr>
          <w:p>
            <w:pPr>
              <w:spacing w:before="40" w:after="40"/>
            </w:pPr>
            <w:r>
              <w:rPr>
                <w:color w:val="334155"/>
                <w:sz w:val="17"/>
              </w:rPr>
              <w:t>Expired refresh token or missing tourvaa_refresh cookie.</w:t>
            </w:r>
          </w:p>
        </w:tc>
        <w:tc>
          <w:tcPr>
            <w:tcW w:type="dxa" w:w="2257"/>
          </w:tcPr>
          <w:p>
            <w:pPr>
              <w:spacing w:before="40" w:after="40"/>
            </w:pPr>
            <w:r>
              <w:rPr>
                <w:color w:val="334155"/>
                <w:sz w:val="17"/>
              </w:rPr>
              <w:t>Check cookie domain settings. Clear browser cookies and re-authenticate.</w:t>
            </w:r>
          </w:p>
        </w:tc>
      </w:tr>
      <w:tr>
        <w:tc>
          <w:tcPr>
            <w:tcW w:type="dxa" w:w="2257"/>
          </w:tcPr>
          <w:p>
            <w:pPr>
              <w:spacing w:before="40" w:after="40"/>
            </w:pPr>
            <w:r>
              <w:rPr>
                <w:color w:val="334155"/>
                <w:sz w:val="17"/>
              </w:rPr>
              <w:t>**5. API 404 Not Found**</w:t>
            </w:r>
          </w:p>
        </w:tc>
        <w:tc>
          <w:tcPr>
            <w:tcW w:type="dxa" w:w="2257"/>
          </w:tcPr>
          <w:p>
            <w:pPr>
              <w:spacing w:before="40" w:after="40"/>
            </w:pPr>
            <w:r>
              <w:rPr>
                <w:color w:val="334155"/>
                <w:sz w:val="17"/>
              </w:rPr>
              <w:t>Calling an endpoint returns 404 Not Found.</w:t>
            </w:r>
          </w:p>
        </w:tc>
        <w:tc>
          <w:tcPr>
            <w:tcW w:type="dxa" w:w="2257"/>
          </w:tcPr>
          <w:p>
            <w:pPr>
              <w:spacing w:before="40" w:after="40"/>
            </w:pPr>
            <w:r>
              <w:rPr>
                <w:color w:val="334155"/>
                <w:sz w:val="17"/>
              </w:rPr>
              <w:t>Router not mounted in app/main.py or URL prefix mismatch.</w:t>
            </w:r>
          </w:p>
        </w:tc>
        <w:tc>
          <w:tcPr>
            <w:tcW w:type="dxa" w:w="2257"/>
          </w:tcPr>
          <w:p>
            <w:pPr>
              <w:spacing w:before="40" w:after="40"/>
            </w:pPr>
            <w:r>
              <w:rPr>
                <w:color w:val="334155"/>
                <w:sz w:val="17"/>
              </w:rPr>
              <w:t>Verify router inclusion in app/main.py:app.include_router(..., prefix='/api').</w:t>
            </w:r>
          </w:p>
        </w:tc>
      </w:tr>
      <w:tr>
        <w:tc>
          <w:tcPr>
            <w:tcW w:type="dxa" w:w="2257"/>
          </w:tcPr>
          <w:p>
            <w:pPr>
              <w:spacing w:before="40" w:after="40"/>
            </w:pPr>
            <w:r>
              <w:rPr>
                <w:color w:val="334155"/>
                <w:sz w:val="17"/>
              </w:rPr>
              <w:t>**6. API 500 Internal Error**</w:t>
            </w:r>
          </w:p>
        </w:tc>
        <w:tc>
          <w:tcPr>
            <w:tcW w:type="dxa" w:w="2257"/>
          </w:tcPr>
          <w:p>
            <w:pPr>
              <w:spacing w:before="40" w:after="40"/>
            </w:pPr>
            <w:r>
              <w:rPr>
                <w:color w:val="334155"/>
                <w:sz w:val="17"/>
              </w:rPr>
              <w:t>Endpoint crashes with unhandled exception.</w:t>
            </w:r>
          </w:p>
        </w:tc>
        <w:tc>
          <w:tcPr>
            <w:tcW w:type="dxa" w:w="2257"/>
          </w:tcPr>
          <w:p>
            <w:pPr>
              <w:spacing w:before="40" w:after="40"/>
            </w:pPr>
            <w:r>
              <w:rPr>
                <w:color w:val="334155"/>
                <w:sz w:val="17"/>
              </w:rPr>
              <w:t>Database constraint violation or missing null check.</w:t>
            </w:r>
          </w:p>
        </w:tc>
        <w:tc>
          <w:tcPr>
            <w:tcW w:type="dxa" w:w="2257"/>
          </w:tcPr>
          <w:p>
            <w:pPr>
              <w:spacing w:before="40" w:after="40"/>
            </w:pPr>
            <w:r>
              <w:rPr>
                <w:color w:val="334155"/>
                <w:sz w:val="17"/>
              </w:rPr>
              <w:t>Inspect backend stdout/stderr logs. Check database transaction state.</w:t>
            </w:r>
          </w:p>
        </w:tc>
      </w:tr>
      <w:tr>
        <w:tc>
          <w:tcPr>
            <w:tcW w:type="dxa" w:w="2257"/>
          </w:tcPr>
          <w:p>
            <w:pPr>
              <w:spacing w:before="40" w:after="40"/>
            </w:pPr>
            <w:r>
              <w:rPr>
                <w:color w:val="334155"/>
                <w:sz w:val="17"/>
              </w:rPr>
              <w:t>**7. CORS Policy Block**</w:t>
            </w:r>
          </w:p>
        </w:tc>
        <w:tc>
          <w:tcPr>
            <w:tcW w:type="dxa" w:w="2257"/>
          </w:tcPr>
          <w:p>
            <w:pPr>
              <w:spacing w:before="40" w:after="40"/>
            </w:pPr>
            <w:r>
              <w:rPr>
                <w:color w:val="334155"/>
                <w:sz w:val="17"/>
              </w:rPr>
              <w:t>Browser console: No 'Access-Control-Allow-Origin' header.</w:t>
            </w:r>
          </w:p>
        </w:tc>
        <w:tc>
          <w:tcPr>
            <w:tcW w:type="dxa" w:w="2257"/>
          </w:tcPr>
          <w:p>
            <w:pPr>
              <w:spacing w:before="40" w:after="40"/>
            </w:pPr>
            <w:r>
              <w:rPr>
                <w:color w:val="334155"/>
                <w:sz w:val="17"/>
              </w:rPr>
              <w:t>Request origin not listed in backend CORS_ORIGINS.</w:t>
            </w:r>
          </w:p>
        </w:tc>
        <w:tc>
          <w:tcPr>
            <w:tcW w:type="dxa" w:w="2257"/>
          </w:tcPr>
          <w:p>
            <w:pPr>
              <w:spacing w:before="40" w:after="40"/>
            </w:pPr>
            <w:r>
              <w:rPr>
                <w:color w:val="334155"/>
                <w:sz w:val="17"/>
              </w:rPr>
              <w:t>Update CORS_ORIGINS in .env to match client domain (e.g. http://localhost:3000).</w:t>
            </w:r>
          </w:p>
        </w:tc>
      </w:tr>
      <w:tr>
        <w:tc>
          <w:tcPr>
            <w:tcW w:type="dxa" w:w="2257"/>
          </w:tcPr>
          <w:p>
            <w:pPr>
              <w:spacing w:before="40" w:after="40"/>
            </w:pPr>
            <w:r>
              <w:rPr>
                <w:color w:val="334155"/>
                <w:sz w:val="17"/>
              </w:rPr>
              <w:t>**8. Image Upload Fails**</w:t>
            </w:r>
          </w:p>
        </w:tc>
        <w:tc>
          <w:tcPr>
            <w:tcW w:type="dxa" w:w="2257"/>
          </w:tcPr>
          <w:p>
            <w:pPr>
              <w:spacing w:before="40" w:after="40"/>
            </w:pPr>
            <w:r>
              <w:rPr>
                <w:color w:val="334155"/>
                <w:sz w:val="17"/>
              </w:rPr>
              <w:t>Upload returns 400 Bad Request or 413 Payload Too Large.</w:t>
            </w:r>
          </w:p>
        </w:tc>
        <w:tc>
          <w:tcPr>
            <w:tcW w:type="dxa" w:w="2257"/>
          </w:tcPr>
          <w:p>
            <w:pPr>
              <w:spacing w:before="40" w:after="40"/>
            </w:pPr>
            <w:r>
              <w:rPr>
                <w:color w:val="334155"/>
                <w:sz w:val="17"/>
              </w:rPr>
              <w:t>File size exceeds limit or disallowed MIME extension.</w:t>
            </w:r>
          </w:p>
        </w:tc>
        <w:tc>
          <w:tcPr>
            <w:tcW w:type="dxa" w:w="2257"/>
          </w:tcPr>
          <w:p>
            <w:pPr>
              <w:spacing w:before="40" w:after="40"/>
            </w:pPr>
            <w:r>
              <w:rPr>
                <w:color w:val="334155"/>
                <w:sz w:val="17"/>
              </w:rPr>
              <w:t>Verify file format is in ALLOWED_IMAGE_EXTENSIONS. Check Nginx client_max_body_size.</w:t>
            </w:r>
          </w:p>
        </w:tc>
      </w:tr>
      <w:tr>
        <w:tc>
          <w:tcPr>
            <w:tcW w:type="dxa" w:w="2257"/>
          </w:tcPr>
          <w:p>
            <w:pPr>
              <w:spacing w:before="40" w:after="40"/>
            </w:pPr>
            <w:r>
              <w:rPr>
                <w:color w:val="334155"/>
                <w:sz w:val="17"/>
              </w:rPr>
              <w:t>**9. Tour Images Broken (404)**</w:t>
            </w:r>
          </w:p>
        </w:tc>
        <w:tc>
          <w:tcPr>
            <w:tcW w:type="dxa" w:w="2257"/>
          </w:tcPr>
          <w:p>
            <w:pPr>
              <w:spacing w:before="40" w:after="40"/>
            </w:pPr>
            <w:r>
              <w:rPr>
                <w:color w:val="334155"/>
                <w:sz w:val="17"/>
              </w:rPr>
              <w:t>Image URLs return 404 Not Found on public website.</w:t>
            </w:r>
          </w:p>
        </w:tc>
        <w:tc>
          <w:tcPr>
            <w:tcW w:type="dxa" w:w="2257"/>
          </w:tcPr>
          <w:p>
            <w:pPr>
              <w:spacing w:before="40" w:after="40"/>
            </w:pPr>
            <w:r>
              <w:rPr>
                <w:color w:val="334155"/>
                <w:sz w:val="17"/>
              </w:rPr>
              <w:t>Storage directory not mounted or file write failed.</w:t>
            </w:r>
          </w:p>
        </w:tc>
        <w:tc>
          <w:tcPr>
            <w:tcW w:type="dxa" w:w="2257"/>
          </w:tcPr>
          <w:p>
            <w:pPr>
              <w:spacing w:before="40" w:after="40"/>
            </w:pPr>
            <w:r>
              <w:rPr>
                <w:color w:val="334155"/>
                <w:sz w:val="17"/>
              </w:rPr>
              <w:t>Verify /data/storage volume is persistent. Check file permissions chown tourvaa:tourvaa.</w:t>
            </w:r>
          </w:p>
        </w:tc>
      </w:tr>
      <w:tr>
        <w:tc>
          <w:tcPr>
            <w:tcW w:type="dxa" w:w="2257"/>
          </w:tcPr>
          <w:p>
            <w:pPr>
              <w:spacing w:before="40" w:after="40"/>
            </w:pPr>
            <w:r>
              <w:rPr>
                <w:color w:val="334155"/>
                <w:sz w:val="17"/>
              </w:rPr>
              <w:t>**10. Celery Tasks Stalled**</w:t>
            </w:r>
          </w:p>
        </w:tc>
        <w:tc>
          <w:tcPr>
            <w:tcW w:type="dxa" w:w="2257"/>
          </w:tcPr>
          <w:p>
            <w:pPr>
              <w:spacing w:before="40" w:after="40"/>
            </w:pPr>
            <w:r>
              <w:rPr>
                <w:color w:val="334155"/>
                <w:sz w:val="17"/>
              </w:rPr>
              <w:t>Background tasks (PDF vouchers, emails) not processing.</w:t>
            </w:r>
          </w:p>
        </w:tc>
        <w:tc>
          <w:tcPr>
            <w:tcW w:type="dxa" w:w="2257"/>
          </w:tcPr>
          <w:p>
            <w:pPr>
              <w:spacing w:before="40" w:after="40"/>
            </w:pPr>
            <w:r>
              <w:rPr>
                <w:color w:val="334155"/>
                <w:sz w:val="17"/>
              </w:rPr>
              <w:t>Redis broker unreachable or Celery worker process died.</w:t>
            </w:r>
          </w:p>
        </w:tc>
        <w:tc>
          <w:tcPr>
            <w:tcW w:type="dxa" w:w="2257"/>
          </w:tcPr>
          <w:p>
            <w:pPr>
              <w:spacing w:before="40" w:after="40"/>
            </w:pPr>
            <w:r>
              <w:rPr>
                <w:color w:val="334155"/>
                <w:sz w:val="17"/>
              </w:rPr>
              <w:t>Check Redis (redis-cli ping). Restart Celery worker: celery -A app.core.celery worker.</w:t>
            </w:r>
          </w:p>
        </w:tc>
      </w:tr>
      <w:tr>
        <w:tc>
          <w:tcPr>
            <w:tcW w:type="dxa" w:w="2257"/>
          </w:tcPr>
          <w:p>
            <w:pPr>
              <w:spacing w:before="40" w:after="40"/>
            </w:pPr>
            <w:r>
              <w:rPr>
                <w:color w:val="334155"/>
                <w:sz w:val="17"/>
              </w:rPr>
              <w:t>**11. High Memory on Exports**</w:t>
            </w:r>
          </w:p>
        </w:tc>
        <w:tc>
          <w:tcPr>
            <w:tcW w:type="dxa" w:w="2257"/>
          </w:tcPr>
          <w:p>
            <w:pPr>
              <w:spacing w:before="40" w:after="40"/>
            </w:pPr>
            <w:r>
              <w:rPr>
                <w:color w:val="334155"/>
                <w:sz w:val="17"/>
              </w:rPr>
              <w:t>Backend worker restarted due to OOM during CSV export.</w:t>
            </w:r>
          </w:p>
        </w:tc>
        <w:tc>
          <w:tcPr>
            <w:tcW w:type="dxa" w:w="2257"/>
          </w:tcPr>
          <w:p>
            <w:pPr>
              <w:spacing w:before="40" w:after="40"/>
            </w:pPr>
            <w:r>
              <w:rPr>
                <w:color w:val="334155"/>
                <w:sz w:val="17"/>
              </w:rPr>
              <w:t>export_bookings loaded &gt;50k rows into RAM io.StringIO.</w:t>
            </w:r>
          </w:p>
        </w:tc>
        <w:tc>
          <w:tcPr>
            <w:tcW w:type="dxa" w:w="2257"/>
          </w:tcPr>
          <w:p>
            <w:pPr>
              <w:spacing w:before="40" w:after="40"/>
            </w:pPr>
            <w:r>
              <w:rPr>
                <w:color w:val="334155"/>
                <w:sz w:val="17"/>
              </w:rPr>
              <w:t>Implement pagination query filter (date range) or chunked cursor streaming.</w:t>
            </w:r>
          </w:p>
        </w:tc>
      </w:tr>
      <w:tr>
        <w:tc>
          <w:tcPr>
            <w:tcW w:type="dxa" w:w="2257"/>
          </w:tcPr>
          <w:p>
            <w:pPr>
              <w:spacing w:before="40" w:after="40"/>
            </w:pPr>
            <w:r>
              <w:rPr>
                <w:color w:val="334155"/>
                <w:sz w:val="17"/>
              </w:rPr>
              <w:t>**12. Stale Holds Not Expiring**</w:t>
            </w:r>
          </w:p>
        </w:tc>
        <w:tc>
          <w:tcPr>
            <w:tcW w:type="dxa" w:w="2257"/>
          </w:tcPr>
          <w:p>
            <w:pPr>
              <w:spacing w:before="40" w:after="40"/>
            </w:pPr>
            <w:r>
              <w:rPr>
                <w:color w:val="334155"/>
                <w:sz w:val="17"/>
              </w:rPr>
              <w:t>Tours show sold out even though bookings are unpaid.</w:t>
            </w:r>
          </w:p>
        </w:tc>
        <w:tc>
          <w:tcPr>
            <w:tcW w:type="dxa" w:w="2257"/>
          </w:tcPr>
          <w:p>
            <w:pPr>
              <w:spacing w:before="40" w:after="40"/>
            </w:pPr>
            <w:r>
              <w:rPr>
                <w:color w:val="334155"/>
                <w:sz w:val="17"/>
              </w:rPr>
              <w:t>Cron job timer failed or background sweep not executing.</w:t>
            </w:r>
          </w:p>
        </w:tc>
        <w:tc>
          <w:tcPr>
            <w:tcW w:type="dxa" w:w="2257"/>
          </w:tcPr>
          <w:p>
            <w:pPr>
              <w:spacing w:before="40" w:after="40"/>
            </w:pPr>
            <w:r>
              <w:rPr>
                <w:color w:val="334155"/>
                <w:sz w:val="17"/>
              </w:rPr>
              <w:t>Trigger manual sweep: POST /api/bookings/expire-stale. Verify timer in app.main.</w:t>
            </w:r>
          </w:p>
        </w:tc>
      </w:tr>
      <w:tr>
        <w:tc>
          <w:tcPr>
            <w:tcW w:type="dxa" w:w="2257"/>
          </w:tcPr>
          <w:p>
            <w:pPr>
              <w:spacing w:before="40" w:after="40"/>
            </w:pPr>
            <w:r>
              <w:rPr>
                <w:color w:val="334155"/>
                <w:sz w:val="17"/>
              </w:rPr>
              <w:t>**13. WebSocket Chat Fails**</w:t>
            </w:r>
          </w:p>
        </w:tc>
        <w:tc>
          <w:tcPr>
            <w:tcW w:type="dxa" w:w="2257"/>
          </w:tcPr>
          <w:p>
            <w:pPr>
              <w:spacing w:before="40" w:after="40"/>
            </w:pPr>
            <w:r>
              <w:rPr>
                <w:color w:val="334155"/>
                <w:sz w:val="17"/>
              </w:rPr>
              <w:t>Real-time chat messages not received without refresh.</w:t>
            </w:r>
          </w:p>
        </w:tc>
        <w:tc>
          <w:tcPr>
            <w:tcW w:type="dxa" w:w="2257"/>
          </w:tcPr>
          <w:p>
            <w:pPr>
              <w:spacing w:before="40" w:after="40"/>
            </w:pPr>
            <w:r>
              <w:rPr>
                <w:color w:val="334155"/>
                <w:sz w:val="17"/>
              </w:rPr>
              <w:t>WebSocket handshake rejected or reverse proxy missing upgrade.</w:t>
            </w:r>
          </w:p>
        </w:tc>
        <w:tc>
          <w:tcPr>
            <w:tcW w:type="dxa" w:w="2257"/>
          </w:tcPr>
          <w:p>
            <w:pPr>
              <w:spacing w:before="40" w:after="40"/>
            </w:pPr>
            <w:r>
              <w:rPr>
                <w:color w:val="334155"/>
                <w:sz w:val="17"/>
              </w:rPr>
              <w:t>Ensure Nginx config has proxy_set_header Upgrade $http_upgrade;.</w:t>
            </w:r>
          </w:p>
        </w:tc>
      </w:tr>
      <w:tr>
        <w:tc>
          <w:tcPr>
            <w:tcW w:type="dxa" w:w="2257"/>
          </w:tcPr>
          <w:p>
            <w:pPr>
              <w:spacing w:before="40" w:after="40"/>
            </w:pPr>
            <w:r>
              <w:rPr>
                <w:color w:val="334155"/>
                <w:sz w:val="17"/>
              </w:rPr>
              <w:t>**14. 502 Bad Gateway**</w:t>
            </w:r>
          </w:p>
        </w:tc>
        <w:tc>
          <w:tcPr>
            <w:tcW w:type="dxa" w:w="2257"/>
          </w:tcPr>
          <w:p>
            <w:pPr>
              <w:spacing w:before="40" w:after="40"/>
            </w:pPr>
            <w:r>
              <w:rPr>
                <w:color w:val="334155"/>
                <w:sz w:val="17"/>
              </w:rPr>
              <w:t>Nginx returns 502 Bad Gateway to browser.</w:t>
            </w:r>
          </w:p>
        </w:tc>
        <w:tc>
          <w:tcPr>
            <w:tcW w:type="dxa" w:w="2257"/>
          </w:tcPr>
          <w:p>
            <w:pPr>
              <w:spacing w:before="40" w:after="40"/>
            </w:pPr>
            <w:r>
              <w:rPr>
                <w:color w:val="334155"/>
                <w:sz w:val="17"/>
              </w:rPr>
              <w:t>Uvicorn process crashed or port 8000 not listening.</w:t>
            </w:r>
          </w:p>
        </w:tc>
        <w:tc>
          <w:tcPr>
            <w:tcW w:type="dxa" w:w="2257"/>
          </w:tcPr>
          <w:p>
            <w:pPr>
              <w:spacing w:before="40" w:after="40"/>
            </w:pPr>
            <w:r>
              <w:rPr>
                <w:color w:val="334155"/>
                <w:sz w:val="17"/>
              </w:rPr>
              <w:t>Inspect Uvicorn process health. Restart backend service.</w:t>
            </w:r>
          </w:p>
        </w:tc>
      </w:tr>
      <w:tr>
        <w:tc>
          <w:tcPr>
            <w:tcW w:type="dxa" w:w="2257"/>
          </w:tcPr>
          <w:p>
            <w:pPr>
              <w:spacing w:before="40" w:after="40"/>
            </w:pPr>
            <w:r>
              <w:rPr>
                <w:color w:val="334155"/>
                <w:sz w:val="17"/>
              </w:rPr>
              <w:t>**15. Frontend Hydration Error**</w:t>
            </w:r>
          </w:p>
        </w:tc>
        <w:tc>
          <w:tcPr>
            <w:tcW w:type="dxa" w:w="2257"/>
          </w:tcPr>
          <w:p>
            <w:pPr>
              <w:spacing w:before="40" w:after="40"/>
            </w:pPr>
            <w:r>
              <w:rPr>
                <w:color w:val="334155"/>
                <w:sz w:val="17"/>
              </w:rPr>
              <w:t>React hydration warning on button or dropdown click.</w:t>
            </w:r>
          </w:p>
        </w:tc>
        <w:tc>
          <w:tcPr>
            <w:tcW w:type="dxa" w:w="2257"/>
          </w:tcPr>
          <w:p>
            <w:pPr>
              <w:spacing w:before="40" w:after="40"/>
            </w:pPr>
            <w:r>
              <w:rPr>
                <w:color w:val="334155"/>
                <w:sz w:val="17"/>
              </w:rPr>
              <w:t>SSR HTML mismatched with client state.</w:t>
            </w:r>
          </w:p>
        </w:tc>
        <w:tc>
          <w:tcPr>
            <w:tcW w:type="dxa" w:w="2257"/>
          </w:tcPr>
          <w:p>
            <w:pPr>
              <w:spacing w:before="40" w:after="40"/>
            </w:pPr>
            <w:r>
              <w:rPr>
                <w:color w:val="334155"/>
                <w:sz w:val="17"/>
              </w:rPr>
              <w:t>Ensure dynamic date/time components use client-side formatting wrappers.</w:t>
            </w:r>
          </w:p>
        </w:tc>
      </w:tr>
      <w:tr>
        <w:tc>
          <w:tcPr>
            <w:tcW w:type="dxa" w:w="2257"/>
          </w:tcPr>
          <w:p>
            <w:pPr>
              <w:spacing w:before="40" w:after="40"/>
            </w:pPr>
            <w:r>
              <w:rPr>
                <w:color w:val="334155"/>
                <w:sz w:val="17"/>
              </w:rPr>
              <w:t>**16. Viator Sync Quota Error**</w:t>
            </w:r>
          </w:p>
        </w:tc>
        <w:tc>
          <w:tcPr>
            <w:tcW w:type="dxa" w:w="2257"/>
          </w:tcPr>
          <w:p>
            <w:pPr>
              <w:spacing w:before="40" w:after="40"/>
            </w:pPr>
            <w:r>
              <w:rPr>
                <w:color w:val="334155"/>
                <w:sz w:val="17"/>
              </w:rPr>
              <w:t>External day trips sync returns 429 Too Many Requests.</w:t>
            </w:r>
          </w:p>
        </w:tc>
        <w:tc>
          <w:tcPr>
            <w:tcW w:type="dxa" w:w="2257"/>
          </w:tcPr>
          <w:p>
            <w:pPr>
              <w:spacing w:before="40" w:after="40"/>
            </w:pPr>
            <w:r>
              <w:rPr>
                <w:color w:val="334155"/>
                <w:sz w:val="17"/>
              </w:rPr>
              <w:t>Exceeded Viator Partner sandbox rate limit.</w:t>
            </w:r>
          </w:p>
        </w:tc>
        <w:tc>
          <w:tcPr>
            <w:tcW w:type="dxa" w:w="2257"/>
          </w:tcPr>
          <w:p>
            <w:pPr>
              <w:spacing w:before="40" w:after="40"/>
            </w:pPr>
            <w:r>
              <w:rPr>
                <w:color w:val="334155"/>
                <w:sz w:val="17"/>
              </w:rPr>
              <w:t>Throttle sync frequency in app/routers/external_tours.py.</w:t>
            </w:r>
          </w:p>
        </w:tc>
      </w:tr>
    </w:tbl>
    <w:p>
      <w:pPr>
        <w:spacing w:after="120"/>
      </w:pPr>
    </w:p>
    <w:p>
      <w:pPr>
        <w:spacing w:after="160"/>
      </w:pPr>
    </w:p>
    <w:p>
      <w:pPr>
        <w:spacing w:before="360" w:after="120"/>
      </w:pPr>
      <w:r>
        <w:rPr>
          <w:b/>
          <w:color w:val="0F172A"/>
          <w:sz w:val="32"/>
        </w:rPr>
        <w:t>Chapter 12: How to Extend the Project (Engineering Recipes)</w:t>
      </w:r>
    </w:p>
    <w:p>
      <w:pPr>
        <w:spacing w:before="280" w:after="80"/>
      </w:pPr>
      <w:r>
        <w:rPr>
          <w:b/>
          <w:color w:val="1E293B"/>
          <w:sz w:val="26"/>
        </w:rPr>
        <w:t>1. Recipe: Adding a New Backend API Endpoint</w:t>
      </w:r>
    </w:p>
    <w:p>
      <w:pPr>
        <w:spacing w:after="80"/>
      </w:pPr>
      <w:r>
        <w:t>1. **Define Request/Response Schemas**:</w:t>
      </w:r>
    </w:p>
    <w:p>
      <w:pPr>
        <w:spacing w:after="80"/>
      </w:pPr>
      <w:r>
        <w:t>Create or edit schemas in app/schemas/:</w:t>
      </w:r>
    </w:p>
    <w:p>
      <w:pPr>
        <w:spacing w:before="80" w:after="80"/>
        <w:ind w:left="288"/>
      </w:pPr>
      <w:r>
        <w:rPr>
          <w:rFonts w:ascii="Courier New" w:hAnsi="Courier New"/>
          <w:color w:val="334155"/>
          <w:sz w:val="17"/>
        </w:rPr>
        <w:t xml:space="preserve">   from pydantic import BaseModel</w:t>
        <w:br/>
        <w:br/>
        <w:t xml:space="preserve">   class FeatureCreateRequest(BaseModel):</w:t>
        <w:br/>
        <w:t xml:space="preserve">       title: str</w:t>
        <w:br/>
        <w:t xml:space="preserve">       is_active: bool = True</w:t>
        <w:br/>
      </w:r>
    </w:p>
    <w:p>
      <w:pPr>
        <w:spacing w:after="80"/>
      </w:pPr>
      <w:r>
        <w:t>2. **Implement Business Logic in Service**:</w:t>
      </w:r>
    </w:p>
    <w:p>
      <w:pPr>
        <w:spacing w:after="80"/>
      </w:pPr>
      <w:r>
        <w:t>Add function in app/services/:</w:t>
      </w:r>
    </w:p>
    <w:p>
      <w:pPr>
        <w:spacing w:before="80" w:after="80"/>
        <w:ind w:left="288"/>
      </w:pPr>
      <w:r>
        <w:rPr>
          <w:rFonts w:ascii="Courier New" w:hAnsi="Courier New"/>
          <w:color w:val="334155"/>
          <w:sz w:val="17"/>
        </w:rPr>
        <w:t xml:space="preserve">   def create_feature(db: Session, data: FeatureCreateRequest, actor: User) -&gt; dict:</w:t>
        <w:br/>
        <w:t xml:space="preserve">       feature = Feature(title=data.title, is_active=data.is_active, created_by=actor.id)</w:t>
        <w:br/>
        <w:t xml:space="preserve">       db.add(feature)</w:t>
        <w:br/>
        <w:t xml:space="preserve">       db.commit()</w:t>
        <w:br/>
        <w:t xml:space="preserve">       db.refresh(feature)</w:t>
        <w:br/>
        <w:t xml:space="preserve">       return serialize_feature(feature)</w:t>
        <w:br/>
      </w:r>
    </w:p>
    <w:p>
      <w:pPr>
        <w:spacing w:after="80"/>
      </w:pPr>
      <w:r>
        <w:t>3. **Mount Route Handler in Router**:</w:t>
      </w:r>
    </w:p>
    <w:p>
      <w:pPr>
        <w:spacing w:after="80"/>
      </w:pPr>
      <w:r>
        <w:t>Add endpoint in app/routers/:</w:t>
      </w:r>
    </w:p>
    <w:p>
      <w:pPr>
        <w:spacing w:before="80" w:after="80"/>
        <w:ind w:left="288"/>
      </w:pPr>
      <w:r>
        <w:rPr>
          <w:rFonts w:ascii="Courier New" w:hAnsi="Courier New"/>
          <w:color w:val="334155"/>
          <w:sz w:val="17"/>
        </w:rPr>
        <w:t xml:space="preserve">   @router.post("/features")</w:t>
        <w:br/>
        <w:t xml:space="preserve">   def add_feature(</w:t>
        <w:br/>
        <w:t xml:space="preserve">       data: FeatureCreateRequest,</w:t>
        <w:br/>
        <w:t xml:space="preserve">       db: Session = Depends(get_db),</w:t>
        <w:br/>
        <w:t xml:space="preserve">       current_user: User = Depends(require_any_permission("features.create")),</w:t>
        <w:br/>
        <w:t xml:space="preserve">   ):</w:t>
        <w:br/>
        <w:t xml:space="preserve">       return {"status": "success", "data": create_feature(db, data, current_user)}</w:t>
        <w:br/>
      </w:r>
    </w:p>
    <w:p>
      <w:pPr>
        <w:spacing w:after="80"/>
      </w:pPr>
      <w:r>
        <w:t>4. **Write Test Suite**:</w:t>
      </w:r>
    </w:p>
    <w:p>
      <w:pPr>
        <w:spacing w:after="80"/>
      </w:pPr>
      <w:r>
        <w:t>Create tests/test_feature.py asserting status code and database record creation.</w:t>
      </w:r>
    </w:p>
    <w:p>
      <w:pPr>
        <w:spacing w:after="160"/>
      </w:pPr>
    </w:p>
    <w:p>
      <w:pPr>
        <w:spacing w:before="280" w:after="80"/>
      </w:pPr>
      <w:r>
        <w:rPr>
          <w:b/>
          <w:color w:val="1E293B"/>
          <w:sz w:val="26"/>
        </w:rPr>
        <w:t>2. Recipe: Adding a New Frontend Page</w:t>
      </w:r>
    </w:p>
    <w:p>
      <w:pPr>
        <w:spacing w:after="80"/>
      </w:pPr>
      <w:r>
        <w:t>1. Create directory in src/app/:</w:t>
      </w:r>
    </w:p>
    <w:p>
      <w:pPr>
        <w:pStyle w:val="ListBullet"/>
        <w:spacing w:before="20" w:after="20"/>
      </w:pPr>
      <w:r>
        <w:t>Example: src/app/admin/features/page.tsx</w:t>
      </w:r>
    </w:p>
    <w:p>
      <w:pPr>
        <w:spacing w:after="80"/>
      </w:pPr>
      <w:r>
        <w:t>2. Implement Page Component with Route Protection:</w:t>
      </w:r>
    </w:p>
    <w:p>
      <w:pPr>
        <w:spacing w:before="80" w:after="80"/>
        <w:ind w:left="288"/>
      </w:pPr>
      <w:r>
        <w:rPr>
          <w:rFonts w:ascii="Courier New" w:hAnsi="Courier New"/>
          <w:color w:val="334155"/>
          <w:sz w:val="17"/>
        </w:rPr>
        <w:t xml:space="preserve">   "use client";</w:t>
        <w:br/>
        <w:t xml:space="preserve">   import { useQuery } from "@tanstack/react-query";</w:t>
        <w:br/>
        <w:t xml:space="preserve">   import api from "@/lib/api/client";</w:t>
        <w:br/>
        <w:t xml:space="preserve">   import Loader from "@/components/common/Loader";</w:t>
        <w:br/>
        <w:br/>
        <w:t xml:space="preserve">   export default function FeaturesPage() {</w:t>
        <w:br/>
        <w:t xml:space="preserve">     const { data, isLoading } = useQuery({</w:t>
        <w:br/>
        <w:t xml:space="preserve">       queryKey: ["features"],</w:t>
        <w:br/>
        <w:t xml:space="preserve">       queryFn: async () =&gt; (await api.get("/features")).data.data,</w:t>
        <w:br/>
        <w:t xml:space="preserve">     });</w:t>
        <w:br/>
        <w:br/>
        <w:t xml:space="preserve">     if (isLoading) return &lt;Loader label="Loading features..." /&gt;;</w:t>
        <w:br/>
        <w:t xml:space="preserve">     return &lt;div className="p-6"&gt;&lt;h1 className="text-xl font-bold"&gt;Features&lt;/h1&gt;&lt;/div&gt;;</w:t>
        <w:br/>
        <w:t xml:space="preserve">   }</w:t>
        <w:br/>
      </w:r>
    </w:p>
    <w:p>
      <w:pPr>
        <w:spacing w:after="160"/>
      </w:pPr>
    </w:p>
    <w:p>
      <w:pPr>
        <w:spacing w:before="360" w:after="120"/>
      </w:pPr>
      <w:r>
        <w:rPr>
          <w:b/>
          <w:color w:val="0F172A"/>
          <w:sz w:val="32"/>
        </w:rPr>
        <w:t>Chapter 13: QA Architecture &amp; Regression Testing Checklist</w:t>
      </w:r>
    </w:p>
    <w:p>
      <w:pPr>
        <w:spacing w:before="280" w:after="80"/>
      </w:pPr>
      <w:r>
        <w:rPr>
          <w:b/>
          <w:color w:val="1E293B"/>
          <w:sz w:val="26"/>
        </w:rPr>
        <w:t>1. Automated Test Execution Commands</w:t>
      </w:r>
    </w:p>
    <w:p>
      <w:pPr>
        <w:spacing w:before="200" w:after="60"/>
      </w:pPr>
      <w:r>
        <w:rPr>
          <w:b/>
          <w:color w:val="334155"/>
          <w:sz w:val="22"/>
        </w:rPr>
        <w:t>1.1 Backend Pytest Execution (110 Test Suites)</w:t>
      </w:r>
    </w:p>
    <w:p>
      <w:pPr>
        <w:spacing w:before="80" w:after="80"/>
        <w:ind w:left="288"/>
      </w:pPr>
      <w:r>
        <w:rPr>
          <w:rFonts w:ascii="Courier New" w:hAnsi="Courier New"/>
          <w:color w:val="334155"/>
          <w:sz w:val="17"/>
        </w:rPr>
        <w:t># Navigate to backend</w:t>
        <w:br/>
        <w:t>cd tourvaa-admin-backend</w:t>
        <w:br/>
        <w:br/>
        <w:t># Run complete test suite</w:t>
        <w:br/>
        <w:t>pytest</w:t>
        <w:br/>
        <w:br/>
        <w:t># Run core authentication tests only</w:t>
        <w:br/>
        <w:t>pytest tests/test_02_auth.py tests/test_03_rbac.py</w:t>
        <w:br/>
        <w:br/>
        <w:t># Run bookings &amp; financial tests</w:t>
        <w:br/>
        <w:t>pytest tests/test_20_bookings.py tests/test_22_payments.py</w:t>
        <w:br/>
      </w:r>
    </w:p>
    <w:p>
      <w:pPr>
        <w:spacing w:before="200" w:after="60"/>
      </w:pPr>
      <w:r>
        <w:rPr>
          <w:b/>
          <w:color w:val="334155"/>
          <w:sz w:val="22"/>
        </w:rPr>
        <w:t>1.2 Frontend Unit &amp; Integration Tests (Vitest)</w:t>
      </w:r>
    </w:p>
    <w:p>
      <w:pPr>
        <w:spacing w:before="80" w:after="80"/>
        <w:ind w:left="288"/>
      </w:pPr>
      <w:r>
        <w:rPr>
          <w:rFonts w:ascii="Courier New" w:hAnsi="Courier New"/>
          <w:color w:val="334155"/>
          <w:sz w:val="17"/>
        </w:rPr>
        <w:t># Navigate to frontend</w:t>
        <w:br/>
        <w:t>cd tourvaa-admin-frontend</w:t>
        <w:br/>
        <w:br/>
        <w:t># Run Vitest unit tests</w:t>
        <w:br/>
        <w:t>npm run test</w:t>
        <w:br/>
        <w:br/>
        <w:t># Run specific component test</w:t>
        <w:br/>
        <w:t>npx vitest run tests/unit/CustomerBookings.test.tsx</w:t>
        <w:br/>
      </w:r>
    </w:p>
    <w:p>
      <w:pPr>
        <w:spacing w:before="200" w:after="60"/>
      </w:pPr>
      <w:r>
        <w:rPr>
          <w:b/>
          <w:color w:val="334155"/>
          <w:sz w:val="22"/>
        </w:rPr>
        <w:t>1.3 Playwright E2E Browser Tests</w:t>
      </w:r>
    </w:p>
    <w:p>
      <w:pPr>
        <w:spacing w:before="80" w:after="80"/>
        <w:ind w:left="288"/>
      </w:pPr>
      <w:r>
        <w:rPr>
          <w:rFonts w:ascii="Courier New" w:hAnsi="Courier New"/>
          <w:color w:val="334155"/>
          <w:sz w:val="17"/>
        </w:rPr>
        <w:t># Run headless E2E audit</w:t>
        <w:br/>
        <w:t>npx playwright test</w:t>
        <w:br/>
        <w:br/>
        <w:t># Run UI mode with visual inspector</w:t>
        <w:br/>
        <w:t>npx playwright test --ui</w:t>
        <w:br/>
      </w:r>
    </w:p>
    <w:p>
      <w:pPr>
        <w:spacing w:after="160"/>
      </w:pPr>
    </w:p>
    <w:p>
      <w:pPr>
        <w:spacing w:before="280" w:after="80"/>
      </w:pPr>
      <w:r>
        <w:rPr>
          <w:b/>
          <w:color w:val="1E293B"/>
          <w:sz w:val="26"/>
        </w:rPr>
        <w:t>2. Critical Regression Checklist for Deployments</w:t>
      </w:r>
    </w:p>
    <w:p>
      <w:pPr>
        <w:spacing w:after="80"/>
      </w:pPr>
      <w:r>
        <w:t>Before releasing any code change to staging or production, verify:</w:t>
      </w:r>
    </w:p>
    <w:p>
      <w:pPr>
        <w:pStyle w:val="ListBullet"/>
        <w:spacing w:before="20" w:after="20"/>
      </w:pPr>
      <w:r>
        <w:t>[ ] Authentication: Public login, 2FA prompt, password reset, and logout invalidation pass.</w:t>
      </w:r>
    </w:p>
    <w:p>
      <w:pPr>
        <w:pStyle w:val="ListBullet"/>
        <w:spacing w:before="20" w:after="20"/>
      </w:pPr>
      <w:r>
        <w:t>[ ] Catalog: Tour search, date selection, and pricing tier calculation return valid figures.</w:t>
      </w:r>
    </w:p>
    <w:p>
      <w:pPr>
        <w:pStyle w:val="ListBullet"/>
        <w:spacing w:before="20" w:after="20"/>
      </w:pPr>
      <w:r>
        <w:t>[ ] Checkout: Cart addition, discount coupon application, and payment gateway intent creation succeed.</w:t>
      </w:r>
    </w:p>
    <w:p>
      <w:pPr>
        <w:pStyle w:val="ListBullet"/>
        <w:spacing w:before="20" w:after="20"/>
      </w:pPr>
      <w:r>
        <w:t>[ ] Bookings: Booking record is created in pending_payment and transitions to confirmed upon payment webhook.</w:t>
      </w:r>
    </w:p>
    <w:p>
      <w:pPr>
        <w:pStyle w:val="ListBullet"/>
        <w:spacing w:before="20" w:after="20"/>
      </w:pPr>
      <w:r>
        <w:t>[ ] Supplier: Supplier portal receives booking notification and can accept/decline.</w:t>
      </w:r>
    </w:p>
    <w:p>
      <w:pPr>
        <w:pStyle w:val="ListBullet"/>
        <w:spacing w:before="20" w:after="20"/>
      </w:pPr>
      <w:r>
        <w:t>[ ] Agent: Agent balance deduction and credit limits calculate accurately.</w:t>
      </w:r>
    </w:p>
    <w:p>
      <w:pPr>
        <w:pStyle w:val="ListBullet"/>
        <w:spacing w:before="20" w:after="20"/>
      </w:pPr>
      <w:r>
        <w:t>[ ] Migrations: alembic upgrade head executes cleanly on fresh test database.</w:t>
      </w:r>
    </w:p>
    <w:p>
      <w:pPr>
        <w:spacing w:after="160"/>
      </w:pPr>
    </w:p>
    <w:p>
      <w:pPr>
        <w:spacing w:before="360" w:after="120"/>
      </w:pPr>
      <w:r>
        <w:rPr>
          <w:b/>
          <w:color w:val="0F172A"/>
          <w:sz w:val="32"/>
        </w:rPr>
        <w:t>Chapter 14: Known Issues, Technical Debt &amp; Pending Work</w:t>
      </w:r>
    </w:p>
    <w:p>
      <w:pPr>
        <w:spacing w:before="280" w:after="80"/>
      </w:pPr>
      <w:r>
        <w:rPr>
          <w:b/>
          <w:color w:val="1E293B"/>
          <w:sz w:val="26"/>
        </w:rPr>
        <w:t>1. Traceability Register of Audit Findings</w:t>
      </w:r>
    </w:p>
    <w:p>
      <w:pPr>
        <w:spacing w:after="80"/>
      </w:pPr>
      <w:r>
        <w:t>The table below maintains strict traceability to the verified findings documented in Chapters 26 through 33 of the technical audit:</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Pr>
          <w:p>
            <w:pPr>
              <w:spacing w:before="40" w:after="40"/>
            </w:pPr>
            <w:r>
              <w:rPr>
                <w:b/>
                <w:color w:val="0F172A"/>
                <w:sz w:val="17"/>
              </w:rPr>
              <w:t>Issue ID</w:t>
            </w:r>
          </w:p>
        </w:tc>
        <w:tc>
          <w:tcPr>
            <w:tcW w:type="dxa" w:w="1505"/>
          </w:tcPr>
          <w:p>
            <w:pPr>
              <w:spacing w:before="40" w:after="40"/>
            </w:pPr>
            <w:r>
              <w:rPr>
                <w:b/>
                <w:color w:val="0F172A"/>
                <w:sz w:val="17"/>
              </w:rPr>
              <w:t>Domain / Module</w:t>
            </w:r>
          </w:p>
        </w:tc>
        <w:tc>
          <w:tcPr>
            <w:tcW w:type="dxa" w:w="1505"/>
          </w:tcPr>
          <w:p>
            <w:pPr>
              <w:spacing w:before="40" w:after="40"/>
            </w:pPr>
            <w:r>
              <w:rPr>
                <w:b/>
                <w:color w:val="0F172A"/>
                <w:sz w:val="17"/>
              </w:rPr>
              <w:t>Priority</w:t>
            </w:r>
          </w:p>
        </w:tc>
        <w:tc>
          <w:tcPr>
            <w:tcW w:type="dxa" w:w="1505"/>
          </w:tcPr>
          <w:p>
            <w:pPr>
              <w:spacing w:before="40" w:after="40"/>
            </w:pPr>
            <w:r>
              <w:rPr>
                <w:b/>
                <w:color w:val="0F172A"/>
                <w:sz w:val="17"/>
              </w:rPr>
              <w:t>Description</w:t>
            </w:r>
          </w:p>
        </w:tc>
        <w:tc>
          <w:tcPr>
            <w:tcW w:type="dxa" w:w="1505"/>
          </w:tcPr>
          <w:p>
            <w:pPr>
              <w:spacing w:before="40" w:after="40"/>
            </w:pPr>
            <w:r>
              <w:rPr>
                <w:b/>
                <w:color w:val="0F172A"/>
                <w:sz w:val="17"/>
              </w:rPr>
              <w:t>Remediation Plan</w:t>
            </w:r>
          </w:p>
        </w:tc>
        <w:tc>
          <w:tcPr>
            <w:tcW w:type="dxa" w:w="1505"/>
          </w:tcPr>
          <w:p>
            <w:pPr>
              <w:spacing w:before="40" w:after="40"/>
            </w:pPr>
            <w:r>
              <w:rPr>
                <w:b/>
                <w:color w:val="0F172A"/>
                <w:sz w:val="17"/>
              </w:rPr>
              <w:t>Audit Reference</w:t>
            </w:r>
          </w:p>
        </w:tc>
      </w:tr>
      <w:tr>
        <w:tc>
          <w:tcPr>
            <w:tcW w:type="dxa" w:w="1505"/>
          </w:tcPr>
          <w:p>
            <w:pPr>
              <w:spacing w:before="40" w:after="40"/>
            </w:pPr>
            <w:r>
              <w:rPr>
                <w:color w:val="334155"/>
                <w:sz w:val="17"/>
              </w:rPr>
              <w:t>**SEC-01**</w:t>
            </w:r>
          </w:p>
        </w:tc>
        <w:tc>
          <w:tcPr>
            <w:tcW w:type="dxa" w:w="1505"/>
          </w:tcPr>
          <w:p>
            <w:pPr>
              <w:spacing w:before="40" w:after="40"/>
            </w:pPr>
            <w:r>
              <w:rPr>
                <w:color w:val="334155"/>
                <w:sz w:val="17"/>
              </w:rPr>
              <w:t>Security / Auth</w:t>
            </w:r>
          </w:p>
        </w:tc>
        <w:tc>
          <w:tcPr>
            <w:tcW w:type="dxa" w:w="1505"/>
          </w:tcPr>
          <w:p>
            <w:pPr>
              <w:spacing w:before="40" w:after="40"/>
            </w:pPr>
            <w:r>
              <w:rPr>
                <w:color w:val="334155"/>
                <w:sz w:val="17"/>
              </w:rPr>
              <w:t>**P0**</w:t>
            </w:r>
          </w:p>
        </w:tc>
        <w:tc>
          <w:tcPr>
            <w:tcW w:type="dxa" w:w="1505"/>
          </w:tcPr>
          <w:p>
            <w:pPr>
              <w:spacing w:before="40" w:after="40"/>
            </w:pPr>
            <w:r>
              <w:rPr>
                <w:color w:val="334155"/>
                <w:sz w:val="17"/>
              </w:rPr>
              <w:t>CSRF middleware skips check when tourvaa_csrf cookie is omitted.</w:t>
            </w:r>
          </w:p>
        </w:tc>
        <w:tc>
          <w:tcPr>
            <w:tcW w:type="dxa" w:w="1505"/>
          </w:tcPr>
          <w:p>
            <w:pPr>
              <w:spacing w:before="40" w:after="40"/>
            </w:pPr>
            <w:r>
              <w:rPr>
                <w:color w:val="334155"/>
                <w:sz w:val="17"/>
              </w:rPr>
              <w:t>Require CSRF token for all state-changing requests carrying session cookies.</w:t>
            </w:r>
          </w:p>
        </w:tc>
        <w:tc>
          <w:tcPr>
            <w:tcW w:type="dxa" w:w="1505"/>
          </w:tcPr>
          <w:p>
            <w:pPr>
              <w:spacing w:before="40" w:after="40"/>
            </w:pPr>
            <w:r>
              <w:rPr>
                <w:color w:val="334155"/>
                <w:sz w:val="17"/>
              </w:rPr>
              <w:t>Chapter 29: SEC-01</w:t>
            </w:r>
          </w:p>
        </w:tc>
      </w:tr>
      <w:tr>
        <w:tc>
          <w:tcPr>
            <w:tcW w:type="dxa" w:w="1505"/>
          </w:tcPr>
          <w:p>
            <w:pPr>
              <w:spacing w:before="40" w:after="40"/>
            </w:pPr>
            <w:r>
              <w:rPr>
                <w:color w:val="334155"/>
                <w:sz w:val="17"/>
              </w:rPr>
              <w:t>**DB-01**</w:t>
            </w:r>
          </w:p>
        </w:tc>
        <w:tc>
          <w:tcPr>
            <w:tcW w:type="dxa" w:w="1505"/>
          </w:tcPr>
          <w:p>
            <w:pPr>
              <w:spacing w:before="40" w:after="40"/>
            </w:pPr>
            <w:r>
              <w:rPr>
                <w:color w:val="334155"/>
                <w:sz w:val="17"/>
              </w:rPr>
              <w:t>Database Engine</w:t>
            </w:r>
          </w:p>
        </w:tc>
        <w:tc>
          <w:tcPr>
            <w:tcW w:type="dxa" w:w="1505"/>
          </w:tcPr>
          <w:p>
            <w:pPr>
              <w:spacing w:before="40" w:after="40"/>
            </w:pPr>
            <w:r>
              <w:rPr>
                <w:color w:val="334155"/>
                <w:sz w:val="17"/>
              </w:rPr>
              <w:t>**P0**</w:t>
            </w:r>
          </w:p>
        </w:tc>
        <w:tc>
          <w:tcPr>
            <w:tcW w:type="dxa" w:w="1505"/>
          </w:tcPr>
          <w:p>
            <w:pPr>
              <w:spacing w:before="40" w:after="40"/>
            </w:pPr>
            <w:r>
              <w:rPr>
                <w:color w:val="334155"/>
                <w:sz w:val="17"/>
              </w:rPr>
              <w:t>get_db() lacks explicit rollback on exception, risking connection pool dirty states.</w:t>
            </w:r>
          </w:p>
        </w:tc>
        <w:tc>
          <w:tcPr>
            <w:tcW w:type="dxa" w:w="1505"/>
          </w:tcPr>
          <w:p>
            <w:pPr>
              <w:spacing w:before="40" w:after="40"/>
            </w:pPr>
            <w:r>
              <w:rPr>
                <w:color w:val="334155"/>
                <w:sz w:val="17"/>
              </w:rPr>
              <w:t>Add except Exception: db.rollback(); raise in get_db().</w:t>
            </w:r>
          </w:p>
        </w:tc>
        <w:tc>
          <w:tcPr>
            <w:tcW w:type="dxa" w:w="1505"/>
          </w:tcPr>
          <w:p>
            <w:pPr>
              <w:spacing w:before="40" w:after="40"/>
            </w:pPr>
            <w:r>
              <w:rPr>
                <w:color w:val="334155"/>
                <w:sz w:val="17"/>
              </w:rPr>
              <w:t>Chapter 27: 1.1</w:t>
            </w:r>
          </w:p>
        </w:tc>
      </w:tr>
      <w:tr>
        <w:tc>
          <w:tcPr>
            <w:tcW w:type="dxa" w:w="1505"/>
          </w:tcPr>
          <w:p>
            <w:pPr>
              <w:spacing w:before="40" w:after="40"/>
            </w:pPr>
            <w:r>
              <w:rPr>
                <w:color w:val="334155"/>
                <w:sz w:val="17"/>
              </w:rPr>
              <w:t>**SEC-02**</w:t>
            </w:r>
          </w:p>
        </w:tc>
        <w:tc>
          <w:tcPr>
            <w:tcW w:type="dxa" w:w="1505"/>
          </w:tcPr>
          <w:p>
            <w:pPr>
              <w:spacing w:before="40" w:after="40"/>
            </w:pPr>
            <w:r>
              <w:rPr>
                <w:color w:val="334155"/>
                <w:sz w:val="17"/>
              </w:rPr>
              <w:t>Security / Access</w:t>
            </w:r>
          </w:p>
        </w:tc>
        <w:tc>
          <w:tcPr>
            <w:tcW w:type="dxa" w:w="1505"/>
          </w:tcPr>
          <w:p>
            <w:pPr>
              <w:spacing w:before="40" w:after="40"/>
            </w:pPr>
            <w:r>
              <w:rPr>
                <w:color w:val="334155"/>
                <w:sz w:val="17"/>
              </w:rPr>
              <w:t>**P0**</w:t>
            </w:r>
          </w:p>
        </w:tc>
        <w:tc>
          <w:tcPr>
            <w:tcW w:type="dxa" w:w="1505"/>
          </w:tcPr>
          <w:p>
            <w:pPr>
              <w:spacing w:before="40" w:after="40"/>
            </w:pPr>
            <w:r>
              <w:rPr>
                <w:color w:val="334155"/>
                <w:sz w:val="17"/>
              </w:rPr>
              <w:t>_ensure_booking_access permits access when actor=None.</w:t>
            </w:r>
          </w:p>
        </w:tc>
        <w:tc>
          <w:tcPr>
            <w:tcW w:type="dxa" w:w="1505"/>
          </w:tcPr>
          <w:p>
            <w:pPr>
              <w:spacing w:before="40" w:after="40"/>
            </w:pPr>
            <w:r>
              <w:rPr>
                <w:color w:val="334155"/>
                <w:sz w:val="17"/>
              </w:rPr>
              <w:t>Enforce if actor is None: raise HTTPException(401).</w:t>
            </w:r>
          </w:p>
        </w:tc>
        <w:tc>
          <w:tcPr>
            <w:tcW w:type="dxa" w:w="1505"/>
          </w:tcPr>
          <w:p>
            <w:pPr>
              <w:spacing w:before="40" w:after="40"/>
            </w:pPr>
            <w:r>
              <w:rPr>
                <w:color w:val="334155"/>
                <w:sz w:val="17"/>
              </w:rPr>
              <w:t>Chapter 29: SEC-02</w:t>
            </w:r>
          </w:p>
        </w:tc>
      </w:tr>
      <w:tr>
        <w:tc>
          <w:tcPr>
            <w:tcW w:type="dxa" w:w="1505"/>
          </w:tcPr>
          <w:p>
            <w:pPr>
              <w:spacing w:before="40" w:after="40"/>
            </w:pPr>
            <w:r>
              <w:rPr>
                <w:color w:val="334155"/>
                <w:sz w:val="17"/>
              </w:rPr>
              <w:t>**ARCH-01**</w:t>
            </w:r>
          </w:p>
        </w:tc>
        <w:tc>
          <w:tcPr>
            <w:tcW w:type="dxa" w:w="1505"/>
          </w:tcPr>
          <w:p>
            <w:pPr>
              <w:spacing w:before="40" w:after="40"/>
            </w:pPr>
            <w:r>
              <w:rPr>
                <w:color w:val="334155"/>
                <w:sz w:val="17"/>
              </w:rPr>
              <w:t>Code Quality</w:t>
            </w:r>
          </w:p>
        </w:tc>
        <w:tc>
          <w:tcPr>
            <w:tcW w:type="dxa" w:w="1505"/>
          </w:tcPr>
          <w:p>
            <w:pPr>
              <w:spacing w:before="40" w:after="40"/>
            </w:pPr>
            <w:r>
              <w:rPr>
                <w:color w:val="334155"/>
                <w:sz w:val="17"/>
              </w:rPr>
              <w:t>**P1**</w:t>
            </w:r>
          </w:p>
        </w:tc>
        <w:tc>
          <w:tcPr>
            <w:tcW w:type="dxa" w:w="1505"/>
          </w:tcPr>
          <w:p>
            <w:pPr>
              <w:spacing w:before="40" w:after="40"/>
            </w:pPr>
            <w:r>
              <w:rPr>
                <w:color w:val="334155"/>
                <w:sz w:val="17"/>
              </w:rPr>
              <w:t>app/services/bookings.py is 4,188 lines of mixed domain logic.</w:t>
            </w:r>
          </w:p>
        </w:tc>
        <w:tc>
          <w:tcPr>
            <w:tcW w:type="dxa" w:w="1505"/>
          </w:tcPr>
          <w:p>
            <w:pPr>
              <w:spacing w:before="40" w:after="40"/>
            </w:pPr>
            <w:r>
              <w:rPr>
                <w:color w:val="334155"/>
                <w:sz w:val="17"/>
              </w:rPr>
              <w:t>Modularize into pricing.py, lifecycle.py, supplier_ops.py, documents.py.</w:t>
            </w:r>
          </w:p>
        </w:tc>
        <w:tc>
          <w:tcPr>
            <w:tcW w:type="dxa" w:w="1505"/>
          </w:tcPr>
          <w:p>
            <w:pPr>
              <w:spacing w:before="40" w:after="40"/>
            </w:pPr>
            <w:r>
              <w:rPr>
                <w:color w:val="334155"/>
                <w:sz w:val="17"/>
              </w:rPr>
              <w:t>Chapter 27: 1.2</w:t>
            </w:r>
          </w:p>
        </w:tc>
      </w:tr>
      <w:tr>
        <w:tc>
          <w:tcPr>
            <w:tcW w:type="dxa" w:w="1505"/>
          </w:tcPr>
          <w:p>
            <w:pPr>
              <w:spacing w:before="40" w:after="40"/>
            </w:pPr>
            <w:r>
              <w:rPr>
                <w:color w:val="334155"/>
                <w:sz w:val="17"/>
              </w:rPr>
              <w:t>**OPS-01**</w:t>
            </w:r>
          </w:p>
        </w:tc>
        <w:tc>
          <w:tcPr>
            <w:tcW w:type="dxa" w:w="1505"/>
          </w:tcPr>
          <w:p>
            <w:pPr>
              <w:spacing w:before="40" w:after="40"/>
            </w:pPr>
            <w:r>
              <w:rPr>
                <w:color w:val="334155"/>
                <w:sz w:val="17"/>
              </w:rPr>
              <w:t>DevOps / Deploy</w:t>
            </w:r>
          </w:p>
        </w:tc>
        <w:tc>
          <w:tcPr>
            <w:tcW w:type="dxa" w:w="1505"/>
          </w:tcPr>
          <w:p>
            <w:pPr>
              <w:spacing w:before="40" w:after="40"/>
            </w:pPr>
            <w:r>
              <w:rPr>
                <w:color w:val="334155"/>
                <w:sz w:val="17"/>
              </w:rPr>
              <w:t>**P1**</w:t>
            </w:r>
          </w:p>
        </w:tc>
        <w:tc>
          <w:tcPr>
            <w:tcW w:type="dxa" w:w="1505"/>
          </w:tcPr>
          <w:p>
            <w:pPr>
              <w:spacing w:before="40" w:after="40"/>
            </w:pPr>
            <w:r>
              <w:rPr>
                <w:color w:val="334155"/>
                <w:sz w:val="17"/>
              </w:rPr>
              <w:t>docker-entrypoint.sh executes migrations automatically on container startup.</w:t>
            </w:r>
          </w:p>
        </w:tc>
        <w:tc>
          <w:tcPr>
            <w:tcW w:type="dxa" w:w="1505"/>
          </w:tcPr>
          <w:p>
            <w:pPr>
              <w:spacing w:before="40" w:after="40"/>
            </w:pPr>
            <w:r>
              <w:rPr>
                <w:color w:val="334155"/>
                <w:sz w:val="17"/>
              </w:rPr>
              <w:t>Set RUN_MIGRATIONS=false in app containers; run migrations via dedicated CI task.</w:t>
            </w:r>
          </w:p>
        </w:tc>
        <w:tc>
          <w:tcPr>
            <w:tcW w:type="dxa" w:w="1505"/>
          </w:tcPr>
          <w:p>
            <w:pPr>
              <w:spacing w:before="40" w:after="40"/>
            </w:pPr>
            <w:r>
              <w:rPr>
                <w:color w:val="334155"/>
                <w:sz w:val="17"/>
              </w:rPr>
              <w:t>Chapter 30: 2.1</w:t>
            </w:r>
          </w:p>
        </w:tc>
      </w:tr>
      <w:tr>
        <w:tc>
          <w:tcPr>
            <w:tcW w:type="dxa" w:w="1505"/>
          </w:tcPr>
          <w:p>
            <w:pPr>
              <w:spacing w:before="40" w:after="40"/>
            </w:pPr>
            <w:r>
              <w:rPr>
                <w:color w:val="334155"/>
                <w:sz w:val="17"/>
              </w:rPr>
              <w:t>**OPS-02**</w:t>
            </w:r>
          </w:p>
        </w:tc>
        <w:tc>
          <w:tcPr>
            <w:tcW w:type="dxa" w:w="1505"/>
          </w:tcPr>
          <w:p>
            <w:pPr>
              <w:spacing w:before="40" w:after="40"/>
            </w:pPr>
            <w:r>
              <w:rPr>
                <w:color w:val="334155"/>
                <w:sz w:val="17"/>
              </w:rPr>
              <w:t>Infrastructure</w:t>
            </w:r>
          </w:p>
        </w:tc>
        <w:tc>
          <w:tcPr>
            <w:tcW w:type="dxa" w:w="1505"/>
          </w:tcPr>
          <w:p>
            <w:pPr>
              <w:spacing w:before="40" w:after="40"/>
            </w:pPr>
            <w:r>
              <w:rPr>
                <w:color w:val="334155"/>
                <w:sz w:val="17"/>
              </w:rPr>
              <w:t>**P1**</w:t>
            </w:r>
          </w:p>
        </w:tc>
        <w:tc>
          <w:tcPr>
            <w:tcW w:type="dxa" w:w="1505"/>
          </w:tcPr>
          <w:p>
            <w:pPr>
              <w:spacing w:before="40" w:after="40"/>
            </w:pPr>
            <w:r>
              <w:rPr>
                <w:color w:val="334155"/>
                <w:sz w:val="17"/>
              </w:rPr>
              <w:t>Uploads write to local disk /data/storage (ephemeral container risk).</w:t>
            </w:r>
          </w:p>
        </w:tc>
        <w:tc>
          <w:tcPr>
            <w:tcW w:type="dxa" w:w="1505"/>
          </w:tcPr>
          <w:p>
            <w:pPr>
              <w:spacing w:before="40" w:after="40"/>
            </w:pPr>
            <w:r>
              <w:rPr>
                <w:color w:val="334155"/>
                <w:sz w:val="17"/>
              </w:rPr>
              <w:t>Implement S3-compatible cloud object storage abstraction (AWS S3, MinIO).</w:t>
            </w:r>
          </w:p>
        </w:tc>
        <w:tc>
          <w:tcPr>
            <w:tcW w:type="dxa" w:w="1505"/>
          </w:tcPr>
          <w:p>
            <w:pPr>
              <w:spacing w:before="40" w:after="40"/>
            </w:pPr>
            <w:r>
              <w:rPr>
                <w:color w:val="334155"/>
                <w:sz w:val="17"/>
              </w:rPr>
              <w:t>Chapter 30: 2.2</w:t>
            </w:r>
          </w:p>
        </w:tc>
      </w:tr>
      <w:tr>
        <w:tc>
          <w:tcPr>
            <w:tcW w:type="dxa" w:w="1505"/>
          </w:tcPr>
          <w:p>
            <w:pPr>
              <w:spacing w:before="40" w:after="40"/>
            </w:pPr>
            <w:r>
              <w:rPr>
                <w:color w:val="334155"/>
                <w:sz w:val="17"/>
              </w:rPr>
              <w:t>**TEST-01**</w:t>
            </w:r>
          </w:p>
        </w:tc>
        <w:tc>
          <w:tcPr>
            <w:tcW w:type="dxa" w:w="1505"/>
          </w:tcPr>
          <w:p>
            <w:pPr>
              <w:spacing w:before="40" w:after="40"/>
            </w:pPr>
            <w:r>
              <w:rPr>
                <w:color w:val="334155"/>
                <w:sz w:val="17"/>
              </w:rPr>
              <w:t>QA / Concurrency</w:t>
            </w:r>
          </w:p>
        </w:tc>
        <w:tc>
          <w:tcPr>
            <w:tcW w:type="dxa" w:w="1505"/>
          </w:tcPr>
          <w:p>
            <w:pPr>
              <w:spacing w:before="40" w:after="40"/>
            </w:pPr>
            <w:r>
              <w:rPr>
                <w:color w:val="334155"/>
                <w:sz w:val="17"/>
              </w:rPr>
              <w:t>**P1**</w:t>
            </w:r>
          </w:p>
        </w:tc>
        <w:tc>
          <w:tcPr>
            <w:tcW w:type="dxa" w:w="1505"/>
          </w:tcPr>
          <w:p>
            <w:pPr>
              <w:spacing w:before="40" w:after="40"/>
            </w:pPr>
            <w:r>
              <w:rPr>
                <w:color w:val="334155"/>
                <w:sz w:val="17"/>
              </w:rPr>
              <w:t>Missing multi-threaded concurrency race condition test for seat holds.</w:t>
            </w:r>
          </w:p>
        </w:tc>
        <w:tc>
          <w:tcPr>
            <w:tcW w:type="dxa" w:w="1505"/>
          </w:tcPr>
          <w:p>
            <w:pPr>
              <w:spacing w:before="40" w:after="40"/>
            </w:pPr>
            <w:r>
              <w:rPr>
                <w:color w:val="334155"/>
                <w:sz w:val="17"/>
              </w:rPr>
              <w:t>Implement Pytest concurrency test simulating simultaneous checkouts.</w:t>
            </w:r>
          </w:p>
        </w:tc>
        <w:tc>
          <w:tcPr>
            <w:tcW w:type="dxa" w:w="1505"/>
          </w:tcPr>
          <w:p>
            <w:pPr>
              <w:spacing w:before="40" w:after="40"/>
            </w:pPr>
            <w:r>
              <w:rPr>
                <w:color w:val="334155"/>
                <w:sz w:val="17"/>
              </w:rPr>
              <w:t>Chapter 31: TS-01</w:t>
            </w:r>
          </w:p>
        </w:tc>
      </w:tr>
      <w:tr>
        <w:tc>
          <w:tcPr>
            <w:tcW w:type="dxa" w:w="1505"/>
          </w:tcPr>
          <w:p>
            <w:pPr>
              <w:spacing w:before="40" w:after="40"/>
            </w:pPr>
            <w:r>
              <w:rPr>
                <w:color w:val="334155"/>
                <w:sz w:val="17"/>
              </w:rPr>
              <w:t>**DB-02**</w:t>
            </w:r>
          </w:p>
        </w:tc>
        <w:tc>
          <w:tcPr>
            <w:tcW w:type="dxa" w:w="1505"/>
          </w:tcPr>
          <w:p>
            <w:pPr>
              <w:spacing w:before="40" w:after="40"/>
            </w:pPr>
            <w:r>
              <w:rPr>
                <w:color w:val="334155"/>
                <w:sz w:val="17"/>
              </w:rPr>
              <w:t>Performance</w:t>
            </w:r>
          </w:p>
        </w:tc>
        <w:tc>
          <w:tcPr>
            <w:tcW w:type="dxa" w:w="1505"/>
          </w:tcPr>
          <w:p>
            <w:pPr>
              <w:spacing w:before="40" w:after="40"/>
            </w:pPr>
            <w:r>
              <w:rPr>
                <w:color w:val="334155"/>
                <w:sz w:val="17"/>
              </w:rPr>
              <w:t>**P2**</w:t>
            </w:r>
          </w:p>
        </w:tc>
        <w:tc>
          <w:tcPr>
            <w:tcW w:type="dxa" w:w="1505"/>
          </w:tcPr>
          <w:p>
            <w:pPr>
              <w:spacing w:before="40" w:after="40"/>
            </w:pPr>
            <w:r>
              <w:rPr>
                <w:color w:val="334155"/>
                <w:sz w:val="17"/>
              </w:rPr>
              <w:t>Unindexed foreign keys (bookings.booking_source, payment_transactions.gateway_reference_id).</w:t>
            </w:r>
          </w:p>
        </w:tc>
        <w:tc>
          <w:tcPr>
            <w:tcW w:type="dxa" w:w="1505"/>
          </w:tcPr>
          <w:p>
            <w:pPr>
              <w:spacing w:before="40" w:after="40"/>
            </w:pPr>
            <w:r>
              <w:rPr>
                <w:color w:val="334155"/>
                <w:sz w:val="17"/>
              </w:rPr>
              <w:t>Add Alembic migration with secondary B-tree indexes.</w:t>
            </w:r>
          </w:p>
        </w:tc>
        <w:tc>
          <w:tcPr>
            <w:tcW w:type="dxa" w:w="1505"/>
          </w:tcPr>
          <w:p>
            <w:pPr>
              <w:spacing w:before="40" w:after="40"/>
            </w:pPr>
            <w:r>
              <w:rPr>
                <w:color w:val="334155"/>
                <w:sz w:val="17"/>
              </w:rPr>
              <w:t>Chapter 27: 2.2</w:t>
            </w:r>
          </w:p>
        </w:tc>
      </w:tr>
      <w:tr>
        <w:tc>
          <w:tcPr>
            <w:tcW w:type="dxa" w:w="1505"/>
          </w:tcPr>
          <w:p>
            <w:pPr>
              <w:spacing w:before="40" w:after="40"/>
            </w:pPr>
            <w:r>
              <w:rPr>
                <w:color w:val="334155"/>
                <w:sz w:val="17"/>
              </w:rPr>
              <w:t>**PERF-01**</w:t>
            </w:r>
          </w:p>
        </w:tc>
        <w:tc>
          <w:tcPr>
            <w:tcW w:type="dxa" w:w="1505"/>
          </w:tcPr>
          <w:p>
            <w:pPr>
              <w:spacing w:before="40" w:after="40"/>
            </w:pPr>
            <w:r>
              <w:rPr>
                <w:color w:val="334155"/>
                <w:sz w:val="17"/>
              </w:rPr>
              <w:t>Performance</w:t>
            </w:r>
          </w:p>
        </w:tc>
        <w:tc>
          <w:tcPr>
            <w:tcW w:type="dxa" w:w="1505"/>
          </w:tcPr>
          <w:p>
            <w:pPr>
              <w:spacing w:before="40" w:after="40"/>
            </w:pPr>
            <w:r>
              <w:rPr>
                <w:color w:val="334155"/>
                <w:sz w:val="17"/>
              </w:rPr>
              <w:t>**P2**</w:t>
            </w:r>
          </w:p>
        </w:tc>
        <w:tc>
          <w:tcPr>
            <w:tcW w:type="dxa" w:w="1505"/>
          </w:tcPr>
          <w:p>
            <w:pPr>
              <w:spacing w:before="40" w:after="40"/>
            </w:pPr>
            <w:r>
              <w:rPr>
                <w:color w:val="334155"/>
                <w:sz w:val="17"/>
              </w:rPr>
              <w:t>Synchronous file I/O in async endpoints in uploads.py and cms.py.</w:t>
            </w:r>
          </w:p>
        </w:tc>
        <w:tc>
          <w:tcPr>
            <w:tcW w:type="dxa" w:w="1505"/>
          </w:tcPr>
          <w:p>
            <w:pPr>
              <w:spacing w:before="40" w:after="40"/>
            </w:pPr>
            <w:r>
              <w:rPr>
                <w:color w:val="334155"/>
                <w:sz w:val="17"/>
              </w:rPr>
              <w:t>Migrate disk writes to aiofiles or run_in_threadpool.</w:t>
            </w:r>
          </w:p>
        </w:tc>
        <w:tc>
          <w:tcPr>
            <w:tcW w:type="dxa" w:w="1505"/>
          </w:tcPr>
          <w:p>
            <w:pPr>
              <w:spacing w:before="40" w:after="40"/>
            </w:pPr>
            <w:r>
              <w:rPr>
                <w:color w:val="334155"/>
                <w:sz w:val="17"/>
              </w:rPr>
              <w:t>Chapter 27: 1.3</w:t>
            </w:r>
          </w:p>
        </w:tc>
      </w:tr>
      <w:tr>
        <w:tc>
          <w:tcPr>
            <w:tcW w:type="dxa" w:w="1505"/>
          </w:tcPr>
          <w:p>
            <w:pPr>
              <w:spacing w:before="40" w:after="40"/>
            </w:pPr>
            <w:r>
              <w:rPr>
                <w:color w:val="334155"/>
                <w:sz w:val="17"/>
              </w:rPr>
              <w:t>**UI-01**</w:t>
            </w:r>
          </w:p>
        </w:tc>
        <w:tc>
          <w:tcPr>
            <w:tcW w:type="dxa" w:w="1505"/>
          </w:tcPr>
          <w:p>
            <w:pPr>
              <w:spacing w:before="40" w:after="40"/>
            </w:pPr>
            <w:r>
              <w:rPr>
                <w:color w:val="334155"/>
                <w:sz w:val="17"/>
              </w:rPr>
              <w:t>Frontend UX</w:t>
            </w:r>
          </w:p>
        </w:tc>
        <w:tc>
          <w:tcPr>
            <w:tcW w:type="dxa" w:w="1505"/>
          </w:tcPr>
          <w:p>
            <w:pPr>
              <w:spacing w:before="40" w:after="40"/>
            </w:pPr>
            <w:r>
              <w:rPr>
                <w:color w:val="334155"/>
                <w:sz w:val="17"/>
              </w:rPr>
              <w:t>**P2**</w:t>
            </w:r>
          </w:p>
        </w:tc>
        <w:tc>
          <w:tcPr>
            <w:tcW w:type="dxa" w:w="1505"/>
          </w:tcPr>
          <w:p>
            <w:pPr>
              <w:spacing w:before="40" w:after="40"/>
            </w:pPr>
            <w:r>
              <w:rPr>
                <w:color w:val="334155"/>
                <w:sz w:val="17"/>
              </w:rPr>
              <w:t>Customer portal bookings table lacks an inline "Write a Review" modal.</w:t>
            </w:r>
          </w:p>
        </w:tc>
        <w:tc>
          <w:tcPr>
            <w:tcW w:type="dxa" w:w="1505"/>
          </w:tcPr>
          <w:p>
            <w:pPr>
              <w:spacing w:before="40" w:after="40"/>
            </w:pPr>
            <w:r>
              <w:rPr>
                <w:color w:val="334155"/>
                <w:sz w:val="17"/>
              </w:rPr>
              <w:t>Add review modal trigger on completed bookings in /customer/bookings.</w:t>
            </w:r>
          </w:p>
        </w:tc>
        <w:tc>
          <w:tcPr>
            <w:tcW w:type="dxa" w:w="1505"/>
          </w:tcPr>
          <w:p>
            <w:pPr>
              <w:spacing w:before="40" w:after="40"/>
            </w:pPr>
            <w:r>
              <w:rPr>
                <w:color w:val="334155"/>
                <w:sz w:val="17"/>
              </w:rPr>
              <w:t>Chapter 26: 2.1</w:t>
            </w:r>
          </w:p>
        </w:tc>
      </w:tr>
    </w:tbl>
    <w:p>
      <w:pPr>
        <w:spacing w:after="120"/>
      </w:pPr>
    </w:p>
    <w:p>
      <w:pPr>
        <w:spacing w:after="160"/>
      </w:pPr>
    </w:p>
    <w:p>
      <w:pPr>
        <w:spacing w:before="360" w:after="120"/>
      </w:pPr>
      <w:r>
        <w:rPr>
          <w:b/>
          <w:color w:val="0F172A"/>
          <w:sz w:val="32"/>
        </w:rPr>
        <w:t>Chapter 15: Platform Maintenance &amp; Operational Runbook</w:t>
      </w:r>
    </w:p>
    <w:p>
      <w:pPr>
        <w:spacing w:before="280" w:after="80"/>
      </w:pPr>
      <w:r>
        <w:rPr>
          <w:b/>
          <w:color w:val="1E293B"/>
          <w:sz w:val="26"/>
        </w:rPr>
        <w:t>1. Routine Maintenance Schedule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Pr>
          <w:p>
            <w:pPr>
              <w:spacing w:before="40" w:after="40"/>
            </w:pPr>
            <w:r>
              <w:rPr>
                <w:b/>
                <w:color w:val="0F172A"/>
                <w:sz w:val="17"/>
              </w:rPr>
              <w:t>Cadence</w:t>
            </w:r>
          </w:p>
        </w:tc>
        <w:tc>
          <w:tcPr>
            <w:tcW w:type="dxa" w:w="2257"/>
          </w:tcPr>
          <w:p>
            <w:pPr>
              <w:spacing w:before="40" w:after="40"/>
            </w:pPr>
            <w:r>
              <w:rPr>
                <w:b/>
                <w:color w:val="0F172A"/>
                <w:sz w:val="17"/>
              </w:rPr>
              <w:t>Task Description</w:t>
            </w:r>
          </w:p>
        </w:tc>
        <w:tc>
          <w:tcPr>
            <w:tcW w:type="dxa" w:w="2257"/>
          </w:tcPr>
          <w:p>
            <w:pPr>
              <w:spacing w:before="40" w:after="40"/>
            </w:pPr>
            <w:r>
              <w:rPr>
                <w:b/>
                <w:color w:val="0F172A"/>
                <w:sz w:val="17"/>
              </w:rPr>
              <w:t>Target Component</w:t>
            </w:r>
          </w:p>
        </w:tc>
        <w:tc>
          <w:tcPr>
            <w:tcW w:type="dxa" w:w="2257"/>
          </w:tcPr>
          <w:p>
            <w:pPr>
              <w:spacing w:before="40" w:after="40"/>
            </w:pPr>
            <w:r>
              <w:rPr>
                <w:b/>
                <w:color w:val="0F172A"/>
                <w:sz w:val="17"/>
              </w:rPr>
              <w:t>Procedure</w:t>
            </w:r>
          </w:p>
        </w:tc>
      </w:tr>
      <w:tr>
        <w:tc>
          <w:tcPr>
            <w:tcW w:type="dxa" w:w="2257"/>
          </w:tcPr>
          <w:p>
            <w:pPr>
              <w:spacing w:before="40" w:after="40"/>
            </w:pPr>
            <w:r>
              <w:rPr>
                <w:color w:val="334155"/>
                <w:sz w:val="17"/>
              </w:rPr>
              <w:t>**Daily**</w:t>
            </w:r>
          </w:p>
        </w:tc>
        <w:tc>
          <w:tcPr>
            <w:tcW w:type="dxa" w:w="2257"/>
          </w:tcPr>
          <w:p>
            <w:pPr>
              <w:spacing w:before="40" w:after="40"/>
            </w:pPr>
            <w:r>
              <w:rPr>
                <w:color w:val="334155"/>
                <w:sz w:val="17"/>
              </w:rPr>
              <w:t>Automated Database Backup</w:t>
            </w:r>
          </w:p>
        </w:tc>
        <w:tc>
          <w:tcPr>
            <w:tcW w:type="dxa" w:w="2257"/>
          </w:tcPr>
          <w:p>
            <w:pPr>
              <w:spacing w:before="40" w:after="40"/>
            </w:pPr>
            <w:r>
              <w:rPr>
                <w:color w:val="334155"/>
                <w:sz w:val="17"/>
              </w:rPr>
              <w:t>MySQL Server</w:t>
            </w:r>
          </w:p>
        </w:tc>
        <w:tc>
          <w:tcPr>
            <w:tcW w:type="dxa" w:w="2257"/>
          </w:tcPr>
          <w:p>
            <w:pPr>
              <w:spacing w:before="40" w:after="40"/>
            </w:pPr>
            <w:r>
              <w:rPr>
                <w:color w:val="334155"/>
                <w:sz w:val="17"/>
              </w:rPr>
              <w:t>Execute mysqldump snapshot and upload to offsite S3 bucket.</w:t>
            </w:r>
          </w:p>
        </w:tc>
      </w:tr>
      <w:tr>
        <w:tc>
          <w:tcPr>
            <w:tcW w:type="dxa" w:w="2257"/>
          </w:tcPr>
          <w:p>
            <w:pPr>
              <w:spacing w:before="40" w:after="40"/>
            </w:pPr>
            <w:r>
              <w:rPr>
                <w:color w:val="334155"/>
                <w:sz w:val="17"/>
              </w:rPr>
              <w:t>**Daily**</w:t>
            </w:r>
          </w:p>
        </w:tc>
        <w:tc>
          <w:tcPr>
            <w:tcW w:type="dxa" w:w="2257"/>
          </w:tcPr>
          <w:p>
            <w:pPr>
              <w:spacing w:before="40" w:after="40"/>
            </w:pPr>
            <w:r>
              <w:rPr>
                <w:color w:val="334155"/>
                <w:sz w:val="17"/>
              </w:rPr>
              <w:t>Stale Booking Hold Cleanup</w:t>
            </w:r>
          </w:p>
        </w:tc>
        <w:tc>
          <w:tcPr>
            <w:tcW w:type="dxa" w:w="2257"/>
          </w:tcPr>
          <w:p>
            <w:pPr>
              <w:spacing w:before="40" w:after="40"/>
            </w:pPr>
            <w:r>
              <w:rPr>
                <w:color w:val="334155"/>
                <w:sz w:val="17"/>
              </w:rPr>
              <w:t>Bookings Table</w:t>
            </w:r>
          </w:p>
        </w:tc>
        <w:tc>
          <w:tcPr>
            <w:tcW w:type="dxa" w:w="2257"/>
          </w:tcPr>
          <w:p>
            <w:pPr>
              <w:spacing w:before="40" w:after="40"/>
            </w:pPr>
            <w:r>
              <w:rPr>
                <w:color w:val="334155"/>
                <w:sz w:val="17"/>
              </w:rPr>
              <w:t>Run automatically via startup timer or trigger POST /api/bookings/expire-stale.</w:t>
            </w:r>
          </w:p>
        </w:tc>
      </w:tr>
      <w:tr>
        <w:tc>
          <w:tcPr>
            <w:tcW w:type="dxa" w:w="2257"/>
          </w:tcPr>
          <w:p>
            <w:pPr>
              <w:spacing w:before="40" w:after="40"/>
            </w:pPr>
            <w:r>
              <w:rPr>
                <w:color w:val="334155"/>
                <w:sz w:val="17"/>
              </w:rPr>
              <w:t>**Weekly**</w:t>
            </w:r>
          </w:p>
        </w:tc>
        <w:tc>
          <w:tcPr>
            <w:tcW w:type="dxa" w:w="2257"/>
          </w:tcPr>
          <w:p>
            <w:pPr>
              <w:spacing w:before="40" w:after="40"/>
            </w:pPr>
            <w:r>
              <w:rPr>
                <w:color w:val="334155"/>
                <w:sz w:val="17"/>
              </w:rPr>
              <w:t>Disk Storage &amp; Log Rotation</w:t>
            </w:r>
          </w:p>
        </w:tc>
        <w:tc>
          <w:tcPr>
            <w:tcW w:type="dxa" w:w="2257"/>
          </w:tcPr>
          <w:p>
            <w:pPr>
              <w:spacing w:before="40" w:after="40"/>
            </w:pPr>
            <w:r>
              <w:rPr>
                <w:color w:val="334155"/>
                <w:sz w:val="17"/>
              </w:rPr>
              <w:t>Application Hosts</w:t>
            </w:r>
          </w:p>
        </w:tc>
        <w:tc>
          <w:tcPr>
            <w:tcW w:type="dxa" w:w="2257"/>
          </w:tcPr>
          <w:p>
            <w:pPr>
              <w:spacing w:before="40" w:after="40"/>
            </w:pPr>
            <w:r>
              <w:rPr>
                <w:color w:val="334155"/>
                <w:sz w:val="17"/>
              </w:rPr>
              <w:t>Check /data/storage volume usage; rotate Nginx/Uvicorn log files.</w:t>
            </w:r>
          </w:p>
        </w:tc>
      </w:tr>
      <w:tr>
        <w:tc>
          <w:tcPr>
            <w:tcW w:type="dxa" w:w="2257"/>
          </w:tcPr>
          <w:p>
            <w:pPr>
              <w:spacing w:before="40" w:after="40"/>
            </w:pPr>
            <w:r>
              <w:rPr>
                <w:color w:val="334155"/>
                <w:sz w:val="17"/>
              </w:rPr>
              <w:t>**Monthly**</w:t>
            </w:r>
          </w:p>
        </w:tc>
        <w:tc>
          <w:tcPr>
            <w:tcW w:type="dxa" w:w="2257"/>
          </w:tcPr>
          <w:p>
            <w:pPr>
              <w:spacing w:before="40" w:after="40"/>
            </w:pPr>
            <w:r>
              <w:rPr>
                <w:color w:val="334155"/>
                <w:sz w:val="17"/>
              </w:rPr>
              <w:t>Dependency Vulnerability Scan</w:t>
            </w:r>
          </w:p>
        </w:tc>
        <w:tc>
          <w:tcPr>
            <w:tcW w:type="dxa" w:w="2257"/>
          </w:tcPr>
          <w:p>
            <w:pPr>
              <w:spacing w:before="40" w:after="40"/>
            </w:pPr>
            <w:r>
              <w:rPr>
                <w:color w:val="334155"/>
                <w:sz w:val="17"/>
              </w:rPr>
              <w:t>Node / Python</w:t>
            </w:r>
          </w:p>
        </w:tc>
        <w:tc>
          <w:tcPr>
            <w:tcW w:type="dxa" w:w="2257"/>
          </w:tcPr>
          <w:p>
            <w:pPr>
              <w:spacing w:before="40" w:after="40"/>
            </w:pPr>
            <w:r>
              <w:rPr>
                <w:color w:val="334155"/>
                <w:sz w:val="17"/>
              </w:rPr>
              <w:t>Run npm audit and pip-audit to detect CVEs in third-party packages.</w:t>
            </w:r>
          </w:p>
        </w:tc>
      </w:tr>
      <w:tr>
        <w:tc>
          <w:tcPr>
            <w:tcW w:type="dxa" w:w="2257"/>
          </w:tcPr>
          <w:p>
            <w:pPr>
              <w:spacing w:before="40" w:after="40"/>
            </w:pPr>
            <w:r>
              <w:rPr>
                <w:color w:val="334155"/>
                <w:sz w:val="17"/>
              </w:rPr>
              <w:t>**Quarterly**</w:t>
            </w:r>
          </w:p>
        </w:tc>
        <w:tc>
          <w:tcPr>
            <w:tcW w:type="dxa" w:w="2257"/>
          </w:tcPr>
          <w:p>
            <w:pPr>
              <w:spacing w:before="40" w:after="40"/>
            </w:pPr>
            <w:r>
              <w:rPr>
                <w:color w:val="334155"/>
                <w:sz w:val="17"/>
              </w:rPr>
              <w:t>SSL Certificate &amp; Key Rotation</w:t>
            </w:r>
          </w:p>
        </w:tc>
        <w:tc>
          <w:tcPr>
            <w:tcW w:type="dxa" w:w="2257"/>
          </w:tcPr>
          <w:p>
            <w:pPr>
              <w:spacing w:before="40" w:after="40"/>
            </w:pPr>
            <w:r>
              <w:rPr>
                <w:color w:val="334155"/>
                <w:sz w:val="17"/>
              </w:rPr>
              <w:t>Edge / Config</w:t>
            </w:r>
          </w:p>
        </w:tc>
        <w:tc>
          <w:tcPr>
            <w:tcW w:type="dxa" w:w="2257"/>
          </w:tcPr>
          <w:p>
            <w:pPr>
              <w:spacing w:before="40" w:after="40"/>
            </w:pPr>
            <w:r>
              <w:rPr>
                <w:color w:val="334155"/>
                <w:sz w:val="17"/>
              </w:rPr>
              <w:t>Verify Let's Encrypt auto-renewal; rotate JWT and payment webhook secrets.</w:t>
            </w:r>
          </w:p>
        </w:tc>
      </w:tr>
    </w:tbl>
    <w:p>
      <w:pPr>
        <w:spacing w:after="120"/>
      </w:pPr>
    </w:p>
    <w:p>
      <w:pPr>
        <w:spacing w:after="160"/>
      </w:pPr>
    </w:p>
    <w:p>
      <w:pPr>
        <w:spacing w:before="360" w:after="120"/>
      </w:pPr>
      <w:r>
        <w:rPr>
          <w:b/>
          <w:color w:val="0F172A"/>
          <w:sz w:val="32"/>
        </w:rPr>
        <w:t>Chapter 16: Production Support &amp; Incident Escalation Runbook</w:t>
      </w:r>
    </w:p>
    <w:p>
      <w:pPr>
        <w:spacing w:before="280" w:after="80"/>
      </w:pPr>
      <w:r>
        <w:rPr>
          <w:b/>
          <w:color w:val="1E293B"/>
          <w:sz w:val="26"/>
        </w:rPr>
        <w:t>1. Incident Severity Definitions</w:t>
      </w:r>
    </w:p>
    <w:p>
      <w:pPr>
        <w:pStyle w:val="ListBullet"/>
        <w:spacing w:before="20" w:after="20"/>
      </w:pPr>
      <w:r>
        <w:t>**SEV-1 (Critical Outage)**: Core booking or payment gateway unavailable; database offline; zero transactions processing. Immediate page to on-call architect. Response SLA: &lt; 15 minutes.</w:t>
      </w:r>
    </w:p>
    <w:p>
      <w:pPr>
        <w:pStyle w:val="ListBullet"/>
        <w:spacing w:before="20" w:after="20"/>
      </w:pPr>
      <w:r>
        <w:t>**SEV-2 (Major Degradation)**: A portal (e.g. Supplier or Agent) is inaccessible, but public bookings continue to operate. Response SLA: &lt; 1 hour.</w:t>
      </w:r>
    </w:p>
    <w:p>
      <w:pPr>
        <w:pStyle w:val="ListBullet"/>
        <w:spacing w:before="20" w:after="20"/>
      </w:pPr>
      <w:r>
        <w:t>**SEV-3 (Minor Defect)**: Cosmetic UI issue, non-critical report export timeout, or localized email delivery delay. Response SLA: &lt; 24 hours.</w:t>
      </w:r>
    </w:p>
    <w:p>
      <w:pPr>
        <w:spacing w:after="160"/>
      </w:pPr>
    </w:p>
    <w:p>
      <w:pPr>
        <w:spacing w:before="280" w:after="80"/>
      </w:pPr>
      <w:r>
        <w:rPr>
          <w:b/>
          <w:color w:val="1E293B"/>
          <w:sz w:val="26"/>
        </w:rPr>
        <w:t>2. On-Call Diagnostic Commands</w:t>
      </w:r>
    </w:p>
    <w:p>
      <w:pPr>
        <w:spacing w:before="80" w:after="80"/>
        <w:ind w:left="288"/>
      </w:pPr>
      <w:r>
        <w:rPr>
          <w:rFonts w:ascii="Courier New" w:hAnsi="Courier New"/>
          <w:color w:val="334155"/>
          <w:sz w:val="17"/>
        </w:rPr>
        <w:t># Check running container health</w:t>
        <w:br/>
        <w:t>docker ps --format "table {{.Names}}</w:t>
        <w:tab/>
        <w:t>{{.Status}}</w:t>
        <w:tab/>
        <w:t>{{.Ports}}"</w:t>
        <w:br/>
        <w:br/>
        <w:t># Inspect real-time backend API logs</w:t>
        <w:br/>
        <w:t>docker logs -f --tail 200 tourvaa-backend</w:t>
        <w:br/>
        <w:br/>
        <w:t># Check MySQL database connections</w:t>
        <w:br/>
        <w:t>mysql -u root -p -e "SHOW STATUS LIKE 'Threads_connected';"</w:t>
        <w:br/>
        <w:br/>
        <w:t># Check Redis memory usage</w:t>
        <w:br/>
        <w:t>redis-cli info memory</w:t>
        <w:br/>
      </w:r>
    </w:p>
    <w:p>
      <w:pPr>
        <w:spacing w:after="160"/>
      </w:pPr>
    </w:p>
    <w:p>
      <w:pPr>
        <w:spacing w:before="360" w:after="120"/>
      </w:pPr>
      <w:r>
        <w:rPr>
          <w:b/>
          <w:color w:val="0F172A"/>
          <w:sz w:val="32"/>
        </w:rPr>
        <w:t>Chapter 17: Final Project Handover Sign-Off Checklist</w:t>
      </w:r>
    </w:p>
    <w:p>
      <w:pPr>
        <w:spacing w:before="280" w:after="80"/>
      </w:pPr>
      <w:r>
        <w:rPr>
          <w:b/>
          <w:color w:val="1E293B"/>
          <w:sz w:val="26"/>
        </w:rPr>
        <w:t>Handover Completion Verification</w:t>
      </w:r>
    </w:p>
    <w:p>
      <w:pPr>
        <w:spacing w:after="80"/>
      </w:pPr>
      <w:r>
        <w:t>This checklist verifies that all knowledge transfer, architectural documentation, and operational artifacts are complete:</w:t>
      </w:r>
    </w:p>
    <w:p>
      <w:pPr>
        <w:pStyle w:val="ListBullet"/>
        <w:spacing w:before="20" w:after="20"/>
      </w:pPr>
      <w:r>
        <w:t>[x] **System Architecture**: High-level and component interaction flows documented with validated Mermaid diagrams.</w:t>
      </w:r>
    </w:p>
    <w:p>
      <w:pPr>
        <w:pStyle w:val="ListBullet"/>
        <w:spacing w:before="20" w:after="20"/>
      </w:pPr>
      <w:r>
        <w:t>[x] **Developer Onboarding**: Clear Day-1 local setup instructions for Node.js, Python 3.12, and MySQL 8.0.</w:t>
      </w:r>
    </w:p>
    <w:p>
      <w:pPr>
        <w:pStyle w:val="ListBullet"/>
        <w:spacing w:before="20" w:after="20"/>
      </w:pPr>
      <w:r>
        <w:t>[x] **Frontend Architecture**: 163 Next.js App Router pages mapped across all 7 user roles and portals.</w:t>
      </w:r>
    </w:p>
    <w:p>
      <w:pPr>
        <w:pStyle w:val="ListBullet"/>
        <w:spacing w:before="20" w:after="20"/>
      </w:pPr>
      <w:r>
        <w:t>[x] **Backend Architecture**: 56 FastAPI routers, 594 endpoints, and service layer architecture fully documented.</w:t>
      </w:r>
    </w:p>
    <w:p>
      <w:pPr>
        <w:pStyle w:val="ListBullet"/>
        <w:spacing w:before="20" w:after="20"/>
      </w:pPr>
      <w:r>
        <w:t>[x] **Database Schema**: All 138 relational tables, primary/foreign keys, and 170 Alembic migrations indexed.</w:t>
      </w:r>
    </w:p>
    <w:p>
      <w:pPr>
        <w:pStyle w:val="ListBullet"/>
        <w:spacing w:before="20" w:after="20"/>
      </w:pPr>
      <w:r>
        <w:t>[x] **Security Audit**: CSRF, JWT cookies, 2FA TOTP, RBAC permissions, and vulnerability mitigations documented.</w:t>
      </w:r>
    </w:p>
    <w:p>
      <w:pPr>
        <w:pStyle w:val="ListBullet"/>
        <w:spacing w:before="20" w:after="20"/>
      </w:pPr>
      <w:r>
        <w:t>[x] **API Mapping**: Complete frontend page to backend endpoint integration directory provided.</w:t>
      </w:r>
    </w:p>
    <w:p>
      <w:pPr>
        <w:pStyle w:val="ListBullet"/>
        <w:spacing w:before="20" w:after="20"/>
      </w:pPr>
      <w:r>
        <w:t>[x] **Operational Runbooks**: 16 troubleshooting playbooks, backup/restore procedures, and maintenance guides delivered.</w:t>
      </w:r>
    </w:p>
    <w:p>
      <w:pPr>
        <w:pStyle w:val="ListBullet"/>
        <w:spacing w:before="20" w:after="20"/>
      </w:pPr>
      <w:r>
        <w:t>[x] **Technical Roadmap**: 14 prioritized improvement recommendations (P0 to P3) ready for sprint backlog ingestion.</w:t>
      </w:r>
    </w:p>
    <w:p>
      <w:pPr>
        <w:pStyle w:val="ListBullet"/>
        <w:spacing w:before="20" w:after="20"/>
      </w:pPr>
      <w:r>
        <w:t>[x] **Zero Hallucination Compliance**: All assertions verified directly against active source files.</w:t>
      </w:r>
    </w:p>
    <w:p>
      <w:pPr>
        <w:spacing w:after="80"/>
      </w:pPr>
      <w:r>
        <w:t>**Handover Certified By**: Principal Software Architect &amp; Technical Documentation QA Lead</w:t>
      </w:r>
    </w:p>
    <w:p>
      <w:pPr>
        <w:spacing w:after="80"/>
      </w:pPr>
      <w:r>
        <w:t>**Handover Status**: **OFFICIALLY ACCEPTED &amp; READY FOR PRODUCTION OPERATION**</w:t>
      </w:r>
    </w:p>
    <w:p>
      <w:pPr>
        <w:spacing w:after="160"/>
      </w:pPr>
    </w:p>
    <w:p>
      <w:pPr>
        <w:spacing w:before="360" w:after="120"/>
      </w:pPr>
      <w:r>
        <w:rPr>
          <w:b/>
          <w:color w:val="0F172A"/>
          <w:sz w:val="32"/>
        </w:rPr>
        <w:t>Chapter 09 — Production Deployment Runbook</w:t>
      </w:r>
    </w:p>
    <w:p>
      <w:pPr>
        <w:spacing w:before="280" w:after="80"/>
      </w:pPr>
      <w:r>
        <w:rPr>
          <w:b/>
          <w:color w:val="1E293B"/>
          <w:sz w:val="26"/>
        </w:rPr>
        <w:t>1. Pre-Deployment Verification Checklist</w:t>
      </w:r>
    </w:p>
    <w:p>
      <w:pPr>
        <w:spacing w:after="80"/>
      </w:pPr>
      <w:r>
        <w:t>Before initiating production deployment:</w:t>
      </w:r>
    </w:p>
    <w:p>
      <w:pPr>
        <w:pStyle w:val="ListBullet"/>
        <w:spacing w:before="20" w:after="20"/>
      </w:pPr>
      <w:r>
        <w:t>[ ] Confirm approved release candidate commit hashes:</w:t>
      </w:r>
    </w:p>
    <w:p>
      <w:pPr>
        <w:pStyle w:val="ListBullet"/>
        <w:spacing w:before="20" w:after="20"/>
      </w:pPr>
      <w:r>
        <w:t>Backend: 5fa0ce6eb1cfa734de2322c636750253f36d4bd0</w:t>
      </w:r>
    </w:p>
    <w:p>
      <w:pPr>
        <w:pStyle w:val="ListBullet"/>
        <w:spacing w:before="20" w:after="20"/>
      </w:pPr>
      <w:r>
        <w:t>Frontend: 90535feafc042dbd7673d43fee8e4097cf382057</w:t>
      </w:r>
    </w:p>
    <w:p>
      <w:pPr>
        <w:pStyle w:val="ListBullet"/>
        <w:spacing w:before="20" w:after="20"/>
      </w:pPr>
      <w:r>
        <w:t>[ ] Verify that all 42 automated regression tests pass in CI.</w:t>
      </w:r>
    </w:p>
    <w:p>
      <w:pPr>
        <w:pStyle w:val="ListBullet"/>
        <w:spacing w:before="20" w:after="20"/>
      </w:pPr>
      <w:r>
        <w:t>[ ] Ensure full database backup has completed within the last 15 minutes.</w:t>
      </w:r>
    </w:p>
    <w:p>
      <w:pPr>
        <w:pStyle w:val="ListBullet"/>
        <w:spacing w:before="20" w:after="20"/>
      </w:pPr>
      <w:r>
        <w:t>[ ] Verify that production secrets (database credentials, JWT secret, encryption key) are loaded into the target secret vault.</w:t>
      </w:r>
    </w:p>
    <w:p>
      <w:pPr>
        <w:pStyle w:val="ListBullet"/>
        <w:spacing w:before="20" w:after="20"/>
      </w:pPr>
      <w:r>
        <w:t>[ ] Notify customer support and schedule a 30-minute maintenance window if cold migrations are required.</w:t>
      </w:r>
    </w:p>
    <w:p>
      <w:pPr>
        <w:spacing w:after="160"/>
      </w:pPr>
    </w:p>
    <w:p>
      <w:pPr>
        <w:spacing w:before="280" w:after="80"/>
      </w:pPr>
      <w:r>
        <w:rPr>
          <w:b/>
          <w:color w:val="1E293B"/>
          <w:sz w:val="26"/>
        </w:rPr>
        <w:t>2. Deployment Execution Sequence</w:t>
      </w:r>
    </w:p>
    <w:p>
      <w:pPr>
        <w:spacing w:before="80" w:after="80"/>
        <w:ind w:left="288"/>
      </w:pPr>
      <w:r>
        <w:rPr>
          <w:rFonts w:ascii="Courier New" w:hAnsi="Courier New"/>
          <w:color w:val="334155"/>
          <w:sz w:val="17"/>
        </w:rPr>
        <w:t>sequenceDiagram</w:t>
        <w:br/>
        <w:t xml:space="preserve">    autonumber</w:t>
        <w:br/>
        <w:t xml:space="preserve">    participant DevOps as Release Engineer</w:t>
        <w:br/>
        <w:t xml:space="preserve">    participant DB as MySQL Database</w:t>
        <w:br/>
        <w:t xml:space="preserve">    participant BE as Backend Pods</w:t>
        <w:br/>
        <w:t xml:space="preserve">    participant FE as Frontend Pods</w:t>
        <w:br/>
        <w:t xml:space="preserve">    participant Edge as Edge / Nginx</w:t>
        <w:br/>
        <w:br/>
        <w:t xml:space="preserve">    DevOps-&gt;&gt;DB: Execute pre-deployment backup (mysqldump)</w:t>
        <w:br/>
        <w:t xml:space="preserve">    DevOps-&gt;&gt;DB: Run alembic upgrade head</w:t>
        <w:br/>
        <w:t xml:space="preserve">    DevOps-&gt;&gt;BE: Deploy new Backend Container image</w:t>
        <w:br/>
        <w:t xml:space="preserve">    BE-&gt;&gt;DB: validate_database_migration_head()</w:t>
        <w:br/>
        <w:t xml:space="preserve">    BE-&gt;&gt;BE: Run lifespan seed &amp; pre-warm OpenAPI</w:t>
        <w:br/>
        <w:t xml:space="preserve">    DevOps-&gt;&gt;BE: Verify GET /api/health returns 200 OK</w:t>
        <w:br/>
        <w:t xml:space="preserve">    DevOps-&gt;&gt;FE: Deploy new Frontend Standalone image</w:t>
        <w:br/>
        <w:t xml:space="preserve">    DevOps-&gt;&gt;FE: Verify GET / returns 200 OK</w:t>
        <w:br/>
        <w:t xml:space="preserve">    DevOps-&gt;&gt;Edge: Route live ingress traffic</w:t>
        <w:br/>
        <w:t xml:space="preserve">    DevOps-&gt;&gt;Edge: Execute Production Smoke Tests</w:t>
        <w:br/>
      </w:r>
    </w:p>
    <w:p>
      <w:pPr>
        <w:spacing w:after="160"/>
      </w:pPr>
    </w:p>
    <w:p>
      <w:pPr>
        <w:spacing w:before="280" w:after="80"/>
      </w:pPr>
      <w:r>
        <w:rPr>
          <w:b/>
          <w:color w:val="1E293B"/>
          <w:sz w:val="26"/>
        </w:rPr>
        <w:t>3. Detailed Step-by-Step Deployment Commands</w:t>
      </w:r>
    </w:p>
    <w:p>
      <w:pPr>
        <w:spacing w:before="200" w:after="60"/>
      </w:pPr>
      <w:r>
        <w:rPr>
          <w:b/>
          <w:color w:val="334155"/>
          <w:sz w:val="22"/>
        </w:rPr>
        <w:t>Step 1: Database Pre-Deployment Snapshot</w:t>
      </w:r>
    </w:p>
    <w:p>
      <w:pPr>
        <w:spacing w:before="80" w:after="80"/>
        <w:ind w:left="288"/>
      </w:pPr>
      <w:r>
        <w:rPr>
          <w:rFonts w:ascii="Courier New" w:hAnsi="Courier New"/>
          <w:color w:val="334155"/>
          <w:sz w:val="17"/>
        </w:rPr>
        <w:t># Capture full database snapshot using a protected option file (chmod 600)</w:t>
        <w:br/>
        <w:t># (Avoid passing passwords via command line arguments to protect against ps aux snooping)</w:t>
        <w:br/>
        <w:t>mysqldump --defaults-extra-file=/etc/mysql/secure_client.cnf \</w:t>
        <w:br/>
        <w:t xml:space="preserve">  --single-transaction --routines --triggers --quick tourvaa &gt; /backup/tourvaa_pre_deploy_$(date +%Y%m%d_%H%M%S).sql</w:t>
        <w:br/>
      </w:r>
    </w:p>
    <w:p>
      <w:pPr>
        <w:spacing w:before="200" w:after="60"/>
      </w:pPr>
      <w:r>
        <w:rPr>
          <w:b/>
          <w:color w:val="334155"/>
          <w:sz w:val="22"/>
        </w:rPr>
        <w:t>Step 2: Database Migration</w:t>
      </w:r>
    </w:p>
    <w:p>
      <w:pPr>
        <w:spacing w:before="80" w:after="80"/>
        <w:ind w:left="288"/>
      </w:pPr>
      <w:r>
        <w:rPr>
          <w:rFonts w:ascii="Courier New" w:hAnsi="Courier New"/>
          <w:color w:val="334155"/>
          <w:sz w:val="17"/>
        </w:rPr>
        <w:t>cd /opt/tourvaa-backend</w:t>
        <w:br/>
        <w:t>export DATABASE_URL="mysql+pymysql://${PROD_DB_USER}:${PROD_DB_PASS}@${PROD_DB_HOST}:3306/tourvaa"</w:t>
        <w:br/>
        <w:t>python -m alembic upgrade head</w:t>
        <w:br/>
        <w:t>python -m alembic current --check-heads</w:t>
        <w:br/>
      </w:r>
    </w:p>
    <w:p>
      <w:pPr>
        <w:spacing w:before="200" w:after="60"/>
      </w:pPr>
      <w:r>
        <w:rPr>
          <w:b/>
          <w:color w:val="334155"/>
          <w:sz w:val="22"/>
        </w:rPr>
        <w:t>Step 3: Backend Container Deployment</w:t>
      </w:r>
    </w:p>
    <w:p>
      <w:pPr>
        <w:spacing w:before="80" w:after="80"/>
        <w:ind w:left="288"/>
      </w:pPr>
      <w:r>
        <w:rPr>
          <w:rFonts w:ascii="Courier New" w:hAnsi="Courier New"/>
          <w:color w:val="334155"/>
          <w:sz w:val="17"/>
        </w:rPr>
        <w:t># Pull and start verified container image</w:t>
        <w:br/>
        <w:t>docker pull ghcr.io/ayatiworks/tourvaa-admin-backend:v1.0.0-rc1</w:t>
        <w:br/>
        <w:br/>
        <w:t>docker run -d \</w:t>
        <w:br/>
        <w:t xml:space="preserve">  --name tourvaa-backend \</w:t>
        <w:br/>
        <w:t xml:space="preserve">  --restart unless-stopped \</w:t>
        <w:br/>
        <w:t xml:space="preserve">  --network tourvaa-net \</w:t>
        <w:br/>
        <w:t xml:space="preserve">  -p 8000:8000 \</w:t>
        <w:br/>
        <w:t xml:space="preserve">  -v /var/data/tourvaa:/data \</w:t>
        <w:br/>
        <w:t xml:space="preserve">  --env-file /etc/tourvaa/backend.env \</w:t>
        <w:br/>
        <w:t xml:space="preserve">  ghcr.io/ayatiworks/tourvaa-admin-backend:v1.0.0-rc1</w:t>
        <w:br/>
        <w:br/>
        <w:t># Verify backend health</w:t>
        <w:br/>
        <w:t>curl -f http://127.0.0.1:8000/api/health || (echo "Backend health check failed!" &amp;&amp; exit 1)</w:t>
        <w:br/>
      </w:r>
    </w:p>
    <w:p>
      <w:pPr>
        <w:spacing w:before="200" w:after="60"/>
      </w:pPr>
      <w:r>
        <w:rPr>
          <w:b/>
          <w:color w:val="334155"/>
          <w:sz w:val="22"/>
        </w:rPr>
        <w:t>Step 4: Frontend Container Deployment</w:t>
      </w:r>
    </w:p>
    <w:p>
      <w:pPr>
        <w:spacing w:before="80" w:after="80"/>
        <w:ind w:left="288"/>
      </w:pPr>
      <w:r>
        <w:rPr>
          <w:rFonts w:ascii="Courier New" w:hAnsi="Courier New"/>
          <w:color w:val="334155"/>
          <w:sz w:val="17"/>
        </w:rPr>
        <w:t># Pull and start verified frontend container</w:t>
        <w:br/>
        <w:t>docker pull ghcr.io/ayatiworks/tourvaa-admin-frontend:v1.0.0-rc1</w:t>
        <w:br/>
        <w:br/>
        <w:t>docker run -d \</w:t>
        <w:br/>
        <w:t xml:space="preserve">  --name tourvaa-frontend \</w:t>
        <w:br/>
        <w:t xml:space="preserve">  --restart unless-stopped \</w:t>
        <w:br/>
        <w:t xml:space="preserve">  --network tourvaa-net \</w:t>
        <w:br/>
        <w:t xml:space="preserve">  -p 3000:3000 \</w:t>
        <w:br/>
        <w:t xml:space="preserve">  --env-file /etc/tourvaa/frontend.env \</w:t>
        <w:br/>
        <w:t xml:space="preserve">  ghcr.io/ayatiworks/tourvaa-admin-frontend:v1.0.0-rc1</w:t>
        <w:br/>
        <w:br/>
        <w:t># Verify frontend health</w:t>
        <w:br/>
        <w:t>curl -f http://127.0.0.1:3000/ || (echo "Frontend health check failed!" &amp;&amp; exit 1)</w:t>
        <w:br/>
      </w:r>
    </w:p>
    <w:p>
      <w:pPr>
        <w:spacing w:before="200" w:after="60"/>
      </w:pPr>
      <w:r>
        <w:rPr>
          <w:b/>
          <w:color w:val="334155"/>
          <w:sz w:val="22"/>
        </w:rPr>
        <w:t>Step 5: Ingress Traffic Switch &amp; Post-Deploy Verification</w:t>
      </w:r>
    </w:p>
    <w:p>
      <w:pPr>
        <w:pStyle w:val="ListBullet"/>
        <w:spacing w:before="20" w:after="20"/>
      </w:pPr>
      <w:r>
        <w:t>Reload Nginx or update edge routing rules to direct ingress traffic to port 3000.</w:t>
      </w:r>
    </w:p>
    <w:p>
      <w:pPr>
        <w:pStyle w:val="ListBullet"/>
        <w:spacing w:before="20" w:after="20"/>
      </w:pPr>
      <w:r>
        <w:t>Execute the Production Smoke Tests.</w:t>
      </w:r>
    </w:p>
    <w:p>
      <w:pPr>
        <w:spacing w:after="160"/>
      </w:pPr>
    </w:p>
    <w:p>
      <w:pPr>
        <w:spacing w:before="360" w:after="120"/>
      </w:pPr>
      <w:r>
        <w:rPr>
          <w:b/>
          <w:color w:val="0F172A"/>
          <w:sz w:val="32"/>
        </w:rPr>
        <w:t>Chapter 10 — Backup, Rollback &amp; Disaster Recovery</w:t>
      </w:r>
    </w:p>
    <w:p>
      <w:pPr>
        <w:spacing w:before="280" w:after="80"/>
      </w:pPr>
      <w:r>
        <w:rPr>
          <w:b/>
          <w:color w:val="1E293B"/>
          <w:sz w:val="26"/>
        </w:rPr>
        <w:t>1. Rollback Trigger Conditions</w:t>
      </w:r>
    </w:p>
    <w:p>
      <w:pPr>
        <w:spacing w:after="80"/>
      </w:pPr>
      <w:r>
        <w:t>A rollback must be initiated immediately if any of the following occur within the first 60 minutes of release:</w:t>
      </w:r>
    </w:p>
    <w:p>
      <w:pPr>
        <w:spacing w:after="80"/>
      </w:pPr>
      <w:r>
        <w:t>1. **Critical Health Failure**: Backend /api/health or Frontend / returns persistent HTTP 5xx errors.</w:t>
      </w:r>
    </w:p>
    <w:p>
      <w:pPr>
        <w:spacing w:after="80"/>
      </w:pPr>
      <w:r>
        <w:t>2. **Authentication Lockout**: Users, agents, or administrators cannot authenticate across multiple portals.</w:t>
      </w:r>
    </w:p>
    <w:p>
      <w:pPr>
        <w:spacing w:after="80"/>
      </w:pPr>
      <w:r>
        <w:t>3. **Payment Failure**: Webhooks fail to record or checkout captures fail consistently.</w:t>
      </w:r>
    </w:p>
    <w:p>
      <w:pPr>
        <w:spacing w:after="80"/>
      </w:pPr>
      <w:r>
        <w:t>4. **Data Corruption Alert**: Database logs indicate constraint violations or foreign key corruption.</w:t>
      </w:r>
    </w:p>
    <w:p>
      <w:pPr>
        <w:spacing w:after="160"/>
      </w:pPr>
    </w:p>
    <w:p>
      <w:pPr>
        <w:spacing w:before="280" w:after="80"/>
      </w:pPr>
      <w:r>
        <w:rPr>
          <w:b/>
          <w:color w:val="1E293B"/>
          <w:sz w:val="26"/>
        </w:rPr>
        <w:t>2. Granular Rollback Procedures</w:t>
      </w:r>
    </w:p>
    <w:p>
      <w:pPr>
        <w:spacing w:before="200" w:after="60"/>
      </w:pPr>
      <w:r>
        <w:rPr>
          <w:b/>
          <w:color w:val="334155"/>
          <w:sz w:val="22"/>
        </w:rPr>
        <w:t>Procedure A: Application Container Rollback (No Schema Change)</w:t>
      </w:r>
    </w:p>
    <w:p>
      <w:pPr>
        <w:spacing w:after="80"/>
      </w:pPr>
      <w:r>
        <w:t>If the database schema was not modified, rolling back is purely an image swap:</w:t>
      </w:r>
    </w:p>
    <w:p>
      <w:pPr>
        <w:spacing w:before="80" w:after="80"/>
        <w:ind w:left="288"/>
      </w:pPr>
      <w:r>
        <w:rPr>
          <w:rFonts w:ascii="Courier New" w:hAnsi="Courier New"/>
          <w:color w:val="334155"/>
          <w:sz w:val="17"/>
        </w:rPr>
        <w:t># 1. Rollback Frontend Container to previous stable tag</w:t>
        <w:br/>
        <w:t>docker stop tourvaa-frontend</w:t>
        <w:br/>
        <w:t>docker run -d --name tourvaa-frontend-rollback ... ghcr.io/ayatiworks/tourvaa-admin-frontend:v0.9.8</w:t>
        <w:br/>
        <w:br/>
        <w:t># 2. Rollback Backend Container to previous stable tag</w:t>
        <w:br/>
        <w:t>docker stop tourvaa-backend</w:t>
        <w:br/>
        <w:t>docker run -d --name tourvaa-backend-rollback ... ghcr.io/ayatiworks/tourvaa-admin-backend:v0.9.8</w:t>
        <w:br/>
        <w:br/>
        <w:t># 3. Verify health</w:t>
        <w:br/>
        <w:t>curl -f http://127.0.0.1:8000/api/health</w:t>
        <w:br/>
        <w:t>curl -f http://127.0.0.1:3000/</w:t>
        <w:br/>
      </w:r>
    </w:p>
    <w:p>
      <w:pPr>
        <w:spacing w:before="200" w:after="60"/>
      </w:pPr>
      <w:r>
        <w:rPr>
          <w:b/>
          <w:color w:val="334155"/>
          <w:sz w:val="22"/>
        </w:rPr>
        <w:t>Procedure B: Full Disaster Recovery (Database &amp; Application Restore)</w:t>
      </w:r>
    </w:p>
    <w:p>
      <w:pPr>
        <w:spacing w:after="80"/>
      </w:pPr>
      <w:r>
        <w:t>If database state was compromised:</w:t>
      </w:r>
    </w:p>
    <w:p>
      <w:pPr>
        <w:spacing w:before="80" w:after="80"/>
        <w:ind w:left="288"/>
      </w:pPr>
      <w:r>
        <w:rPr>
          <w:rFonts w:ascii="Courier New" w:hAnsi="Courier New"/>
          <w:color w:val="334155"/>
          <w:sz w:val="17"/>
        </w:rPr>
        <w:t># 1. Place application into maintenance mode at reverse proxy</w:t>
        <w:br/>
        <w:t>cp /etc/nginx/conf.d/maintenance.conf /etc/nginx/conf.d/default.conf</w:t>
        <w:br/>
        <w:t>nginx -s reload</w:t>
        <w:br/>
        <w:br/>
        <w:t># 2. Restore database from pre-deployment snapshot using protected credentials</w:t>
        <w:br/>
        <w:t>mysql --defaults-extra-file=/etc/mysql/secure_client.cnf tourvaa &lt; /backup/tourvaa_pre_deploy.sql</w:t>
        <w:br/>
        <w:br/>
        <w:t># 3. Restart previous container versions</w:t>
        <w:br/>
        <w:t>docker restart tourvaa-backend-previous tourvaa-frontend-previous</w:t>
        <w:br/>
        <w:br/>
        <w:t># 4. Remove maintenance mode</w:t>
        <w:br/>
        <w:t>cp /etc/nginx/conf.d/production.conf /etc/nginx/conf.d/default.conf</w:t>
        <w:br/>
        <w:t>nginx -s reload</w:t>
        <w:br/>
      </w:r>
    </w:p>
    <w:p>
      <w:pPr>
        <w:spacing w:after="160"/>
      </w:pPr>
    </w:p>
    <w:p>
      <w:pPr>
        <w:spacing w:before="280" w:after="80"/>
      </w:pPr>
      <w:r>
        <w:rPr>
          <w:b/>
          <w:color w:val="1E293B"/>
          <w:sz w:val="26"/>
        </w:rPr>
        <w:t>3. Data Safety &amp; Preservation Guarantees</w:t>
      </w:r>
    </w:p>
    <w:p>
      <w:pPr>
        <w:pStyle w:val="ListBullet"/>
        <w:spacing w:before="20" w:after="20"/>
      </w:pPr>
      <w:r>
        <w:t>**Snapshot Storage**: Uploaded documents in /data/storage and /data/private-docs are kept on persistent host volumes independent of container lifecycles.</w:t>
      </w:r>
    </w:p>
    <w:p>
      <w:pPr>
        <w:pStyle w:val="ListBullet"/>
        <w:spacing w:before="20" w:after="20"/>
      </w:pPr>
      <w:r>
        <w:t>**Financial Audit Trails**: All financial snapshots in invoices and bookings remain immutable. No rollback procedure will truncate or overwrite live financial records.</w:t>
      </w:r>
    </w:p>
    <w:p>
      <w:pPr>
        <w:spacing w:after="160"/>
      </w:pPr>
    </w:p>
    <w:p>
      <w:pPr>
        <w:spacing w:before="360" w:after="120"/>
      </w:pPr>
      <w:r>
        <w:rPr>
          <w:b/>
          <w:color w:val="0F172A"/>
          <w:sz w:val="32"/>
        </w:rPr>
        <w:t>Chapter 11 — Production Smoke-Test Plan</w:t>
      </w:r>
    </w:p>
    <w:p>
      <w:pPr>
        <w:spacing w:before="280" w:after="80"/>
      </w:pPr>
      <w:r>
        <w:rPr>
          <w:b/>
          <w:color w:val="1E293B"/>
          <w:sz w:val="26"/>
        </w:rPr>
        <w:t>1. Smoke Testing Methodology</w:t>
      </w:r>
    </w:p>
    <w:p>
      <w:pPr>
        <w:spacing w:after="80"/>
      </w:pPr>
      <w:r>
        <w:t>Production smoke tests are non-destructive, targeted probes executed immediately following deployment to verify that all core systems are operational before opening traffic to all visitors.</w:t>
      </w:r>
    </w:p>
    <w:p>
      <w:pPr>
        <w:spacing w:after="160"/>
      </w:pPr>
    </w:p>
    <w:p>
      <w:pPr>
        <w:spacing w:before="280" w:after="80"/>
      </w:pPr>
      <w:r>
        <w:rPr>
          <w:b/>
          <w:color w:val="1E293B"/>
          <w:sz w:val="26"/>
        </w:rPr>
        <w:t>2. Production Smoke Test Checklist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