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BCF4" w14:textId="77777777" w:rsidR="000C053E" w:rsidRPr="00EE5844" w:rsidRDefault="000C053E" w:rsidP="000C053E">
      <w:pPr>
        <w:jc w:val="both"/>
        <w:rPr>
          <w:rFonts w:ascii="Times New Roman" w:hAnsi="Times New Roman" w:cs="Times New Roman"/>
          <w:sz w:val="24"/>
          <w:szCs w:val="24"/>
        </w:rPr>
      </w:pPr>
      <w:r w:rsidRPr="00EE5844">
        <w:rPr>
          <w:rFonts w:ascii="Times New Roman" w:hAnsi="Times New Roman" w:cs="Times New Roman"/>
          <w:sz w:val="24"/>
          <w:szCs w:val="24"/>
        </w:rPr>
        <w:t>Methods:</w:t>
      </w:r>
    </w:p>
    <w:p w14:paraId="13E5C698" w14:textId="01877AA6" w:rsidR="000C053E" w:rsidRPr="00EE5844" w:rsidRDefault="003C16B2" w:rsidP="000C05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Metagenomic sequencing was performed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Ramaciotti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for Genomics (UNSW, Sydney) on a </w:t>
      </w:r>
      <w:proofErr w:type="spellStart"/>
      <w:r w:rsidRPr="003C16B2">
        <w:rPr>
          <w:rFonts w:ascii="Times New Roman" w:hAnsi="Times New Roman" w:cs="Times New Roman"/>
          <w:sz w:val="24"/>
          <w:szCs w:val="24"/>
        </w:rPr>
        <w:t>NovaSeq</w:t>
      </w:r>
      <w:proofErr w:type="spellEnd"/>
      <w:r w:rsidRPr="003C16B2">
        <w:rPr>
          <w:rFonts w:ascii="Times New Roman" w:hAnsi="Times New Roman" w:cs="Times New Roman"/>
          <w:sz w:val="24"/>
          <w:szCs w:val="24"/>
        </w:rPr>
        <w:t xml:space="preserve"> X Plus 10B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C16B2">
        <w:rPr>
          <w:rFonts w:ascii="Times New Roman" w:hAnsi="Times New Roman" w:cs="Times New Roman"/>
          <w:sz w:val="24"/>
          <w:szCs w:val="24"/>
        </w:rPr>
        <w:t>2x150b</w:t>
      </w:r>
      <w:r>
        <w:rPr>
          <w:rFonts w:ascii="Times New Roman" w:hAnsi="Times New Roman" w:cs="Times New Roman"/>
          <w:sz w:val="24"/>
          <w:szCs w:val="24"/>
        </w:rPr>
        <w:t xml:space="preserve">p; Illumina). </w:t>
      </w:r>
    </w:p>
    <w:p w14:paraId="710062B3" w14:textId="691564B6" w:rsidR="000C053E" w:rsidRPr="00EE5844" w:rsidRDefault="000C053E" w:rsidP="000C053E">
      <w:pPr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EE5844">
        <w:rPr>
          <w:rFonts w:ascii="Times New Roman" w:hAnsi="Times New Roman" w:cs="Times New Roman"/>
          <w:sz w:val="24"/>
          <w:szCs w:val="24"/>
        </w:rPr>
        <w:t xml:space="preserve">Raw reads were first quality controlled using 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fastp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v0.23.4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&lt;EndNote&gt;&lt;Cite&gt;&lt;Author&gt;Chen&lt;/Author&gt;&lt;Year&gt;2018&lt;/Year&gt;&lt;RecNum&gt;62&lt;/RecNum&gt;&lt;DisplayText&gt;&lt;style face="superscript"&gt;1&lt;/style&gt;&lt;/DisplayText&gt;&lt;record&gt;&lt;rec-number&gt;62&lt;/rec-number&gt;&lt;foreign-keys&gt;&lt;key app="EN" db-id="edtrsvrp8vw2rledrptvtpr3p5xpvd95s9dr" timestamp="1720072429"&gt;62&lt;/key&gt;&lt;/foreign-keys&gt;&lt;ref-type name="Journal Article"&gt;17&lt;/ref-type&gt;&lt;contributors&gt;&lt;authors&gt;&lt;author&gt;Chen, Shifu&lt;/author&gt;&lt;author&gt;Zhou, Yanqing&lt;/author&gt;&lt;author&gt;Chen, Yaru&lt;/author&gt;&lt;author&gt;Gu, Jia&lt;/author&gt;&lt;/authors&gt;&lt;/contributors&gt;&lt;titles&gt;&lt;title&gt;Fastp: an ultra-fast all-in-one FASTQ preprocessor&lt;/title&gt;&lt;secondary-title&gt;Bioinformatics&lt;/secondary-title&gt;&lt;/titles&gt;&lt;periodical&gt;&lt;full-title&gt;Bioinformatics&lt;/full-title&gt;&lt;/periodical&gt;&lt;pages&gt;i884-i890&lt;/pages&gt;&lt;volume&gt;34&lt;/volume&gt;&lt;number&gt;17&lt;/number&gt;&lt;dates&gt;&lt;year&gt;2018&lt;/year&gt;&lt;/dates&gt;&lt;isbn&gt;1367-4803&lt;/isbn&gt;&lt;urls&gt;&lt;related-urls&gt;&lt;url&gt;https://doi.org/10.1093/bioinformatics/bty560&lt;/url&gt;&lt;/related-urls&gt;&lt;/urls&gt;&lt;electronic-resource-num&gt;10.1093/bioinformatics/bty560&lt;/electronic-resource-num&gt;&lt;access-date&gt;10/5/2023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C053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E5844">
        <w:rPr>
          <w:rFonts w:ascii="Times New Roman" w:hAnsi="Times New Roman" w:cs="Times New Roman"/>
          <w:sz w:val="24"/>
          <w:szCs w:val="24"/>
        </w:rPr>
        <w:t xml:space="preserve">, then go reads error correction using the Bayesian – Hammer as implemented in 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v4.0.0</w:t>
      </w:r>
      <w:r w:rsidR="00BC5646">
        <w:rPr>
          <w:rFonts w:ascii="Times New Roman" w:hAnsi="Times New Roman" w:cs="Times New Roman"/>
          <w:sz w:val="24"/>
          <w:szCs w:val="24"/>
        </w:rPr>
        <w:fldChar w:fldCharType="begin"/>
      </w:r>
      <w:r w:rsidR="00BC56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&lt;EndNote&gt;&lt;Cite&gt;&lt;Author&gt;Prjibelski&lt;/Author&gt;&lt;Year&gt;2020&lt;/Year&gt;&lt;RecNum&gt;1&lt;/RecNum&gt;&lt;DisplayText&gt;&lt;style face="superscript"&gt;2&lt;/style&gt;&lt;/DisplayText&gt;&lt;record&gt;&lt;rec-number&gt;1&lt;/rec-number&gt;&lt;foreign-keys&gt;&lt;key app="EN" db-id="2w0atppewpe0wfes09s5e9xtsdwszatz9s2z" timestamp="1726890854"&gt;1&lt;/key&gt;&lt;/foreign-keys&gt;&lt;ref-type name="Journal Article"&gt;17&lt;/ref-type&gt;&lt;contributors&gt;&lt;authors&gt;&lt;author&gt;Prjibelski, Andrey&lt;/author&gt;&lt;author&gt;Antipov, Dmitry&lt;/author&gt;&lt;author&gt;Meleshko, Dmitry&lt;/author&gt;&lt;author&gt;Lapidus, Alla&lt;/author&gt;&lt;author&gt;Korobeynikov, Anton&lt;/author&gt;&lt;/authors&gt;&lt;/contributors&gt;&lt;titles&gt;&lt;title&gt;Using SPAdes De Novo Assembler&lt;/title&gt;&lt;secondary-title&gt;Current Protocols in Bioinformatics&lt;/secondary-title&gt;&lt;/titles&gt;&lt;periodical&gt;&lt;full-title&gt;Current Protocols in Bioinformatics&lt;/full-title&gt;&lt;/periodical&gt;&lt;pages&gt;e102&lt;/pages&gt;&lt;volume&gt;70&lt;/volume&gt;&lt;number&gt;1&lt;/number&gt;&lt;dates&gt;&lt;year&gt;2020&lt;/year&gt;&lt;/dates&gt;&lt;isbn&gt;1934-3396&lt;/isbn&gt;&lt;urls&gt;&lt;related-urls&gt;&lt;url&gt;https://currentprotocols.onlinelibrary.wiley.com/doi/abs/10.1002/cpbi.102&lt;/url&gt;&lt;/related-urls&gt;&lt;/urls&gt;&lt;electronic-resource-num&gt;https://doi.org/10.1002/cpbi.102&lt;/electronic-resource-num&gt;&lt;/record&gt;&lt;/Cite&gt;&lt;/EndNote&gt;</w:instrText>
      </w:r>
      <w:r w:rsidR="00BC5646">
        <w:rPr>
          <w:rFonts w:ascii="Times New Roman" w:hAnsi="Times New Roman" w:cs="Times New Roman"/>
          <w:sz w:val="24"/>
          <w:szCs w:val="24"/>
        </w:rPr>
        <w:fldChar w:fldCharType="separate"/>
      </w:r>
      <w:r w:rsidR="00BC5646" w:rsidRPr="00BC5646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BC5646">
        <w:rPr>
          <w:rFonts w:ascii="Times New Roman" w:hAnsi="Times New Roman" w:cs="Times New Roman"/>
          <w:sz w:val="24"/>
          <w:szCs w:val="24"/>
        </w:rPr>
        <w:fldChar w:fldCharType="end"/>
      </w:r>
      <w:r w:rsidRPr="00EE5844">
        <w:rPr>
          <w:rFonts w:ascii="Times New Roman" w:hAnsi="Times New Roman" w:cs="Times New Roman"/>
          <w:sz w:val="24"/>
          <w:szCs w:val="24"/>
        </w:rPr>
        <w:t>. Resultant corrected reads were assembled using Megahit v1.2.9</w:t>
      </w:r>
      <w:r w:rsidR="00384225">
        <w:rPr>
          <w:rFonts w:ascii="Times New Roman" w:hAnsi="Times New Roman" w:cs="Times New Roman"/>
          <w:sz w:val="24"/>
          <w:szCs w:val="24"/>
        </w:rPr>
        <w:fldChar w:fldCharType="begin"/>
      </w:r>
      <w:r w:rsidR="00BC56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&lt;EndNote&gt;&lt;Cite&gt;&lt;Author&gt;Li&lt;/Author&gt;&lt;Year&gt;2016&lt;/Year&gt;&lt;RecNum&gt;63&lt;/RecNum&gt;&lt;DisplayText&gt;&lt;style face="superscript"&gt;3&lt;/style&gt;&lt;/DisplayText&gt;&lt;record&gt;&lt;rec-number&gt;63&lt;/rec-number&gt;&lt;foreign-keys&gt;&lt;key app="EN" db-id="edtrsvrp8vw2rledrptvtpr3p5xpvd95s9dr" timestamp="1720072429"&gt;63&lt;/key&gt;&lt;/foreign-keys&gt;&lt;ref-type name="Journal Article"&gt;17&lt;/ref-type&gt;&lt;contributors&gt;&lt;authors&gt;&lt;author&gt;Li, Dinghua&lt;/author&gt;&lt;author&gt;Luo, Ruibang&lt;/author&gt;&lt;author&gt;Liu, Chi-Man&lt;/author&gt;&lt;author&gt;Leung, Chi-Ming&lt;/author&gt;&lt;author&gt;Ting, Hing-Fung&lt;/author&gt;&lt;author&gt;Sadakane, Kunihiko&lt;/author&gt;&lt;author&gt;Yamashita, Hiroshi&lt;/author&gt;&lt;author&gt;Lam, Tak-Wah&lt;/author&gt;&lt;/authors&gt;&lt;/contributors&gt;&lt;titles&gt;&lt;title&gt;MEGAHIT v1.0: A fast and scalable metagenome assembler driven by advanced methodologies and community practices&lt;/title&gt;&lt;secondary-title&gt;Methods&lt;/secondary-title&gt;&lt;/titles&gt;&lt;periodical&gt;&lt;full-title&gt;Methods&lt;/full-title&gt;&lt;/periodical&gt;&lt;pages&gt;3-11&lt;/pages&gt;&lt;volume&gt;102&lt;/volume&gt;&lt;keywords&gt;&lt;keyword&gt;Metagenome assembly&lt;/keyword&gt;&lt;keyword&gt;Succinct data structure&lt;/keyword&gt;&lt;keyword&gt;Parallel computing&lt;/keyword&gt;&lt;/keywords&gt;&lt;dates&gt;&lt;year&gt;2016&lt;/year&gt;&lt;pub-dates&gt;&lt;date&gt;2016/06/01/&lt;/date&gt;&lt;/pub-dates&gt;&lt;/dates&gt;&lt;isbn&gt;1046-2023&lt;/isbn&gt;&lt;urls&gt;&lt;related-urls&gt;&lt;url&gt;https://www.sciencedirect.com/science/article/pii/S1046202315301183&lt;/url&gt;&lt;/related-urls&gt;&lt;/urls&gt;&lt;electronic-resource-num&gt;https://doi.org/10.1016/j.ymeth.2016.02.020&lt;/electronic-resource-num&gt;&lt;/record&gt;&lt;/Cite&gt;&lt;/EndNote&gt;</w:instrText>
      </w:r>
      <w:r w:rsidR="00384225">
        <w:rPr>
          <w:rFonts w:ascii="Times New Roman" w:hAnsi="Times New Roman" w:cs="Times New Roman"/>
          <w:sz w:val="24"/>
          <w:szCs w:val="24"/>
        </w:rPr>
        <w:fldChar w:fldCharType="separate"/>
      </w:r>
      <w:r w:rsidR="00BC5646" w:rsidRPr="00BC5646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="00384225">
        <w:rPr>
          <w:rFonts w:ascii="Times New Roman" w:hAnsi="Times New Roman" w:cs="Times New Roman"/>
          <w:sz w:val="24"/>
          <w:szCs w:val="24"/>
        </w:rPr>
        <w:fldChar w:fldCharType="end"/>
      </w:r>
      <w:r w:rsidRPr="00EE5844">
        <w:rPr>
          <w:rFonts w:ascii="Times New Roman" w:hAnsi="Times New Roman" w:cs="Times New Roman"/>
          <w:sz w:val="24"/>
          <w:szCs w:val="24"/>
        </w:rPr>
        <w:t xml:space="preserve">; only contigs over 1kb were retained for gene prediction. Parallelized version of Prodigal -- 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pprodigal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was used for gene prediction; non-redundant genes (protein translations) were generated using CD-HIT v4.8.1</w:t>
      </w:r>
      <w:r w:rsidR="00BC5646">
        <w:rPr>
          <w:rFonts w:ascii="Times New Roman" w:hAnsi="Times New Roman" w:cs="Times New Roman"/>
          <w:sz w:val="24"/>
          <w:szCs w:val="24"/>
        </w:rPr>
        <w:fldChar w:fldCharType="begin"/>
      </w:r>
      <w:r w:rsidR="00BC56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&lt;EndNote&gt;&lt;Cite&gt;&lt;Author&gt;Li&lt;/Author&gt;&lt;Year&gt;2006&lt;/Year&gt;&lt;RecNum&gt;2&lt;/RecNum&gt;&lt;DisplayText&gt;&lt;style face="superscript"&gt;4&lt;/style&gt;&lt;/DisplayText&gt;&lt;record&gt;&lt;rec-number&gt;2&lt;/rec-number&gt;&lt;foreign-keys&gt;&lt;key app="EN" db-id="2w0atppewpe0wfes09s5e9xtsdwszatz9s2z" timestamp="1726890939"&gt;2&lt;/key&gt;&lt;/foreign-keys&gt;&lt;ref-type name="Journal Article"&gt;17&lt;/ref-type&gt;&lt;contributors&gt;&lt;authors&gt;&lt;author&gt;Li, Weizhong&lt;/author&gt;&lt;author&gt;Godzik, Adam&lt;/author&gt;&lt;/authors&gt;&lt;/contributors&gt;&lt;titles&gt;&lt;title&gt;Cd-hit: a fast program for clustering and comparing large sets of protein or nucleotide sequences&lt;/title&gt;&lt;secondary-title&gt;Bioinformatics&lt;/secondary-title&gt;&lt;/titles&gt;&lt;periodical&gt;&lt;full-title&gt;Bioinformatics&lt;/full-title&gt;&lt;/periodical&gt;&lt;pages&gt;1658-1659&lt;/pages&gt;&lt;volume&gt;22&lt;/volume&gt;&lt;number&gt;13&lt;/number&gt;&lt;dates&gt;&lt;year&gt;2006&lt;/year&gt;&lt;/dates&gt;&lt;isbn&gt;1367-4803&lt;/isbn&gt;&lt;urls&gt;&lt;related-urls&gt;&lt;url&gt;https://doi.org/10.1093/bioinformatics/btl158&lt;/url&gt;&lt;/related-urls&gt;&lt;/urls&gt;&lt;electronic-resource-num&gt;10.1093/bioinformatics/btl158&lt;/electronic-resource-num&gt;&lt;access-date&gt;9/21/2024&lt;/access-date&gt;&lt;/record&gt;&lt;/Cite&gt;&lt;/EndNote&gt;</w:instrText>
      </w:r>
      <w:r w:rsidR="00BC5646">
        <w:rPr>
          <w:rFonts w:ascii="Times New Roman" w:hAnsi="Times New Roman" w:cs="Times New Roman"/>
          <w:sz w:val="24"/>
          <w:szCs w:val="24"/>
        </w:rPr>
        <w:fldChar w:fldCharType="separate"/>
      </w:r>
      <w:r w:rsidR="00BC5646" w:rsidRPr="00BC5646">
        <w:rPr>
          <w:rFonts w:ascii="Times New Roman" w:hAnsi="Times New Roman" w:cs="Times New Roman"/>
          <w:noProof/>
          <w:sz w:val="24"/>
          <w:szCs w:val="24"/>
          <w:vertAlign w:val="superscript"/>
        </w:rPr>
        <w:t>4</w:t>
      </w:r>
      <w:r w:rsidR="00BC5646">
        <w:rPr>
          <w:rFonts w:ascii="Times New Roman" w:hAnsi="Times New Roman" w:cs="Times New Roman"/>
          <w:sz w:val="24"/>
          <w:szCs w:val="24"/>
        </w:rPr>
        <w:fldChar w:fldCharType="end"/>
      </w:r>
      <w:r w:rsidRPr="00EE5844">
        <w:rPr>
          <w:rFonts w:ascii="Times New Roman" w:hAnsi="Times New Roman" w:cs="Times New Roman"/>
          <w:sz w:val="24"/>
          <w:szCs w:val="24"/>
        </w:rPr>
        <w:t>, with parameters setting as -c 0.9 -M 0 -T 0 -l 20 -G 0 -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0.9 -g 0. KEGG 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Orthology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and pathway analysis was performed using KofamKOALA</w:t>
      </w:r>
      <w:r w:rsidR="00EF3271">
        <w:rPr>
          <w:rFonts w:ascii="Times New Roman" w:hAnsi="Times New Roman" w:cs="Times New Roman"/>
          <w:sz w:val="24"/>
          <w:szCs w:val="24"/>
        </w:rPr>
        <w:fldChar w:fldCharType="begin"/>
      </w:r>
      <w:r w:rsidR="00EF327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&lt;EndNote&gt;&lt;Cite&gt;&lt;Author&gt;Aramaki&lt;/Author&gt;&lt;Year&gt;2019&lt;/Year&gt;&lt;RecNum&gt;11&lt;/RecNum&gt;&lt;DisplayText&gt;&lt;style face="superscript"&gt;5&lt;/style&gt;&lt;/DisplayText&gt;&lt;record&gt;&lt;rec-number&gt;11&lt;/rec-number&gt;&lt;foreign-keys&gt;&lt;key app="EN" db-id="2w0atppewpe0wfes09s5e9xtsdwszatz9s2z" timestamp="1726892109"&gt;11&lt;/key&gt;&lt;/foreign-keys&gt;&lt;ref-type name="Journal Article"&gt;17&lt;/ref-type&gt;&lt;contributors&gt;&lt;authors&gt;&lt;author&gt;Aramaki, Takuya&lt;/author&gt;&lt;author&gt;Blanc-Mathieu, Romain&lt;/author&gt;&lt;author&gt;Endo, Hisashi&lt;/author&gt;&lt;author&gt;Ohkubo, Koichi&lt;/author&gt;&lt;author&gt;Kanehisa, Minoru&lt;/author&gt;&lt;author&gt;Goto, Susumu&lt;/author&gt;&lt;author&gt;Ogata, Hiroyuki&lt;/author&gt;&lt;/authors&gt;&lt;/contributors&gt;&lt;titles&gt;&lt;title&gt;KofamKOALA: KEGG Ortholog assignment based on profile HMM and adaptive score threshold&lt;/title&gt;&lt;secondary-title&gt;Bioinformatics&lt;/secondary-title&gt;&lt;/titles&gt;&lt;periodical&gt;&lt;full-title&gt;Bioinformatics&lt;/full-title&gt;&lt;/periodical&gt;&lt;pages&gt;2251-2252&lt;/pages&gt;&lt;volume&gt;36&lt;/volume&gt;&lt;number&gt;7&lt;/number&gt;&lt;dates&gt;&lt;year&gt;2019&lt;/year&gt;&lt;/dates&gt;&lt;isbn&gt;1367-4803&lt;/isbn&gt;&lt;urls&gt;&lt;related-urls&gt;&lt;url&gt;https://doi.org/10.1093/bioinformatics/btz859&lt;/url&gt;&lt;/related-urls&gt;&lt;/urls&gt;&lt;electronic-resource-num&gt;10.1093/bioinformatics/btz859&lt;/electronic-resource-num&gt;&lt;access-date&gt;9/21/2024&lt;/access-date&gt;&lt;/record&gt;&lt;/Cite&gt;&lt;/EndNote&gt;</w:instrText>
      </w:r>
      <w:r w:rsidR="00EF3271">
        <w:rPr>
          <w:rFonts w:ascii="Times New Roman" w:hAnsi="Times New Roman" w:cs="Times New Roman"/>
          <w:sz w:val="24"/>
          <w:szCs w:val="24"/>
        </w:rPr>
        <w:fldChar w:fldCharType="separate"/>
      </w:r>
      <w:r w:rsidR="00EF3271" w:rsidRPr="00EF3271">
        <w:rPr>
          <w:rFonts w:ascii="Times New Roman" w:hAnsi="Times New Roman" w:cs="Times New Roman"/>
          <w:noProof/>
          <w:sz w:val="24"/>
          <w:szCs w:val="24"/>
          <w:vertAlign w:val="superscript"/>
        </w:rPr>
        <w:t>5</w:t>
      </w:r>
      <w:r w:rsidR="00EF3271">
        <w:rPr>
          <w:rFonts w:ascii="Times New Roman" w:hAnsi="Times New Roman" w:cs="Times New Roman"/>
          <w:sz w:val="24"/>
          <w:szCs w:val="24"/>
        </w:rPr>
        <w:fldChar w:fldCharType="end"/>
      </w:r>
      <w:r w:rsidRPr="00EE58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5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KofamScan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v 1.3.0 with the latest </w:t>
      </w:r>
      <w:proofErr w:type="spellStart"/>
      <w:r w:rsidRPr="00EE5844">
        <w:rPr>
          <w:rFonts w:ascii="Times New Roman" w:hAnsi="Times New Roman" w:cs="Times New Roman"/>
          <w:sz w:val="24"/>
          <w:szCs w:val="24"/>
        </w:rPr>
        <w:t>KOfam</w:t>
      </w:r>
      <w:proofErr w:type="spellEnd"/>
      <w:r w:rsidRPr="00EE5844">
        <w:rPr>
          <w:rFonts w:ascii="Times New Roman" w:hAnsi="Times New Roman" w:cs="Times New Roman"/>
          <w:sz w:val="24"/>
          <w:szCs w:val="24"/>
        </w:rPr>
        <w:t xml:space="preserve"> database v2024-08-29). </w:t>
      </w:r>
      <w:proofErr w:type="spellStart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CAZy</w:t>
      </w:r>
      <w:proofErr w:type="spellEnd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analysis was performed using DIAMOND v2.1.9</w:t>
      </w:r>
      <w:r w:rsidR="00BC564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begin"/>
      </w:r>
      <w:r w:rsidR="00EF3271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instrText xml:space="preserve"> ADDIN EN.CITE &lt;EndNote&gt;&lt;Cite&gt;&lt;Author&gt;Buchfink&lt;/Author&gt;&lt;Year&gt;2021&lt;/Year&gt;&lt;RecNum&gt;3&lt;/RecNum&gt;&lt;DisplayText&gt;&lt;style face="superscript"&gt;6&lt;/style&gt;&lt;/DisplayText&gt;&lt;record&gt;&lt;rec-number&gt;3&lt;/rec-number&gt;&lt;foreign-keys&gt;&lt;key app="EN" db-id="2w0atppewpe0wfes09s5e9xtsdwszatz9s2z" timestamp="1726891009"&gt;3&lt;/key&gt;&lt;/foreign-keys&gt;&lt;ref-type name="Journal Article"&gt;17&lt;/ref-type&gt;&lt;contributors&gt;&lt;authors&gt;&lt;author&gt;Buchfink, Benjamin&lt;/author&gt;&lt;author&gt;Reuter, Klaus&lt;/author&gt;&lt;author&gt;Drost, Hajk-Georg&lt;/author&gt;&lt;/authors&gt;&lt;/contributors&gt;&lt;titles&gt;&lt;title&gt;Sensitive protein alignments at tree-of-life scale using DIAMOND&lt;/title&gt;&lt;secondary-title&gt;Nature Methods&lt;/secondary-title&gt;&lt;/titles&gt;&lt;periodical&gt;&lt;full-title&gt;Nature Methods&lt;/full-title&gt;&lt;/periodical&gt;&lt;pages&gt;366-368&lt;/pages&gt;&lt;volume&gt;18&lt;/volume&gt;&lt;number&gt;4&lt;/number&gt;&lt;dates&gt;&lt;year&gt;2021&lt;/year&gt;&lt;pub-dates&gt;&lt;date&gt;2021/04/01&lt;/date&gt;&lt;/pub-dates&gt;&lt;/dates&gt;&lt;isbn&gt;1548-7105&lt;/isbn&gt;&lt;urls&gt;&lt;related-urls&gt;&lt;url&gt;https://doi.org/10.1038/s41592-021-01101-x&lt;/url&gt;&lt;/related-urls&gt;&lt;/urls&gt;&lt;electronic-resource-num&gt;10.1038/s41592-021-01101-x&lt;/electronic-resource-num&gt;&lt;/record&gt;&lt;/Cite&gt;&lt;/EndNote&gt;</w:instrText>
      </w:r>
      <w:r w:rsidR="00BC564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separate"/>
      </w:r>
      <w:r w:rsidR="00EF3271" w:rsidRPr="00EF3271">
        <w:rPr>
          <w:rFonts w:ascii="Times New Roman" w:hAnsi="Times New Roman" w:cs="Times New Roman"/>
          <w:noProof/>
          <w:color w:val="242424"/>
          <w:sz w:val="24"/>
          <w:szCs w:val="24"/>
          <w:shd w:val="clear" w:color="auto" w:fill="FFFFFF"/>
          <w:vertAlign w:val="superscript"/>
        </w:rPr>
        <w:t>6</w:t>
      </w:r>
      <w:r w:rsidR="00BC564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end"/>
      </w:r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to align the non-redundant genes against the latest </w:t>
      </w:r>
      <w:proofErr w:type="spellStart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CAZyDB</w:t>
      </w:r>
      <w:proofErr w:type="spellEnd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database (v2024-07-24). Resultant tables (reads count per sample) including KO, pathway and </w:t>
      </w:r>
      <w:proofErr w:type="spellStart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CAZy</w:t>
      </w:r>
      <w:proofErr w:type="spellEnd"/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were generated using CoverM</w:t>
      </w:r>
      <w:r w:rsidR="00EF3271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begin"/>
      </w:r>
      <w:r w:rsidR="00EF3271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instrText xml:space="preserve"> ADDIN EN.CITE &lt;EndNote&gt;&lt;Cite&gt;&lt;Author&gt;Aroney&lt;/Author&gt;&lt;Year&gt;2024&lt;/Year&gt;&lt;RecNum&gt;10&lt;/RecNum&gt;&lt;DisplayText&gt;&lt;style face="superscript"&gt;7&lt;/style&gt;&lt;/DisplayText&gt;&lt;record&gt;&lt;rec-number&gt;10&lt;/rec-number&gt;&lt;foreign-keys&gt;&lt;key app="EN" db-id="2w0atppewpe0wfes09s5e9xtsdwszatz9s2z" timestamp="1726892006"&gt;10&lt;/key&gt;&lt;/foreign-keys&gt;&lt;ref-type name="Journal Article"&gt;17&lt;/ref-type&gt;&lt;contributors&gt;&lt;authors&gt;&lt;author&gt;Aroney, S. T. N.&lt;/author&gt;&lt;author&gt;Newell, R. J. P.&lt;/author&gt;&lt;author&gt;Nissen, J., Camargo&lt;/author&gt;&lt;author&gt;A. P., Tyson&lt;/author&gt;&lt;author&gt;G. W. &lt;/author&gt;&lt;author&gt;Woodcroft, B. J&lt;/author&gt;&lt;/authors&gt;&lt;/contributors&gt;&lt;titles&gt;&lt;title&gt;CoverM: Read coverage calculator for metagenomics (v0.7.0)&lt;/title&gt;&lt;secondary-title&gt;Zenodo&lt;/secondary-title&gt;&lt;/titles&gt;&lt;periodical&gt;&lt;full-title&gt;Zenodo&lt;/full-title&gt;&lt;/periodical&gt;&lt;dates&gt;&lt;year&gt;2024&lt;/year&gt;&lt;/dates&gt;&lt;urls&gt;&lt;/urls&gt;&lt;electronic-resource-num&gt;https://doi.org/10.5281/zenodo.10531254&lt;/electronic-resource-num&gt;&lt;/record&gt;&lt;/Cite&gt;&lt;/EndNote&gt;</w:instrText>
      </w:r>
      <w:r w:rsidR="00EF3271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separate"/>
      </w:r>
      <w:r w:rsidR="00EF3271" w:rsidRPr="00EF3271">
        <w:rPr>
          <w:rFonts w:ascii="Times New Roman" w:hAnsi="Times New Roman" w:cs="Times New Roman"/>
          <w:noProof/>
          <w:color w:val="242424"/>
          <w:sz w:val="24"/>
          <w:szCs w:val="24"/>
          <w:shd w:val="clear" w:color="auto" w:fill="FFFFFF"/>
          <w:vertAlign w:val="superscript"/>
        </w:rPr>
        <w:t>7</w:t>
      </w:r>
      <w:r w:rsidR="00EF3271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fldChar w:fldCharType="end"/>
      </w:r>
      <w:r w:rsidRPr="00EE584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(https://github.com/wwood/CoverM).</w:t>
      </w:r>
    </w:p>
    <w:p w14:paraId="224D7F1A" w14:textId="77777777" w:rsidR="000C053E" w:rsidRDefault="000C053E"/>
    <w:p w14:paraId="4EA0C01D" w14:textId="77777777" w:rsidR="000C053E" w:rsidRDefault="000C053E"/>
    <w:p w14:paraId="794FA172" w14:textId="77777777" w:rsidR="00EF3271" w:rsidRPr="00EF3271" w:rsidRDefault="000C053E" w:rsidP="00EF3271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EF3271" w:rsidRPr="00EF3271">
        <w:rPr>
          <w:noProof/>
        </w:rPr>
        <w:t>1.</w:t>
      </w:r>
      <w:r w:rsidR="00EF3271" w:rsidRPr="00EF3271">
        <w:rPr>
          <w:noProof/>
        </w:rPr>
        <w:tab/>
        <w:t xml:space="preserve">Chen, S., Zhou, Y., Chen, Y. &amp; Gu, J. Fastp: an ultra-fast all-in-one FASTQ preprocessor. </w:t>
      </w:r>
      <w:r w:rsidR="00EF3271" w:rsidRPr="00EF3271">
        <w:rPr>
          <w:i/>
          <w:noProof/>
        </w:rPr>
        <w:t>Bioinformatics</w:t>
      </w:r>
      <w:r w:rsidR="00EF3271" w:rsidRPr="00EF3271">
        <w:rPr>
          <w:noProof/>
        </w:rPr>
        <w:t xml:space="preserve"> </w:t>
      </w:r>
      <w:r w:rsidR="00EF3271" w:rsidRPr="00EF3271">
        <w:rPr>
          <w:b/>
          <w:noProof/>
        </w:rPr>
        <w:t>34</w:t>
      </w:r>
      <w:r w:rsidR="00EF3271" w:rsidRPr="00EF3271">
        <w:rPr>
          <w:noProof/>
        </w:rPr>
        <w:t>, i884-i890 (2018).</w:t>
      </w:r>
    </w:p>
    <w:p w14:paraId="64F63737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2.</w:t>
      </w:r>
      <w:r w:rsidRPr="00EF3271">
        <w:rPr>
          <w:noProof/>
        </w:rPr>
        <w:tab/>
        <w:t xml:space="preserve">Prjibelski, A., Antipov, D., Meleshko, D., Lapidus, A. &amp; Korobeynikov, A. Using SPAdes De Novo Assembler. </w:t>
      </w:r>
      <w:r w:rsidRPr="00EF3271">
        <w:rPr>
          <w:i/>
          <w:noProof/>
        </w:rPr>
        <w:t>Current Protocols in Bioinformatics</w:t>
      </w:r>
      <w:r w:rsidRPr="00EF3271">
        <w:rPr>
          <w:noProof/>
        </w:rPr>
        <w:t xml:space="preserve"> </w:t>
      </w:r>
      <w:r w:rsidRPr="00EF3271">
        <w:rPr>
          <w:b/>
          <w:noProof/>
        </w:rPr>
        <w:t>70</w:t>
      </w:r>
      <w:r w:rsidRPr="00EF3271">
        <w:rPr>
          <w:noProof/>
        </w:rPr>
        <w:t>, e102 (2020).</w:t>
      </w:r>
    </w:p>
    <w:p w14:paraId="2C8FC165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3.</w:t>
      </w:r>
      <w:r w:rsidRPr="00EF3271">
        <w:rPr>
          <w:noProof/>
        </w:rPr>
        <w:tab/>
        <w:t xml:space="preserve">Li, D. et al. MEGAHIT v1.0: A fast and scalable metagenome assembler driven by advanced methodologies and community practices. </w:t>
      </w:r>
      <w:r w:rsidRPr="00EF3271">
        <w:rPr>
          <w:i/>
          <w:noProof/>
        </w:rPr>
        <w:t>Methods</w:t>
      </w:r>
      <w:r w:rsidRPr="00EF3271">
        <w:rPr>
          <w:noProof/>
        </w:rPr>
        <w:t xml:space="preserve"> </w:t>
      </w:r>
      <w:r w:rsidRPr="00EF3271">
        <w:rPr>
          <w:b/>
          <w:noProof/>
        </w:rPr>
        <w:t>102</w:t>
      </w:r>
      <w:r w:rsidRPr="00EF3271">
        <w:rPr>
          <w:noProof/>
        </w:rPr>
        <w:t>, 3-11 (2016).</w:t>
      </w:r>
    </w:p>
    <w:p w14:paraId="16601B6C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4.</w:t>
      </w:r>
      <w:r w:rsidRPr="00EF3271">
        <w:rPr>
          <w:noProof/>
        </w:rPr>
        <w:tab/>
        <w:t xml:space="preserve">Li, W. &amp; Godzik, A. Cd-hit: a fast program for clustering and comparing large sets of protein or nucleotide sequences. </w:t>
      </w:r>
      <w:r w:rsidRPr="00EF3271">
        <w:rPr>
          <w:i/>
          <w:noProof/>
        </w:rPr>
        <w:t>Bioinformatics</w:t>
      </w:r>
      <w:r w:rsidRPr="00EF3271">
        <w:rPr>
          <w:noProof/>
        </w:rPr>
        <w:t xml:space="preserve"> </w:t>
      </w:r>
      <w:r w:rsidRPr="00EF3271">
        <w:rPr>
          <w:b/>
          <w:noProof/>
        </w:rPr>
        <w:t>22</w:t>
      </w:r>
      <w:r w:rsidRPr="00EF3271">
        <w:rPr>
          <w:noProof/>
        </w:rPr>
        <w:t>, 1658-1659 (2006).</w:t>
      </w:r>
    </w:p>
    <w:p w14:paraId="6C33FB25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5.</w:t>
      </w:r>
      <w:r w:rsidRPr="00EF3271">
        <w:rPr>
          <w:noProof/>
        </w:rPr>
        <w:tab/>
        <w:t xml:space="preserve">Aramaki, T. et al. KofamKOALA: KEGG Ortholog assignment based on profile HMM and adaptive score threshold. </w:t>
      </w:r>
      <w:r w:rsidRPr="00EF3271">
        <w:rPr>
          <w:i/>
          <w:noProof/>
        </w:rPr>
        <w:t>Bioinformatics</w:t>
      </w:r>
      <w:r w:rsidRPr="00EF3271">
        <w:rPr>
          <w:noProof/>
        </w:rPr>
        <w:t xml:space="preserve"> </w:t>
      </w:r>
      <w:r w:rsidRPr="00EF3271">
        <w:rPr>
          <w:b/>
          <w:noProof/>
        </w:rPr>
        <w:t>36</w:t>
      </w:r>
      <w:r w:rsidRPr="00EF3271">
        <w:rPr>
          <w:noProof/>
        </w:rPr>
        <w:t>, 2251-2252 (2019).</w:t>
      </w:r>
    </w:p>
    <w:p w14:paraId="210A8B70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6.</w:t>
      </w:r>
      <w:r w:rsidRPr="00EF3271">
        <w:rPr>
          <w:noProof/>
        </w:rPr>
        <w:tab/>
        <w:t xml:space="preserve">Buchfink, B., Reuter, K. &amp; Drost, H.-G. Sensitive protein alignments at tree-of-life scale using DIAMOND. </w:t>
      </w:r>
      <w:r w:rsidRPr="00EF3271">
        <w:rPr>
          <w:i/>
          <w:noProof/>
        </w:rPr>
        <w:t>Nature Methods</w:t>
      </w:r>
      <w:r w:rsidRPr="00EF3271">
        <w:rPr>
          <w:noProof/>
        </w:rPr>
        <w:t xml:space="preserve"> </w:t>
      </w:r>
      <w:r w:rsidRPr="00EF3271">
        <w:rPr>
          <w:b/>
          <w:noProof/>
        </w:rPr>
        <w:t>18</w:t>
      </w:r>
      <w:r w:rsidRPr="00EF3271">
        <w:rPr>
          <w:noProof/>
        </w:rPr>
        <w:t>, 366-368 (2021).</w:t>
      </w:r>
    </w:p>
    <w:p w14:paraId="444549DC" w14:textId="77777777" w:rsidR="00EF3271" w:rsidRPr="00EF3271" w:rsidRDefault="00EF3271" w:rsidP="00EF3271">
      <w:pPr>
        <w:pStyle w:val="EndNoteBibliography"/>
        <w:spacing w:after="0"/>
        <w:ind w:left="720" w:hanging="720"/>
        <w:rPr>
          <w:noProof/>
        </w:rPr>
      </w:pPr>
      <w:r w:rsidRPr="00EF3271">
        <w:rPr>
          <w:noProof/>
        </w:rPr>
        <w:t>7.</w:t>
      </w:r>
      <w:r w:rsidRPr="00EF3271">
        <w:rPr>
          <w:noProof/>
        </w:rPr>
        <w:tab/>
        <w:t xml:space="preserve">Aroney, S.T.N. et al. CoverM: Read coverage calculator for metagenomics (v0.7.0). </w:t>
      </w:r>
      <w:r w:rsidRPr="00EF3271">
        <w:rPr>
          <w:i/>
          <w:noProof/>
        </w:rPr>
        <w:t>Zenodo</w:t>
      </w:r>
      <w:r w:rsidRPr="00EF3271">
        <w:rPr>
          <w:noProof/>
        </w:rPr>
        <w:t xml:space="preserve"> (2024).</w:t>
      </w:r>
    </w:p>
    <w:p w14:paraId="637FB7E4" w14:textId="7886E760" w:rsidR="00DC4DE3" w:rsidRPr="00EF3271" w:rsidRDefault="00DC4DE3" w:rsidP="00DC4DE3">
      <w:pPr>
        <w:pStyle w:val="EndNoteBibliography"/>
        <w:spacing w:after="0"/>
        <w:ind w:left="720" w:hanging="720"/>
        <w:rPr>
          <w:noProof/>
        </w:rPr>
      </w:pPr>
    </w:p>
    <w:p w14:paraId="53D2F32E" w14:textId="164B2AED" w:rsidR="00EF3271" w:rsidRPr="00EF3271" w:rsidRDefault="00EF3271" w:rsidP="00EF3271">
      <w:pPr>
        <w:pStyle w:val="EndNoteBibliography"/>
        <w:ind w:left="720" w:hanging="720"/>
        <w:rPr>
          <w:noProof/>
        </w:rPr>
      </w:pPr>
    </w:p>
    <w:p w14:paraId="23848A24" w14:textId="3BF8D367" w:rsidR="00720B53" w:rsidRDefault="000C053E">
      <w:r>
        <w:fldChar w:fldCharType="end"/>
      </w:r>
    </w:p>
    <w:sectPr w:rsidR="0072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65532"/>
    <w:multiLevelType w:val="multilevel"/>
    <w:tmpl w:val="0809001D"/>
    <w:styleLink w:val="Appendix-tem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33035D"/>
    <w:multiLevelType w:val="multilevel"/>
    <w:tmpl w:val="0809001D"/>
    <w:styleLink w:val="Appendix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36568430">
    <w:abstractNumId w:val="1"/>
  </w:num>
  <w:num w:numId="2" w16cid:durableId="204393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w0atppewpe0wfes09s5e9xtsdwszatz9s2z&quot;&gt;jeff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0C053E"/>
    <w:rsid w:val="000A70E8"/>
    <w:rsid w:val="000B280E"/>
    <w:rsid w:val="000C053E"/>
    <w:rsid w:val="0011373E"/>
    <w:rsid w:val="001607A2"/>
    <w:rsid w:val="00182FB2"/>
    <w:rsid w:val="0019370C"/>
    <w:rsid w:val="001D17CA"/>
    <w:rsid w:val="002126A0"/>
    <w:rsid w:val="00226941"/>
    <w:rsid w:val="0026076F"/>
    <w:rsid w:val="00290395"/>
    <w:rsid w:val="002A5ADE"/>
    <w:rsid w:val="002B2BB4"/>
    <w:rsid w:val="00334917"/>
    <w:rsid w:val="003635C3"/>
    <w:rsid w:val="00384225"/>
    <w:rsid w:val="003C16B2"/>
    <w:rsid w:val="004D0B06"/>
    <w:rsid w:val="0050090E"/>
    <w:rsid w:val="00511093"/>
    <w:rsid w:val="00524D5C"/>
    <w:rsid w:val="005548B7"/>
    <w:rsid w:val="005F597F"/>
    <w:rsid w:val="006010D9"/>
    <w:rsid w:val="006011DE"/>
    <w:rsid w:val="0068726D"/>
    <w:rsid w:val="006A1E80"/>
    <w:rsid w:val="006E2743"/>
    <w:rsid w:val="006F0250"/>
    <w:rsid w:val="00720B53"/>
    <w:rsid w:val="00730776"/>
    <w:rsid w:val="0077423C"/>
    <w:rsid w:val="007D5A10"/>
    <w:rsid w:val="0084413A"/>
    <w:rsid w:val="00882F5F"/>
    <w:rsid w:val="008A0413"/>
    <w:rsid w:val="008D2FC0"/>
    <w:rsid w:val="009776A3"/>
    <w:rsid w:val="009D2965"/>
    <w:rsid w:val="009E42BA"/>
    <w:rsid w:val="00A039A6"/>
    <w:rsid w:val="00A156A7"/>
    <w:rsid w:val="00A30D43"/>
    <w:rsid w:val="00B92BB9"/>
    <w:rsid w:val="00BC5646"/>
    <w:rsid w:val="00C40AB7"/>
    <w:rsid w:val="00C81296"/>
    <w:rsid w:val="00D15992"/>
    <w:rsid w:val="00D95234"/>
    <w:rsid w:val="00DA3608"/>
    <w:rsid w:val="00DC4DE3"/>
    <w:rsid w:val="00EA56F4"/>
    <w:rsid w:val="00EF3271"/>
    <w:rsid w:val="00F12E04"/>
    <w:rsid w:val="00F30C75"/>
    <w:rsid w:val="00F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46C"/>
  <w15:chartTrackingRefBased/>
  <w15:docId w15:val="{5A80C2B7-C9E9-5344-A0D6-4E91CB39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53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ppendix1">
    <w:name w:val="Appendix 1"/>
    <w:uiPriority w:val="99"/>
    <w:rsid w:val="006F0250"/>
    <w:pPr>
      <w:numPr>
        <w:numId w:val="1"/>
      </w:numPr>
    </w:pPr>
  </w:style>
  <w:style w:type="numbering" w:customStyle="1" w:styleId="Appendix-temp">
    <w:name w:val="Appendix-temp"/>
    <w:uiPriority w:val="99"/>
    <w:rsid w:val="006F0250"/>
    <w:pPr>
      <w:numPr>
        <w:numId w:val="2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0C053E"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053E"/>
    <w:rPr>
      <w:rFonts w:ascii="Calibri" w:hAnsi="Calibri" w:cs="Calibri"/>
      <w:kern w:val="2"/>
      <w:sz w:val="22"/>
      <w:szCs w:val="22"/>
      <w14:ligatures w14:val="standardContextual"/>
    </w:rPr>
  </w:style>
  <w:style w:type="paragraph" w:customStyle="1" w:styleId="EndNoteBibliography">
    <w:name w:val="EndNote Bibliography"/>
    <w:basedOn w:val="Normal"/>
    <w:link w:val="EndNoteBibliographyChar"/>
    <w:rsid w:val="000C053E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C053E"/>
    <w:rPr>
      <w:rFonts w:ascii="Calibri" w:hAnsi="Calibri" w:cs="Calibr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Li</dc:creator>
  <cp:keywords/>
  <dc:description/>
  <cp:lastModifiedBy>Jeff Powell</cp:lastModifiedBy>
  <cp:revision>5</cp:revision>
  <dcterms:created xsi:type="dcterms:W3CDTF">2024-09-20T03:58:00Z</dcterms:created>
  <dcterms:modified xsi:type="dcterms:W3CDTF">2024-11-06T02:19:00Z</dcterms:modified>
</cp:coreProperties>
</file>