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第11章-数据埋点</w:t>
      </w:r>
    </w:p>
    <w:p>
      <w:pPr>
        <w:pStyle w:val="1"/>
        <w:spacing w:before="380" w:after="140" w:line="288" w:lineRule="auto"/>
        <w:ind w:left="0"/>
        <w:jc w:val="left"/>
        <w:outlineLvl w:val="0"/>
      </w:pPr>
      <w:bookmarkStart w:name="heading_0" w:id="0"/>
      <w:r>
        <w:rPr>
          <w:rFonts w:eastAsia="等线" w:ascii="Arial" w:cs="Arial" w:hAnsi="Arial"/>
          <w:b w:val="true"/>
          <w:sz w:val="36"/>
        </w:rPr>
        <w:t>学习目标</w:t>
      </w:r>
      <w:bookmarkEnd w:id="0"/>
    </w:p>
    <w:p>
      <w:pPr>
        <w:spacing w:before="120" w:after="120" w:line="288" w:lineRule="auto"/>
        <w:ind w:left="0" w:firstLine="0"/>
        <w:jc w:val="left"/>
      </w:pPr>
      <w:r>
        <w:rPr>
          <w:rFonts w:eastAsia="等线" w:ascii="Arial" w:cs="Arial" w:hAnsi="Arial"/>
          <w:sz w:val="22"/>
        </w:rPr>
        <w:t>项目上线之后我们想知道今天有多少客户访问那些保险产品？或者看这些产品的用户性别如何？地域分布情况如何？那如何在系统中体现呢？通过今天的学习我们采用数据埋点的方式来进行处理。来看下今天的学习目标</w:t>
      </w:r>
    </w:p>
    <w:p>
      <w:pPr>
        <w:numPr>
          <w:numId w:val="1"/>
        </w:numPr>
        <w:spacing w:before="120" w:after="120" w:line="288" w:lineRule="auto"/>
        <w:ind w:left="0"/>
        <w:jc w:val="left"/>
      </w:pPr>
      <w:r>
        <w:rPr>
          <w:rFonts w:eastAsia="等线" w:ascii="Arial" w:cs="Arial" w:hAnsi="Arial"/>
          <w:sz w:val="22"/>
        </w:rPr>
        <w:t>了解什么是数据埋点，数据埋点能做什么</w:t>
      </w:r>
    </w:p>
    <w:p>
      <w:pPr>
        <w:numPr>
          <w:numId w:val="2"/>
        </w:numPr>
        <w:spacing w:before="120" w:after="120" w:line="288" w:lineRule="auto"/>
        <w:ind w:left="0"/>
        <w:jc w:val="left"/>
      </w:pPr>
      <w:r>
        <w:rPr>
          <w:rFonts w:eastAsia="等线" w:ascii="Arial" w:cs="Arial" w:hAnsi="Arial"/>
          <w:color w:val="d83931"/>
          <w:sz w:val="22"/>
        </w:rPr>
        <w:t>掌握数据埋点的gateway实现方案并能阐述流程</w:t>
      </w:r>
    </w:p>
    <w:p>
      <w:pPr>
        <w:numPr>
          <w:numId w:val="3"/>
        </w:numPr>
        <w:spacing w:before="120" w:after="120" w:line="288" w:lineRule="auto"/>
        <w:ind w:left="0"/>
        <w:jc w:val="left"/>
      </w:pPr>
      <w:r>
        <w:rPr>
          <w:rFonts w:eastAsia="等线" w:ascii="Arial" w:cs="Arial" w:hAnsi="Arial"/>
          <w:color w:val="d83931"/>
          <w:sz w:val="22"/>
        </w:rPr>
        <w:t>掌握数据埋点采集的数据存储方式及实现步骤</w:t>
      </w:r>
    </w:p>
    <w:p>
      <w:pPr>
        <w:spacing w:before="120" w:after="120" w:line="288" w:lineRule="auto"/>
        <w:ind w:left="0"/>
        <w:jc w:val="left"/>
      </w:pPr>
    </w:p>
    <w:p>
      <w:pPr>
        <w:pStyle w:val="1"/>
        <w:spacing w:before="380" w:after="140" w:line="288" w:lineRule="auto"/>
        <w:ind w:left="0"/>
        <w:jc w:val="left"/>
        <w:outlineLvl w:val="0"/>
      </w:pPr>
      <w:bookmarkStart w:name="heading_1" w:id="1"/>
      <w:r>
        <w:rPr>
          <w:rFonts w:eastAsia="等线" w:ascii="Arial" w:cs="Arial" w:hAnsi="Arial"/>
          <w:b w:val="true"/>
          <w:sz w:val="36"/>
        </w:rPr>
        <w:t>1、埋点概念</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1.1、埋点</w:t>
      </w:r>
      <w:bookmarkEnd w:id="2"/>
    </w:p>
    <w:p>
      <w:pPr>
        <w:spacing w:before="120" w:after="120" w:line="288" w:lineRule="auto"/>
        <w:ind w:left="0"/>
        <w:jc w:val="left"/>
      </w:pPr>
      <w:r>
        <w:rPr>
          <w:rFonts w:eastAsia="Consolas" w:ascii="Consolas" w:cs="Consolas" w:hAnsi="Consolas"/>
          <w:sz w:val="22"/>
          <w:shd w:fill="EFF0F1"/>
        </w:rPr>
        <w:t>埋点</w:t>
      </w:r>
      <w:r>
        <w:rPr>
          <w:rFonts w:eastAsia="等线" w:ascii="Arial" w:cs="Arial" w:hAnsi="Arial"/>
          <w:sz w:val="22"/>
        </w:rPr>
        <w:t xml:space="preserve"> 是数据采集领域的术语，指的是</w:t>
      </w:r>
      <w:r>
        <w:rPr>
          <w:rFonts w:eastAsia="等线" w:ascii="Arial" w:cs="Arial" w:hAnsi="Arial"/>
          <w:b w:val="true"/>
          <w:sz w:val="22"/>
        </w:rPr>
        <w:t>针对特定用户行为或事件进行捕获、处理和发送的相关技术及其实施过程</w:t>
      </w:r>
      <w:r>
        <w:rPr>
          <w:rFonts w:eastAsia="等线" w:ascii="Arial" w:cs="Arial" w:hAnsi="Arial"/>
          <w:sz w:val="22"/>
        </w:rPr>
        <w:t>。在此过程中收集所需信息，以跟踪用户的使用情况，最后分析数据作为后续迭代产品或者运营工作的数据支撑。</w:t>
      </w:r>
    </w:p>
    <w:p>
      <w:pPr>
        <w:spacing w:before="120" w:after="120" w:line="288" w:lineRule="auto"/>
        <w:ind w:left="0"/>
        <w:jc w:val="left"/>
      </w:pPr>
      <w:r>
        <w:rPr>
          <w:rFonts w:eastAsia="等线" w:ascii="Arial" w:cs="Arial" w:hAnsi="Arial"/>
          <w:sz w:val="22"/>
        </w:rPr>
        <w:t>埋点就是</w:t>
      </w:r>
      <w:r>
        <w:rPr>
          <w:rFonts w:eastAsia="等线" w:ascii="Arial" w:cs="Arial" w:hAnsi="Arial"/>
          <w:b w:val="true"/>
          <w:sz w:val="22"/>
        </w:rPr>
        <w:t>采集数据</w:t>
      </w:r>
      <w:r>
        <w:rPr>
          <w:rFonts w:eastAsia="等线" w:ascii="Arial" w:cs="Arial" w:hAnsi="Arial"/>
          <w:sz w:val="22"/>
        </w:rPr>
        <w:t>的。</w:t>
      </w:r>
    </w:p>
    <w:p>
      <w:pPr>
        <w:spacing w:before="120" w:after="120" w:line="288" w:lineRule="auto"/>
        <w:ind w:left="0" w:firstLine="0"/>
        <w:jc w:val="left"/>
      </w:pPr>
      <w:r>
        <w:rPr>
          <w:rFonts w:eastAsia="等线" w:ascii="Arial" w:cs="Arial" w:hAnsi="Arial"/>
          <w:sz w:val="22"/>
        </w:rPr>
        <w:t>埋点也是为了满足快捷、高效、丰富的数据应用而做的用户行为过程及结果记录，是一种常用的</w:t>
      </w:r>
      <w:r>
        <w:rPr>
          <w:rFonts w:eastAsia="等线" w:ascii="Arial" w:cs="Arial" w:hAnsi="Arial"/>
          <w:b w:val="true"/>
          <w:sz w:val="22"/>
        </w:rPr>
        <w:t>数据采集的方法</w:t>
      </w:r>
      <w:r>
        <w:rPr>
          <w:rFonts w:eastAsia="等线" w:ascii="Arial" w:cs="Arial" w:hAnsi="Arial"/>
          <w:sz w:val="22"/>
        </w:rPr>
        <w:t>，采集的数据可以分析网站/APP的使用情况，用户行为习惯等，是建立用户画像、用户行为路径等数据产品的基础。</w:t>
      </w:r>
    </w:p>
    <w:p>
      <w:pPr>
        <w:spacing w:before="120" w:after="120" w:line="288" w:lineRule="auto"/>
        <w:ind w:left="0"/>
        <w:jc w:val="center"/>
      </w:pPr>
      <w:r>
        <w:drawing>
          <wp:inline distT="0" distR="0" distB="0" distL="0">
            <wp:extent cx="5257800" cy="24574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4574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为什么要 埋点 ？</w:t>
      </w:r>
    </w:p>
    <w:p>
      <w:pPr>
        <w:numPr>
          <w:numId w:val="4"/>
        </w:numPr>
        <w:spacing w:before="120" w:after="120" w:line="288" w:lineRule="auto"/>
        <w:ind w:left="0"/>
        <w:jc w:val="left"/>
      </w:pPr>
      <w:r>
        <w:rPr>
          <w:rFonts w:eastAsia="等线" w:ascii="Arial" w:cs="Arial" w:hAnsi="Arial"/>
          <w:b w:val="true"/>
          <w:sz w:val="22"/>
        </w:rPr>
        <w:t>提高渠道转化</w:t>
      </w:r>
      <w:r>
        <w:rPr>
          <w:rFonts w:eastAsia="等线" w:ascii="Arial" w:cs="Arial" w:hAnsi="Arial"/>
          <w:sz w:val="22"/>
        </w:rPr>
        <w:t>：通过跟踪用户的操作路径，找到用户流失的节点，比如支付转化率，分析出用户在哪个环节流失率最大，找到问题并给予优化。</w:t>
      </w:r>
    </w:p>
    <w:p>
      <w:pPr>
        <w:numPr>
          <w:numId w:val="5"/>
        </w:numPr>
        <w:spacing w:before="120" w:after="120" w:line="288" w:lineRule="auto"/>
        <w:ind w:left="0"/>
        <w:jc w:val="left"/>
      </w:pPr>
      <w:r>
        <w:rPr>
          <w:rFonts w:eastAsia="等线" w:ascii="Arial" w:cs="Arial" w:hAnsi="Arial"/>
          <w:b w:val="true"/>
          <w:sz w:val="22"/>
        </w:rPr>
        <w:t>精准客户运营：</w:t>
      </w:r>
      <w:r>
        <w:rPr>
          <w:rFonts w:eastAsia="等线" w:ascii="Arial" w:cs="Arial" w:hAnsi="Arial"/>
          <w:sz w:val="22"/>
        </w:rPr>
        <w:t>按照一定需求对用户打标签或分组，实现精准营销、智能推荐(千人千面)等。比如根据(电商)用户浏览行为、收藏行为、加购行为、 购买行为，可用按商品等维度进行分组，推荐不同价格的商品给不同分组的用户</w:t>
      </w:r>
    </w:p>
    <w:p>
      <w:pPr>
        <w:numPr>
          <w:numId w:val="6"/>
        </w:numPr>
        <w:spacing w:before="120" w:after="120" w:line="288" w:lineRule="auto"/>
        <w:ind w:left="0"/>
        <w:jc w:val="left"/>
      </w:pPr>
      <w:r>
        <w:rPr>
          <w:rFonts w:eastAsia="等线" w:ascii="Arial" w:cs="Arial" w:hAnsi="Arial"/>
          <w:b w:val="true"/>
          <w:sz w:val="22"/>
        </w:rPr>
        <w:t>完善客户画像：</w:t>
      </w:r>
      <w:r>
        <w:rPr>
          <w:rFonts w:eastAsia="等线" w:ascii="Arial" w:cs="Arial" w:hAnsi="Arial"/>
          <w:sz w:val="22"/>
        </w:rPr>
        <w:t>基本属性（性别、年龄、地区等），行为属性</w:t>
      </w:r>
    </w:p>
    <w:p>
      <w:pPr>
        <w:numPr>
          <w:numId w:val="7"/>
        </w:numPr>
        <w:spacing w:before="120" w:after="120" w:line="288" w:lineRule="auto"/>
        <w:ind w:left="0"/>
        <w:jc w:val="left"/>
      </w:pPr>
      <w:r>
        <w:rPr>
          <w:rFonts w:eastAsia="等线" w:ascii="Arial" w:cs="Arial" w:hAnsi="Arial"/>
          <w:b w:val="true"/>
          <w:sz w:val="22"/>
        </w:rPr>
        <w:t>数据分析：</w:t>
      </w:r>
      <w:r>
        <w:rPr>
          <w:rFonts w:eastAsia="等线" w:ascii="Arial" w:cs="Arial" w:hAnsi="Arial"/>
          <w:sz w:val="22"/>
        </w:rPr>
        <w:t>埋点作为原料放在数据仓库中。提供渠道转化、个性推荐等；</w:t>
      </w:r>
    </w:p>
    <w:p>
      <w:pPr>
        <w:numPr>
          <w:numId w:val="8"/>
        </w:numPr>
        <w:spacing w:before="120" w:after="120" w:line="288" w:lineRule="auto"/>
        <w:ind w:left="0"/>
        <w:jc w:val="left"/>
      </w:pPr>
      <w:r>
        <w:rPr>
          <w:rFonts w:eastAsia="等线" w:ascii="Arial" w:cs="Arial" w:hAnsi="Arial"/>
          <w:b w:val="true"/>
          <w:sz w:val="22"/>
        </w:rPr>
        <w:t>改善产品：</w:t>
      </w:r>
      <w:r>
        <w:rPr>
          <w:rFonts w:eastAsia="等线" w:ascii="Arial" w:cs="Arial" w:hAnsi="Arial"/>
          <w:sz w:val="22"/>
        </w:rPr>
        <w:t>通过用户行为分析产品是否有问题，例如用户有没有因为设计按钮过多导致用户行为无效等问题，以此发现功能设计缺陷等</w:t>
      </w:r>
    </w:p>
    <w:p>
      <w:pPr>
        <w:pStyle w:val="2"/>
        <w:spacing w:before="320" w:after="120" w:line="288" w:lineRule="auto"/>
        <w:ind w:left="0"/>
        <w:jc w:val="left"/>
        <w:outlineLvl w:val="1"/>
      </w:pPr>
      <w:bookmarkStart w:name="heading_3" w:id="3"/>
      <w:r>
        <w:rPr>
          <w:rFonts w:eastAsia="等线" w:ascii="Arial" w:cs="Arial" w:hAnsi="Arial"/>
          <w:b w:val="true"/>
          <w:sz w:val="32"/>
        </w:rPr>
        <w:t>1.2、埋点设计流程</w:t>
      </w:r>
      <w:bookmarkEnd w:id="3"/>
    </w:p>
    <w:p>
      <w:pPr>
        <w:spacing w:before="120" w:after="120" w:line="288" w:lineRule="auto"/>
        <w:ind w:left="0"/>
        <w:jc w:val="left"/>
      </w:pPr>
      <w:r>
        <w:rPr>
          <w:rFonts w:eastAsia="等线" w:ascii="Arial" w:cs="Arial" w:hAnsi="Arial"/>
          <w:sz w:val="22"/>
        </w:rPr>
        <w:t>数据埋点是数据治理流程中重要的一环，是多部门协作共同完成的工作，我们将数据埋点流程梳理如下图所示：</w:t>
      </w:r>
    </w:p>
    <w:p>
      <w:pPr>
        <w:spacing w:before="120" w:after="120" w:line="288" w:lineRule="auto"/>
        <w:ind w:left="0"/>
        <w:jc w:val="center"/>
      </w:pPr>
      <w:r>
        <w:drawing>
          <wp:inline distT="0" distR="0" distB="0" distL="0">
            <wp:extent cx="5257800" cy="2981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9813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领域划分</w:t>
      </w:r>
      <w:r>
        <w:rPr>
          <w:rFonts w:eastAsia="等线" w:ascii="Arial" w:cs="Arial" w:hAnsi="Arial"/>
          <w:sz w:val="22"/>
        </w:rPr>
        <w:t>：</w:t>
      </w:r>
    </w:p>
    <w:p>
      <w:pPr>
        <w:numPr>
          <w:numId w:val="9"/>
        </w:numPr>
        <w:spacing w:before="120" w:after="120" w:line="288" w:lineRule="auto"/>
        <w:ind w:left="0"/>
        <w:jc w:val="left"/>
      </w:pPr>
      <w:r>
        <w:rPr>
          <w:rFonts w:eastAsia="等线" w:ascii="Arial" w:cs="Arial" w:hAnsi="Arial"/>
          <w:sz w:val="22"/>
        </w:rPr>
        <w:t>产品领域：产品经理对产品业务需求进行分析，架构师会评估需求，从数据指标、存储、计算引擎进行规划</w:t>
      </w:r>
    </w:p>
    <w:p>
      <w:pPr>
        <w:numPr>
          <w:numId w:val="10"/>
        </w:numPr>
        <w:spacing w:before="120" w:after="120" w:line="288" w:lineRule="auto"/>
        <w:ind w:left="0"/>
        <w:jc w:val="left"/>
      </w:pPr>
      <w:r>
        <w:rPr>
          <w:rFonts w:eastAsia="等线" w:ascii="Arial" w:cs="Arial" w:hAnsi="Arial"/>
          <w:sz w:val="22"/>
        </w:rPr>
        <w:t>采集领域：架构师给出埋点设计及方案实现</w:t>
      </w:r>
    </w:p>
    <w:p>
      <w:pPr>
        <w:numPr>
          <w:numId w:val="11"/>
        </w:numPr>
        <w:spacing w:before="120" w:after="120" w:line="288" w:lineRule="auto"/>
        <w:ind w:left="0"/>
        <w:jc w:val="left"/>
      </w:pPr>
      <w:r>
        <w:rPr>
          <w:rFonts w:eastAsia="等线" w:ascii="Arial" w:cs="Arial" w:hAnsi="Arial"/>
          <w:sz w:val="22"/>
        </w:rPr>
        <w:t>分析领域：大数据架构拿到采集的数据进行数据清洗</w:t>
      </w:r>
    </w:p>
    <w:p>
      <w:pPr>
        <w:spacing w:before="120" w:after="120" w:line="288" w:lineRule="auto"/>
        <w:ind w:left="0"/>
        <w:jc w:val="left"/>
      </w:pPr>
      <w:r>
        <w:rPr>
          <w:rFonts w:eastAsia="等线" w:ascii="Arial" w:cs="Arial" w:hAnsi="Arial"/>
          <w:b w:val="true"/>
          <w:sz w:val="22"/>
        </w:rPr>
        <w:t>最终产出：</w:t>
      </w:r>
    </w:p>
    <w:p>
      <w:pPr>
        <w:numPr>
          <w:numId w:val="12"/>
        </w:numPr>
        <w:spacing w:before="120" w:after="120" w:line="288" w:lineRule="auto"/>
        <w:ind w:left="0"/>
        <w:jc w:val="left"/>
      </w:pPr>
      <w:r>
        <w:rPr>
          <w:rFonts w:eastAsia="等线" w:ascii="Arial" w:cs="Arial" w:hAnsi="Arial"/>
          <w:b w:val="true"/>
          <w:sz w:val="22"/>
        </w:rPr>
        <w:t>PV(page view)</w:t>
      </w:r>
      <w:r>
        <w:rPr>
          <w:rFonts w:eastAsia="等线" w:ascii="Arial" w:cs="Arial" w:hAnsi="Arial"/>
          <w:sz w:val="22"/>
        </w:rPr>
        <w:t>：即页面浏览量，用户每次对页面访问均被记录计数；</w:t>
      </w:r>
    </w:p>
    <w:p>
      <w:pPr>
        <w:numPr>
          <w:numId w:val="13"/>
        </w:numPr>
        <w:spacing w:before="120" w:after="120" w:line="288" w:lineRule="auto"/>
        <w:ind w:left="0"/>
        <w:jc w:val="left"/>
      </w:pPr>
      <w:r>
        <w:rPr>
          <w:rFonts w:eastAsia="等线" w:ascii="Arial" w:cs="Arial" w:hAnsi="Arial"/>
          <w:b w:val="true"/>
          <w:sz w:val="22"/>
        </w:rPr>
        <w:t>UV(unique visitor)</w:t>
      </w:r>
      <w:r>
        <w:rPr>
          <w:rFonts w:eastAsia="等线" w:ascii="Arial" w:cs="Arial" w:hAnsi="Arial"/>
          <w:sz w:val="22"/>
        </w:rPr>
        <w:t>：即独立访客，访问您网站的一台电脑客户端为一个访客，00:00-24:00内相同的客户端只被计算一次；</w:t>
      </w:r>
    </w:p>
    <w:p>
      <w:pPr>
        <w:numPr>
          <w:numId w:val="14"/>
        </w:numPr>
        <w:spacing w:before="120" w:after="120" w:line="288" w:lineRule="auto"/>
        <w:ind w:left="0"/>
        <w:jc w:val="left"/>
      </w:pPr>
      <w:r>
        <w:rPr>
          <w:rFonts w:eastAsia="等线" w:ascii="Arial" w:cs="Arial" w:hAnsi="Arial"/>
          <w:b w:val="true"/>
          <w:sz w:val="22"/>
        </w:rPr>
        <w:t>转化率</w:t>
      </w:r>
      <w:r>
        <w:rPr>
          <w:rFonts w:eastAsia="等线" w:ascii="Arial" w:cs="Arial" w:hAnsi="Arial"/>
          <w:sz w:val="22"/>
        </w:rPr>
        <w:t>：只在一个统计周期内，完成转化行为的次数占总数的比率；</w:t>
      </w:r>
    </w:p>
    <w:p>
      <w:pPr>
        <w:numPr>
          <w:numId w:val="15"/>
        </w:numPr>
        <w:spacing w:before="120" w:after="120" w:line="288" w:lineRule="auto"/>
        <w:ind w:left="0"/>
        <w:jc w:val="left"/>
      </w:pPr>
      <w:r>
        <w:rPr>
          <w:rFonts w:eastAsia="等线" w:ascii="Arial" w:cs="Arial" w:hAnsi="Arial"/>
          <w:b w:val="true"/>
          <w:sz w:val="22"/>
        </w:rPr>
        <w:t>活跃度</w:t>
      </w:r>
      <w:r>
        <w:rPr>
          <w:rFonts w:eastAsia="等线" w:ascii="Arial" w:cs="Arial" w:hAnsi="Arial"/>
          <w:sz w:val="22"/>
        </w:rPr>
        <w:t>：主要衡量产品的粘性，用户的稳定性以及核心用户的规模，观察产品在线的周期性变化，如日活、月活；</w:t>
      </w:r>
    </w:p>
    <w:p>
      <w:pPr>
        <w:numPr>
          <w:numId w:val="16"/>
        </w:numPr>
        <w:spacing w:before="120" w:after="120" w:line="288" w:lineRule="auto"/>
        <w:ind w:left="0"/>
        <w:jc w:val="left"/>
      </w:pPr>
      <w:r>
        <w:rPr>
          <w:rFonts w:eastAsia="等线" w:ascii="Arial" w:cs="Arial" w:hAnsi="Arial"/>
          <w:b w:val="true"/>
          <w:sz w:val="22"/>
        </w:rPr>
        <w:t>日活 (Daily Active Users, DAU)：</w:t>
      </w:r>
      <w:r>
        <w:rPr>
          <w:rFonts w:eastAsia="等线" w:ascii="Arial" w:cs="Arial" w:hAnsi="Arial"/>
          <w:sz w:val="22"/>
        </w:rPr>
        <w:t>日活全称为每日活跃用户数量，指的是在一天之内至少使用过一次APP或访问过某个网站的独立用户数量。这个指标帮助了解产品每天的活跃用户基数，反映了产品日常的用户参与度和使用频率。</w:t>
      </w:r>
    </w:p>
    <w:p>
      <w:pPr>
        <w:numPr>
          <w:numId w:val="17"/>
        </w:numPr>
        <w:spacing w:before="120" w:after="120" w:line="288" w:lineRule="auto"/>
        <w:ind w:left="0"/>
        <w:jc w:val="left"/>
      </w:pPr>
      <w:r>
        <w:rPr>
          <w:rFonts w:eastAsia="等线" w:ascii="Arial" w:cs="Arial" w:hAnsi="Arial"/>
          <w:b w:val="true"/>
          <w:sz w:val="22"/>
        </w:rPr>
        <w:t>留存率</w:t>
      </w:r>
      <w:r>
        <w:rPr>
          <w:rFonts w:eastAsia="等线" w:ascii="Arial" w:cs="Arial" w:hAnsi="Arial"/>
          <w:sz w:val="22"/>
        </w:rPr>
        <w:t>：在统计周期（周/月）内，每日活跃用户数在第N日仍启动该App的用户数占比的平均值。其中N通常取2、3、7、14、30，分别对应次日留存率、三日留存率、周留存率、半月留存率和月留存率。</w:t>
      </w:r>
    </w:p>
    <w:p>
      <w:pPr>
        <w:spacing w:before="120" w:after="120" w:line="288" w:lineRule="auto"/>
        <w:ind w:left="0"/>
        <w:jc w:val="left"/>
      </w:pPr>
    </w:p>
    <w:p>
      <w:pPr>
        <w:pStyle w:val="2"/>
        <w:spacing w:before="320" w:after="120" w:line="288" w:lineRule="auto"/>
        <w:ind w:left="0"/>
        <w:jc w:val="left"/>
        <w:outlineLvl w:val="1"/>
      </w:pPr>
      <w:bookmarkStart w:name="heading_4" w:id="4"/>
      <w:r>
        <w:rPr>
          <w:rFonts w:eastAsia="等线" w:ascii="Arial" w:cs="Arial" w:hAnsi="Arial"/>
          <w:b w:val="true"/>
          <w:sz w:val="32"/>
        </w:rPr>
        <w:t>1.3、采集模型设计</w:t>
      </w:r>
      <w:bookmarkEnd w:id="4"/>
    </w:p>
    <w:p>
      <w:pPr>
        <w:spacing w:before="120" w:after="120" w:line="288" w:lineRule="auto"/>
        <w:ind w:left="0"/>
        <w:jc w:val="left"/>
      </w:pPr>
      <w:r>
        <w:rPr>
          <w:rFonts w:eastAsia="等线" w:ascii="Arial" w:cs="Arial" w:hAnsi="Arial"/>
          <w:sz w:val="22"/>
        </w:rPr>
        <w:t>对于我们后端开发来说；如何设计一个采集模型对埋点的实现至关重要；接下来分析一下采集模型。</w:t>
      </w:r>
    </w:p>
    <w:p>
      <w:pPr>
        <w:spacing w:before="120" w:after="120" w:line="288" w:lineRule="auto"/>
        <w:ind w:left="0"/>
        <w:jc w:val="center"/>
      </w:pPr>
      <w:r>
        <w:drawing>
          <wp:inline distT="0" distR="0" distB="0" distL="0">
            <wp:extent cx="5257800" cy="30289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028950"/>
                    </a:xfrm>
                    <a:prstGeom prst="rect">
                      <a:avLst/>
                    </a:prstGeom>
                  </pic:spPr>
                </pic:pic>
              </a:graphicData>
            </a:graphic>
          </wp:inline>
        </w:drawing>
      </w:r>
    </w:p>
    <w:p>
      <w:pPr>
        <w:numPr>
          <w:numId w:val="18"/>
        </w:numPr>
        <w:spacing w:before="120" w:after="120" w:line="288" w:lineRule="auto"/>
        <w:ind w:left="0"/>
        <w:jc w:val="left"/>
      </w:pPr>
      <w:r>
        <w:rPr>
          <w:rFonts w:eastAsia="等线" w:ascii="Arial" w:cs="Arial" w:hAnsi="Arial"/>
          <w:b w:val="true"/>
          <w:sz w:val="22"/>
        </w:rPr>
        <w:t>事件与变量</w:t>
      </w:r>
      <w:r>
        <w:rPr>
          <w:rFonts w:eastAsia="等线" w:ascii="Arial" w:cs="Arial" w:hAnsi="Arial"/>
          <w:sz w:val="22"/>
        </w:rPr>
        <w:t>：事件一般指</w:t>
      </w:r>
      <w:r>
        <w:rPr>
          <w:rFonts w:eastAsia="等线" w:ascii="Arial" w:cs="Arial" w:hAnsi="Arial"/>
          <w:i w:val="true"/>
          <w:color w:val="d83931"/>
          <w:sz w:val="22"/>
        </w:rPr>
        <w:t>产品中的功能</w:t>
      </w:r>
      <w:r>
        <w:rPr>
          <w:rFonts w:eastAsia="等线" w:ascii="Arial" w:cs="Arial" w:hAnsi="Arial"/>
          <w:sz w:val="22"/>
        </w:rPr>
        <w:t>或者用户的操作，而变量是指描述事件的属性或者关键指标。确认事件与变量可以通过模型进行逐步拆解，理清用户生命周期和行为路径，抽象出每一个步骤的关键指标</w:t>
      </w:r>
    </w:p>
    <w:p>
      <w:pPr>
        <w:numPr>
          <w:numId w:val="19"/>
        </w:numPr>
        <w:spacing w:before="120" w:after="120" w:line="288" w:lineRule="auto"/>
        <w:ind w:left="0"/>
        <w:jc w:val="left"/>
      </w:pPr>
      <w:r>
        <w:rPr>
          <w:rFonts w:eastAsia="等线" w:ascii="Arial" w:cs="Arial" w:hAnsi="Arial"/>
          <w:b w:val="true"/>
          <w:sz w:val="22"/>
        </w:rPr>
        <w:t>触发时机</w:t>
      </w:r>
      <w:r>
        <w:rPr>
          <w:rFonts w:eastAsia="等线" w:ascii="Arial" w:cs="Arial" w:hAnsi="Arial"/>
          <w:sz w:val="22"/>
        </w:rPr>
        <w:t>：不同的触发时机代表不同的计算口径，因此触发时机是影响数据准确的重要因素。以用户付款为例，是以用户点击付款界面作为触发条件，还是以付款成功作为触发条件进行埋点呢？二者口径不同，数据肯定会有一定差异，因此明确事件触发条件非常重要</w:t>
      </w:r>
    </w:p>
    <w:p>
      <w:pPr>
        <w:numPr>
          <w:numId w:val="20"/>
        </w:numPr>
        <w:spacing w:before="120" w:after="120" w:line="288" w:lineRule="auto"/>
        <w:ind w:left="0"/>
        <w:jc w:val="left"/>
      </w:pPr>
      <w:r>
        <w:rPr>
          <w:rFonts w:eastAsia="等线" w:ascii="Arial" w:cs="Arial" w:hAnsi="Arial"/>
          <w:b w:val="true"/>
          <w:sz w:val="22"/>
        </w:rPr>
        <w:t>上报机制</w:t>
      </w:r>
      <w:r>
        <w:rPr>
          <w:rFonts w:eastAsia="等线" w:ascii="Arial" w:cs="Arial" w:hAnsi="Arial"/>
          <w:sz w:val="22"/>
        </w:rPr>
        <w:t>：明确数据上报机制，是实时上报还是异步上报</w:t>
      </w:r>
    </w:p>
    <w:p>
      <w:pPr>
        <w:numPr>
          <w:numId w:val="21"/>
        </w:numPr>
        <w:spacing w:before="120" w:after="120" w:line="288" w:lineRule="auto"/>
        <w:ind w:left="0"/>
        <w:jc w:val="left"/>
      </w:pPr>
      <w:r>
        <w:rPr>
          <w:rFonts w:eastAsia="等线" w:ascii="Arial" w:cs="Arial" w:hAnsi="Arial"/>
          <w:b w:val="true"/>
          <w:sz w:val="22"/>
        </w:rPr>
        <w:t>统一字段</w:t>
      </w:r>
      <w:r>
        <w:rPr>
          <w:rFonts w:eastAsia="等线" w:ascii="Arial" w:cs="Arial" w:hAnsi="Arial"/>
          <w:sz w:val="22"/>
        </w:rPr>
        <w:t>：用两层数据表结构，第一层存放用户基信息，第二层存放用户行为信息。</w:t>
      </w:r>
    </w:p>
    <w:p>
      <w:pPr>
        <w:numPr>
          <w:numId w:val="22"/>
        </w:numPr>
        <w:spacing w:before="120" w:after="120" w:line="288" w:lineRule="auto"/>
        <w:ind w:left="0"/>
        <w:jc w:val="left"/>
      </w:pPr>
      <w:r>
        <w:rPr>
          <w:rFonts w:eastAsia="等线" w:ascii="Arial" w:cs="Arial" w:hAnsi="Arial"/>
          <w:b w:val="true"/>
          <w:sz w:val="22"/>
        </w:rPr>
        <w:t>数据结构：</w:t>
      </w:r>
      <w:r>
        <w:rPr>
          <w:rFonts w:eastAsia="等线" w:ascii="Arial" w:cs="Arial" w:hAnsi="Arial"/>
          <w:sz w:val="22"/>
        </w:rPr>
        <w:t>统一的结构，对于数据分析师的分析有利</w:t>
      </w:r>
    </w:p>
    <w:p>
      <w:pPr>
        <w:pStyle w:val="1"/>
        <w:spacing w:before="380" w:after="140" w:line="288" w:lineRule="auto"/>
        <w:ind w:left="0"/>
        <w:jc w:val="left"/>
        <w:outlineLvl w:val="0"/>
      </w:pPr>
      <w:bookmarkStart w:name="heading_5" w:id="5"/>
      <w:r>
        <w:rPr>
          <w:rFonts w:eastAsia="等线" w:ascii="Arial" w:cs="Arial" w:hAnsi="Arial"/>
          <w:b w:val="true"/>
          <w:sz w:val="36"/>
        </w:rPr>
        <w:t>2、网关埋点</w:t>
      </w:r>
      <w:bookmarkEnd w:id="5"/>
    </w:p>
    <w:p>
      <w:pPr>
        <w:pStyle w:val="2"/>
        <w:spacing w:before="320" w:after="120" w:line="288" w:lineRule="auto"/>
        <w:ind w:left="0"/>
        <w:jc w:val="left"/>
        <w:outlineLvl w:val="1"/>
      </w:pPr>
      <w:bookmarkStart w:name="heading_6" w:id="6"/>
      <w:r>
        <w:rPr>
          <w:rFonts w:eastAsia="等线" w:ascii="Arial" w:cs="Arial" w:hAnsi="Arial"/>
          <w:b w:val="true"/>
          <w:sz w:val="32"/>
        </w:rPr>
        <w:t>2.1、埋点方案</w:t>
      </w:r>
      <w:bookmarkEnd w:id="6"/>
    </w:p>
    <w:p>
      <w:pPr>
        <w:spacing w:before="120" w:after="120" w:line="288" w:lineRule="auto"/>
        <w:ind w:left="0"/>
        <w:jc w:val="left"/>
      </w:pPr>
      <w:r>
        <w:rPr>
          <w:rFonts w:eastAsia="等线" w:ascii="Arial" w:cs="Arial" w:hAnsi="Arial"/>
          <w:sz w:val="22"/>
        </w:rPr>
        <w:t>在实际的开发过程中常用的埋点方式有下列几种方案：前端页面+Nginx、业务代码埋点【硬编码】、AOP切面埋点【动态代理】、统一网关埋点【数据流】；</w:t>
      </w:r>
    </w:p>
    <w:p>
      <w:pPr>
        <w:spacing w:before="120" w:after="120" w:line="288" w:lineRule="auto"/>
        <w:ind w:left="0"/>
        <w:jc w:val="left"/>
      </w:pPr>
      <w:r>
        <w:rPr>
          <w:rFonts w:eastAsia="等线" w:ascii="Arial" w:cs="Arial" w:hAnsi="Arial"/>
          <w:sz w:val="22"/>
        </w:rPr>
        <w:t>1、</w:t>
      </w:r>
      <w:r>
        <w:rPr>
          <w:rFonts w:eastAsia="等线" w:ascii="Arial" w:cs="Arial" w:hAnsi="Arial"/>
          <w:b w:val="true"/>
          <w:sz w:val="22"/>
        </w:rPr>
        <w:t>前端页面+Nginx</w:t>
      </w:r>
      <w:r>
        <w:rPr>
          <w:rFonts w:eastAsia="等线" w:ascii="Arial" w:cs="Arial" w:hAnsi="Arial"/>
          <w:sz w:val="22"/>
        </w:rPr>
        <w:t>：在前端页面、app界面中使用js等异步通信后端采集数据；到Nginx然后由Nginx记录不同的数据格式记录存储到一个存储空间（磁盘）再利用kafka从该存储空间读取并发送数据到大数据等环境</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业务代码埋点【硬编码】</w:t>
      </w:r>
      <w:r>
        <w:rPr>
          <w:rFonts w:eastAsia="等线" w:ascii="Arial" w:cs="Arial" w:hAnsi="Arial"/>
          <w:sz w:val="22"/>
        </w:rPr>
        <w:t>：后端开发过程中</w:t>
      </w:r>
      <w:r>
        <w:rPr>
          <w:rFonts w:eastAsia="Consolas" w:ascii="Consolas" w:cs="Consolas" w:hAnsi="Consolas"/>
          <w:sz w:val="22"/>
          <w:shd w:fill="EFF0F1"/>
        </w:rPr>
        <w:t>Controller</w:t>
      </w:r>
      <w:r>
        <w:rPr>
          <w:rFonts w:eastAsia="等线" w:ascii="Arial" w:cs="Arial" w:hAnsi="Arial"/>
          <w:sz w:val="22"/>
        </w:rPr>
        <w:t>请求后端返回数据的过程中接入服务化的接口调用SDK里面相应的数据接口发送数据</w:t>
      </w:r>
    </w:p>
    <w:p>
      <w:pPr>
        <w:numPr>
          <w:numId w:val="23"/>
        </w:numPr>
        <w:spacing w:before="120" w:after="120" w:line="288" w:lineRule="auto"/>
        <w:ind w:left="0"/>
        <w:jc w:val="left"/>
      </w:pPr>
      <w:r>
        <w:rPr>
          <w:rFonts w:eastAsia="等线" w:ascii="Arial" w:cs="Arial" w:hAnsi="Arial"/>
          <w:sz w:val="22"/>
        </w:rPr>
        <w:t>优点：灵活性强，使用者可以比较方便的自定义属性、事件，传递各种所需的数据到服务端</w:t>
      </w:r>
    </w:p>
    <w:p>
      <w:pPr>
        <w:numPr>
          <w:numId w:val="24"/>
        </w:numPr>
        <w:spacing w:before="120" w:after="120" w:line="288" w:lineRule="auto"/>
        <w:ind w:left="0"/>
        <w:jc w:val="left"/>
      </w:pPr>
      <w:r>
        <w:rPr>
          <w:rFonts w:eastAsia="等线" w:ascii="Arial" w:cs="Arial" w:hAnsi="Arial"/>
          <w:sz w:val="22"/>
        </w:rPr>
        <w:t>缺点：侵入性强，人力成本高，每一个埋点都需要技术人员手动的添加代码；更新成本较大，每一次更新埋点方案，可能都需要改代码</w:t>
      </w:r>
    </w:p>
    <w:p>
      <w:pPr>
        <w:spacing w:before="120" w:after="120" w:line="288" w:lineRule="auto"/>
        <w:ind w:left="0"/>
        <w:jc w:val="left"/>
      </w:pPr>
      <w:r>
        <w:rPr>
          <w:rFonts w:eastAsia="等线" w:ascii="Arial" w:cs="Arial" w:hAnsi="Arial"/>
          <w:sz w:val="22"/>
        </w:rPr>
        <w:t>3、</w:t>
      </w:r>
      <w:r>
        <w:rPr>
          <w:rFonts w:eastAsia="等线" w:ascii="Arial" w:cs="Arial" w:hAnsi="Arial"/>
          <w:b w:val="true"/>
          <w:sz w:val="22"/>
        </w:rPr>
        <w:t>AOP切面埋点【动态代理】</w:t>
      </w:r>
      <w:r>
        <w:rPr>
          <w:rFonts w:eastAsia="等线" w:ascii="Arial" w:cs="Arial" w:hAnsi="Arial"/>
          <w:sz w:val="22"/>
        </w:rPr>
        <w:t>：后端开发过程中对controller进行基于切面的信息采集</w:t>
      </w:r>
    </w:p>
    <w:p>
      <w:pPr>
        <w:numPr>
          <w:numId w:val="25"/>
        </w:numPr>
        <w:spacing w:before="120" w:after="120" w:line="288" w:lineRule="auto"/>
        <w:ind w:left="0"/>
        <w:jc w:val="left"/>
      </w:pPr>
      <w:r>
        <w:rPr>
          <w:rFonts w:eastAsia="等线" w:ascii="Arial" w:cs="Arial" w:hAnsi="Arial"/>
          <w:sz w:val="22"/>
        </w:rPr>
        <w:t>优点：灵活性强，使用者可以比较方便的自定义属性、事件，传递各种所需的数据到服务端，对业务层代码侵入性低</w:t>
      </w:r>
    </w:p>
    <w:p>
      <w:pPr>
        <w:numPr>
          <w:numId w:val="26"/>
        </w:numPr>
        <w:spacing w:before="120" w:after="120" w:line="288" w:lineRule="auto"/>
        <w:ind w:left="0"/>
        <w:jc w:val="left"/>
      </w:pPr>
      <w:r>
        <w:rPr>
          <w:rFonts w:eastAsia="等线" w:ascii="Arial" w:cs="Arial" w:hAnsi="Arial"/>
          <w:sz w:val="22"/>
        </w:rPr>
        <w:t>缺点：AOP本身是没有缺点的，但是从目前springcloud大行其道的时代，业务层controller已经不是对外的最外层结构</w:t>
      </w:r>
    </w:p>
    <w:p>
      <w:pPr>
        <w:spacing w:before="120" w:after="120" w:line="288" w:lineRule="auto"/>
        <w:ind w:left="0"/>
        <w:jc w:val="left"/>
      </w:pPr>
      <w:r>
        <w:rPr>
          <w:rFonts w:eastAsia="等线" w:ascii="Arial" w:cs="Arial" w:hAnsi="Arial"/>
          <w:sz w:val="22"/>
        </w:rPr>
        <w:t>4、</w:t>
      </w:r>
      <w:r>
        <w:rPr>
          <w:rFonts w:eastAsia="等线" w:ascii="Arial" w:cs="Arial" w:hAnsi="Arial"/>
          <w:b w:val="true"/>
          <w:sz w:val="22"/>
        </w:rPr>
        <w:t>统一网关埋点【数据流】</w:t>
      </w:r>
      <w:r>
        <w:rPr>
          <w:rFonts w:eastAsia="等线" w:ascii="Arial" w:cs="Arial" w:hAnsi="Arial"/>
          <w:sz w:val="22"/>
        </w:rPr>
        <w:t>：网关作为数据流的统一入口和出口的最外层非常适合做数据埋点，只需要定义GlobalFilter然后包装即可</w:t>
      </w:r>
    </w:p>
    <w:p>
      <w:pPr>
        <w:numPr>
          <w:numId w:val="27"/>
        </w:numPr>
        <w:spacing w:before="120" w:after="120" w:line="288" w:lineRule="auto"/>
        <w:ind w:left="0"/>
        <w:jc w:val="left"/>
      </w:pPr>
      <w:r>
        <w:rPr>
          <w:rFonts w:eastAsia="等线" w:ascii="Arial" w:cs="Arial" w:hAnsi="Arial"/>
          <w:sz w:val="22"/>
        </w:rPr>
        <w:t>优点：灵活性强，使用者可以比较方便的自定义属性、事件，传递各种所需的数据到服务端，对业务层代码侵入性低，无需代理</w:t>
      </w:r>
    </w:p>
    <w:p>
      <w:pPr>
        <w:numPr>
          <w:numId w:val="28"/>
        </w:numPr>
        <w:spacing w:before="120" w:after="120" w:line="288" w:lineRule="auto"/>
        <w:ind w:left="0"/>
        <w:jc w:val="left"/>
      </w:pPr>
      <w:r>
        <w:rPr>
          <w:rFonts w:eastAsia="等线" w:ascii="Arial" w:cs="Arial" w:hAnsi="Arial"/>
          <w:sz w:val="22"/>
        </w:rPr>
        <w:t>缺点：对于非请求到后端的用户数据无法采集收取。</w:t>
      </w:r>
    </w:p>
    <w:p>
      <w:pPr>
        <w:pStyle w:val="2"/>
        <w:spacing w:before="320" w:after="120" w:line="288" w:lineRule="auto"/>
        <w:ind w:left="0"/>
        <w:jc w:val="left"/>
        <w:outlineLvl w:val="1"/>
      </w:pPr>
      <w:bookmarkStart w:name="heading_7" w:id="7"/>
      <w:r>
        <w:rPr>
          <w:rFonts w:eastAsia="等线" w:ascii="Arial" w:cs="Arial" w:hAnsi="Arial"/>
          <w:b w:val="true"/>
          <w:sz w:val="32"/>
        </w:rPr>
        <w:t>2.2、网关埋点</w:t>
      </w:r>
      <w:bookmarkEnd w:id="7"/>
    </w:p>
    <w:p>
      <w:pPr>
        <w:spacing w:before="120" w:after="120" w:line="288" w:lineRule="auto"/>
        <w:ind w:left="0"/>
        <w:jc w:val="left"/>
      </w:pPr>
      <w:r>
        <w:rPr>
          <w:rFonts w:eastAsia="等线" w:ascii="Arial" w:cs="Arial" w:hAnsi="Arial"/>
          <w:sz w:val="22"/>
        </w:rPr>
        <w:t>在《四方保险》中采用</w:t>
      </w:r>
      <w:r>
        <w:rPr>
          <w:rFonts w:eastAsia="等线" w:ascii="Arial" w:cs="Arial" w:hAnsi="Arial"/>
          <w:b w:val="true"/>
          <w:sz w:val="22"/>
        </w:rPr>
        <w:t>统一网关埋点【数据流】</w:t>
      </w:r>
      <w:r>
        <w:rPr>
          <w:rFonts w:eastAsia="等线" w:ascii="Arial" w:cs="Arial" w:hAnsi="Arial"/>
          <w:sz w:val="22"/>
        </w:rPr>
        <w:t>的方式，我们简单看下整个的架构设计，如下图所示：</w:t>
      </w:r>
    </w:p>
    <w:p>
      <w:pPr>
        <w:spacing w:before="120" w:after="120" w:line="288" w:lineRule="auto"/>
        <w:ind w:left="0"/>
        <w:jc w:val="center"/>
      </w:pPr>
      <w:r>
        <w:drawing>
          <wp:inline distT="0" distR="0" distB="0" distL="0">
            <wp:extent cx="5257800" cy="20859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085975"/>
                    </a:xfrm>
                    <a:prstGeom prst="rect">
                      <a:avLst/>
                    </a:prstGeom>
                  </pic:spPr>
                </pic:pic>
              </a:graphicData>
            </a:graphic>
          </wp:inline>
        </w:drawing>
      </w:r>
    </w:p>
    <w:p>
      <w:pPr>
        <w:numPr>
          <w:numId w:val="29"/>
        </w:numPr>
        <w:spacing w:before="120" w:after="120" w:line="288" w:lineRule="auto"/>
        <w:ind w:left="0"/>
        <w:jc w:val="left"/>
      </w:pPr>
      <w:r>
        <w:rPr>
          <w:rFonts w:eastAsia="等线" w:ascii="Arial" w:cs="Arial" w:hAnsi="Arial"/>
          <w:sz w:val="22"/>
        </w:rPr>
        <w:t>首先，所有的前端的所有请求都需要经过gateway网关GlobalFilter过滤处理，这里处理2部分信息请求数据、返回数据</w:t>
      </w:r>
    </w:p>
    <w:p>
      <w:pPr>
        <w:numPr>
          <w:numId w:val="30"/>
        </w:numPr>
        <w:spacing w:before="120" w:after="120" w:line="288" w:lineRule="auto"/>
        <w:ind w:left="0"/>
        <w:jc w:val="left"/>
      </w:pPr>
      <w:r>
        <w:rPr>
          <w:rFonts w:eastAsia="等线" w:ascii="Arial" w:cs="Arial" w:hAnsi="Arial"/>
          <w:sz w:val="22"/>
        </w:rPr>
        <w:t>然后，通过decorator装饰器处理，请求时：获得请求参数数据，返回时：构建返回数据结构。</w:t>
      </w:r>
    </w:p>
    <w:p>
      <w:pPr>
        <w:numPr>
          <w:numId w:val="31"/>
        </w:numPr>
        <w:spacing w:before="120" w:after="120" w:line="288" w:lineRule="auto"/>
        <w:ind w:left="0"/>
        <w:jc w:val="left"/>
      </w:pPr>
      <w:r>
        <w:rPr>
          <w:rFonts w:eastAsia="等线" w:ascii="Arial" w:cs="Arial" w:hAnsi="Arial"/>
          <w:sz w:val="22"/>
        </w:rPr>
        <w:t>最后，CacheServerHttpResponseDecorator通过spring cloud-stream发送延迟消息存储influxDB中。</w:t>
      </w:r>
    </w:p>
    <w:p>
      <w:pPr>
        <w:pStyle w:val="2"/>
        <w:spacing w:before="320" w:after="120" w:line="288" w:lineRule="auto"/>
        <w:ind w:left="0"/>
        <w:jc w:val="left"/>
        <w:outlineLvl w:val="1"/>
      </w:pPr>
      <w:bookmarkStart w:name="heading_8" w:id="8"/>
      <w:r>
        <w:rPr>
          <w:rFonts w:eastAsia="等线" w:ascii="Arial" w:cs="Arial" w:hAnsi="Arial"/>
          <w:b w:val="true"/>
          <w:sz w:val="32"/>
        </w:rPr>
        <w:t>2.3、埋点时序图</w:t>
      </w:r>
      <w:bookmarkEnd w:id="8"/>
    </w:p>
    <w:p>
      <w:pPr>
        <w:spacing w:before="120" w:after="120" w:line="288" w:lineRule="auto"/>
        <w:ind w:left="0"/>
        <w:jc w:val="center"/>
      </w:pPr>
      <w:r>
        <w:drawing>
          <wp:inline distT="0" distR="0" distB="0" distL="0">
            <wp:extent cx="5257800" cy="32956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295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整个的处理过程分为2个核心的内容：</w:t>
      </w:r>
    </w:p>
    <w:p>
      <w:pPr>
        <w:spacing w:before="120" w:after="120" w:line="288" w:lineRule="auto"/>
        <w:ind w:left="0"/>
        <w:jc w:val="left"/>
      </w:pPr>
      <w:r>
        <w:rPr>
          <w:rFonts w:eastAsia="等线" w:ascii="Arial" w:cs="Arial" w:hAnsi="Arial"/>
          <w:b w:val="true"/>
          <w:color w:val="d83931"/>
          <w:sz w:val="22"/>
        </w:rPr>
        <w:t>采集</w:t>
      </w:r>
      <w:r>
        <w:rPr>
          <w:rFonts w:eastAsia="等线" w:ascii="Arial" w:cs="Arial" w:hAnsi="Arial"/>
          <w:b w:val="true"/>
          <w:sz w:val="22"/>
        </w:rPr>
        <w:t>数据：</w:t>
      </w:r>
    </w:p>
    <w:p>
      <w:pPr>
        <w:numPr>
          <w:numId w:val="32"/>
        </w:numPr>
        <w:spacing w:before="120" w:after="120" w:line="288" w:lineRule="auto"/>
        <w:ind w:left="0"/>
        <w:jc w:val="left"/>
      </w:pPr>
      <w:r>
        <w:rPr>
          <w:rFonts w:eastAsia="等线" w:ascii="Arial" w:cs="Arial" w:hAnsi="Arial"/>
          <w:sz w:val="22"/>
        </w:rPr>
        <w:t>RequestRecordFilter：请求记录过滤器，用来接用户发送的业务请求，其中会去除忽略路径，测试路径，文件上传路径</w:t>
      </w:r>
    </w:p>
    <w:p>
      <w:pPr>
        <w:numPr>
          <w:numId w:val="33"/>
        </w:numPr>
        <w:spacing w:before="120" w:after="120" w:line="288" w:lineRule="auto"/>
        <w:ind w:left="0"/>
        <w:jc w:val="left"/>
      </w:pPr>
      <w:r>
        <w:rPr>
          <w:rFonts w:eastAsia="等线" w:ascii="Arial" w:cs="Arial" w:hAnsi="Arial"/>
          <w:sz w:val="22"/>
        </w:rPr>
        <w:t>CacheServerHttpRequestDecorator：继承ServerHttpRequestDecorator装饰器，从Flux中拿到请求体，并且添加到header中</w:t>
      </w:r>
    </w:p>
    <w:p>
      <w:pPr>
        <w:numPr>
          <w:numId w:val="34"/>
        </w:numPr>
        <w:spacing w:before="120" w:after="120" w:line="288" w:lineRule="auto"/>
        <w:ind w:left="0"/>
        <w:jc w:val="left"/>
      </w:pPr>
      <w:r>
        <w:rPr>
          <w:rFonts w:eastAsia="等线" w:ascii="Arial" w:cs="Arial" w:hAnsi="Arial"/>
          <w:sz w:val="22"/>
        </w:rPr>
        <w:t>设置了CacheServerHttpResponseDecorator：继承ServerHttpResponseDecorator装饰器，从Flux中拿到请求body体，发送消息到rabbitMQ中</w:t>
      </w:r>
    </w:p>
    <w:p>
      <w:pPr>
        <w:spacing w:before="120" w:after="120" w:line="288" w:lineRule="auto"/>
        <w:ind w:left="0"/>
        <w:jc w:val="left"/>
      </w:pPr>
      <w:r>
        <w:rPr>
          <w:rFonts w:eastAsia="等线" w:ascii="Arial" w:cs="Arial" w:hAnsi="Arial"/>
          <w:b w:val="true"/>
          <w:sz w:val="22"/>
        </w:rPr>
        <w:t>异步数据</w:t>
      </w:r>
      <w:r>
        <w:rPr>
          <w:rFonts w:eastAsia="等线" w:ascii="Arial" w:cs="Arial" w:hAnsi="Arial"/>
          <w:b w:val="true"/>
          <w:color w:val="d83931"/>
          <w:sz w:val="22"/>
        </w:rPr>
        <w:t>存储</w:t>
      </w:r>
      <w:r>
        <w:rPr>
          <w:rFonts w:eastAsia="等线" w:ascii="Arial" w:cs="Arial" w:hAnsi="Arial"/>
          <w:sz w:val="22"/>
        </w:rPr>
        <w:t>：</w:t>
      </w:r>
    </w:p>
    <w:p>
      <w:pPr>
        <w:numPr>
          <w:numId w:val="35"/>
        </w:numPr>
        <w:spacing w:before="120" w:after="120" w:line="288" w:lineRule="auto"/>
        <w:ind w:left="0"/>
        <w:jc w:val="left"/>
      </w:pPr>
      <w:r>
        <w:rPr>
          <w:rFonts w:eastAsia="等线" w:ascii="Arial" w:cs="Arial" w:hAnsi="Arial"/>
          <w:sz w:val="22"/>
        </w:rPr>
        <w:t>RabbitMQ 接收埋点数据并远程调用接口保存数据到InfluxDB</w:t>
      </w:r>
    </w:p>
    <w:p>
      <w:pPr>
        <w:pStyle w:val="1"/>
        <w:spacing w:before="380" w:after="140" w:line="288" w:lineRule="auto"/>
        <w:ind w:left="0"/>
        <w:jc w:val="left"/>
        <w:outlineLvl w:val="0"/>
      </w:pPr>
      <w:bookmarkStart w:name="heading_9" w:id="9"/>
      <w:r>
        <w:rPr>
          <w:rFonts w:eastAsia="等线" w:ascii="Arial" w:cs="Arial" w:hAnsi="Arial"/>
          <w:b w:val="true"/>
          <w:sz w:val="36"/>
        </w:rPr>
        <w:t>3、采集数据</w:t>
      </w:r>
      <w:bookmarkEnd w:id="9"/>
    </w:p>
    <w:p>
      <w:pPr>
        <w:spacing w:before="120" w:after="120" w:line="288" w:lineRule="auto"/>
        <w:ind w:left="0"/>
        <w:jc w:val="left"/>
      </w:pPr>
      <w:r>
        <w:rPr>
          <w:rFonts w:eastAsia="等线" w:ascii="Arial" w:cs="Arial" w:hAnsi="Arial"/>
          <w:sz w:val="22"/>
        </w:rPr>
        <w:t>选定的是网关埋点；那么可以利用Spring Cloud Gateway网关进行数据的采集；上述章节也是按照过滤器的事项方案进行分析的。</w:t>
      </w:r>
    </w:p>
    <w:p>
      <w:pPr>
        <w:spacing w:before="120" w:after="120" w:line="288" w:lineRule="auto"/>
        <w:ind w:left="0"/>
        <w:jc w:val="left"/>
      </w:pPr>
      <w:r>
        <w:rPr>
          <w:rFonts w:eastAsia="等线" w:ascii="Arial" w:cs="Arial" w:hAnsi="Arial"/>
          <w:color w:val="d83931"/>
          <w:sz w:val="22"/>
        </w:rPr>
        <w:t>采集数据则是在过滤器中将请求的信息、处理完后的结果等记录起来，存储到数据库中。</w:t>
      </w:r>
    </w:p>
    <w:p>
      <w:pPr>
        <w:pStyle w:val="2"/>
        <w:spacing w:before="320" w:after="120" w:line="288" w:lineRule="auto"/>
        <w:ind w:left="0"/>
        <w:jc w:val="left"/>
        <w:outlineLvl w:val="1"/>
      </w:pPr>
      <w:bookmarkStart w:name="heading_10" w:id="10"/>
      <w:r>
        <w:rPr>
          <w:rFonts w:eastAsia="等线" w:ascii="Arial" w:cs="Arial" w:hAnsi="Arial"/>
          <w:b w:val="true"/>
          <w:sz w:val="32"/>
        </w:rPr>
        <w:t>3.1、数据库表设计</w:t>
      </w:r>
      <w:bookmarkEnd w:id="10"/>
    </w:p>
    <w:p>
      <w:pPr>
        <w:spacing w:before="120" w:after="120" w:line="288" w:lineRule="auto"/>
        <w:ind w:left="0"/>
        <w:jc w:val="left"/>
      </w:pPr>
      <w:r>
        <w:rPr>
          <w:rFonts w:eastAsia="等线" w:ascii="Arial" w:cs="Arial" w:hAnsi="Arial"/>
          <w:sz w:val="22"/>
        </w:rPr>
        <w:t>按照分析，在网关中设置过滤器来记录每个用户源源不断的请求数据，分析不同时段用户的使用情况；这样按照时间顺序来进行分析处理的；可以使用InfluxDB存储数据（InfluxDB 1.x版本与关系型数据库类似），存储到InfluxDB中的数据要包含用户基本信息、业务操作等；具体的表结构如下：</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11" o:title=""/>
          </v:shape>
          <o:OLEObject DrawAspect="Icon" ObjectID="_1718471219" ProgID="Excel.Sheet.12" ShapeID="_x0000_i1025" Type="Embed" r:id="rId10"/>
        </w:object>
      </w:r>
    </w:p>
    <w:p>
      <w:pPr>
        <w:spacing w:after="120"/>
        <w:ind w:left="0"/>
        <w:jc w:val="center"/>
      </w:pPr>
      <w:r>
        <w:rPr>
          <w:rFonts w:eastAsia="等线" w:ascii="Arial" w:cs="Arial" w:hAnsi="Arial"/>
          <w:b w:val="true"/>
          <w:sz w:val="22"/>
        </w:rPr>
        <w:t>点击图片可查看完整电子表格</w:t>
      </w:r>
    </w:p>
    <w:p>
      <w:pPr>
        <w:pStyle w:val="2"/>
        <w:spacing w:before="320" w:after="120" w:line="288" w:lineRule="auto"/>
        <w:ind w:left="0"/>
        <w:jc w:val="left"/>
        <w:outlineLvl w:val="1"/>
      </w:pPr>
      <w:bookmarkStart w:name="heading_11" w:id="11"/>
      <w:r>
        <w:rPr>
          <w:rFonts w:eastAsia="等线" w:ascii="Arial" w:cs="Arial" w:hAnsi="Arial"/>
          <w:b w:val="true"/>
          <w:sz w:val="32"/>
        </w:rPr>
        <w:t>3.2、请求数据处理</w:t>
      </w:r>
      <w:bookmarkEnd w:id="11"/>
    </w:p>
    <w:p>
      <w:pPr>
        <w:spacing w:before="120" w:after="120" w:line="288" w:lineRule="auto"/>
        <w:ind w:left="0"/>
        <w:jc w:val="left"/>
      </w:pPr>
      <w:r>
        <w:rPr>
          <w:rFonts w:eastAsia="等线" w:ascii="Arial" w:cs="Arial" w:hAnsi="Arial"/>
          <w:sz w:val="22"/>
        </w:rPr>
        <w:t>主要处理逻辑：</w:t>
      </w:r>
    </w:p>
    <w:p>
      <w:pPr>
        <w:numPr>
          <w:numId w:val="36"/>
        </w:numPr>
        <w:spacing w:before="120" w:after="120" w:line="288" w:lineRule="auto"/>
        <w:ind w:left="0"/>
        <w:jc w:val="left"/>
      </w:pPr>
      <w:r>
        <w:rPr>
          <w:rFonts w:eastAsia="等线" w:ascii="Arial" w:cs="Arial" w:hAnsi="Arial"/>
          <w:sz w:val="22"/>
        </w:rPr>
        <w:t>请求记录过滤器，用来接用户发送的业务请求，其中会校验文件上传路径，去除忽略路径</w:t>
      </w:r>
    </w:p>
    <w:p>
      <w:pPr>
        <w:numPr>
          <w:numId w:val="37"/>
        </w:numPr>
        <w:spacing w:before="120" w:after="120" w:line="288" w:lineRule="auto"/>
        <w:ind w:left="0"/>
        <w:jc w:val="left"/>
      </w:pPr>
      <w:r>
        <w:rPr>
          <w:rFonts w:eastAsia="等线" w:ascii="Arial" w:cs="Arial" w:hAnsi="Arial"/>
          <w:sz w:val="22"/>
        </w:rPr>
        <w:t>替换原有请求对象Request并设置参数；使用CacheServerHttpRequestDecorator继承ServerHttpRequestDecorator装饰器，从Flux中拿到请求体，并且添加到header中</w:t>
      </w:r>
    </w:p>
    <w:p>
      <w:pPr>
        <w:spacing w:before="120" w:after="120" w:line="288" w:lineRule="auto"/>
        <w:ind w:left="0"/>
        <w:jc w:val="left"/>
      </w:pPr>
      <w:r>
        <w:rPr>
          <w:rFonts w:eastAsia="等线" w:ascii="Arial" w:cs="Arial" w:hAnsi="Arial"/>
          <w:sz w:val="22"/>
        </w:rPr>
        <w:t>跟进 framework-gateway 中的全局过滤器如下：</w:t>
      </w:r>
    </w:p>
    <w:p>
      <w:pPr>
        <w:spacing w:before="120" w:after="120" w:line="288" w:lineRule="auto"/>
        <w:ind w:left="0"/>
        <w:jc w:val="center"/>
      </w:pPr>
      <w:r>
        <w:drawing>
          <wp:inline distT="0" distR="0" distB="0" distL="0">
            <wp:extent cx="5257800" cy="26574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2657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其中；重新封装的request对象中多封装了请求头，记录了当前请求的请求体内容；这样在处理完业务之后能够从响应对象中获取请求信息并发送到MQ。</w:t>
      </w:r>
    </w:p>
    <w:p>
      <w:pPr>
        <w:spacing w:before="120" w:after="120" w:line="288" w:lineRule="auto"/>
        <w:ind w:left="0"/>
        <w:jc w:val="center"/>
      </w:pPr>
      <w:r>
        <w:drawing>
          <wp:inline distT="0" distR="0" distB="0" distL="0">
            <wp:extent cx="5257800" cy="17430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257800" cy="1743075"/>
                    </a:xfrm>
                    <a:prstGeom prst="rect">
                      <a:avLst/>
                    </a:prstGeom>
                  </pic:spPr>
                </pic:pic>
              </a:graphicData>
            </a:graphic>
          </wp:inline>
        </w:drawing>
      </w:r>
    </w:p>
    <w:p>
      <w:pPr>
        <w:pStyle w:val="2"/>
        <w:spacing w:before="320" w:after="120" w:line="288" w:lineRule="auto"/>
        <w:ind w:left="0"/>
        <w:jc w:val="left"/>
        <w:outlineLvl w:val="1"/>
      </w:pPr>
      <w:bookmarkStart w:name="heading_12" w:id="12"/>
      <w:r>
        <w:rPr>
          <w:rFonts w:eastAsia="等线" w:ascii="Arial" w:cs="Arial" w:hAnsi="Arial"/>
          <w:b w:val="true"/>
          <w:sz w:val="32"/>
        </w:rPr>
        <w:t>3.3、返回数据处理（采集）</w:t>
      </w:r>
      <w:bookmarkEnd w:id="12"/>
    </w:p>
    <w:p>
      <w:pPr>
        <w:spacing w:before="120" w:after="120" w:line="288" w:lineRule="auto"/>
        <w:ind w:left="0"/>
        <w:jc w:val="left"/>
      </w:pPr>
      <w:r>
        <w:rPr>
          <w:rFonts w:eastAsia="等线" w:ascii="Arial" w:cs="Arial" w:hAnsi="Arial"/>
          <w:b w:val="true"/>
          <w:sz w:val="22"/>
        </w:rPr>
        <w:t>原有的返回数据处理逻辑：</w:t>
      </w:r>
    </w:p>
    <w:p>
      <w:pPr>
        <w:spacing w:before="120" w:after="120" w:line="288" w:lineRule="auto"/>
        <w:ind w:left="0"/>
        <w:jc w:val="center"/>
      </w:pPr>
      <w:r>
        <w:drawing>
          <wp:inline distT="0" distR="0" distB="0" distL="0">
            <wp:extent cx="52578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5257800" cy="3343275"/>
                    </a:xfrm>
                    <a:prstGeom prst="rect">
                      <a:avLst/>
                    </a:prstGeom>
                  </pic:spPr>
                </pic:pic>
              </a:graphicData>
            </a:graphic>
          </wp:inline>
        </w:drawing>
      </w:r>
    </w:p>
    <w:p>
      <w:pPr>
        <w:numPr>
          <w:numId w:val="38"/>
        </w:numPr>
        <w:spacing w:before="120" w:after="120" w:line="288" w:lineRule="auto"/>
        <w:ind w:left="0"/>
        <w:jc w:val="left"/>
      </w:pPr>
      <w:r>
        <w:rPr>
          <w:rFonts w:eastAsia="等线" w:ascii="Arial" w:cs="Arial" w:hAnsi="Arial"/>
          <w:sz w:val="22"/>
        </w:rPr>
        <w:t>ResponseRecordFilter：响应记录过滤器，用来处理业务系统返回数据，其中会去除忽略路径，测试路径，文件上传路径</w:t>
      </w:r>
    </w:p>
    <w:p>
      <w:pPr>
        <w:numPr>
          <w:numId w:val="39"/>
        </w:numPr>
        <w:spacing w:before="120" w:after="120" w:line="288" w:lineRule="auto"/>
        <w:ind w:left="0"/>
        <w:jc w:val="left"/>
      </w:pPr>
      <w:r>
        <w:rPr>
          <w:rFonts w:eastAsia="等线" w:ascii="Arial" w:cs="Arial" w:hAnsi="Arial"/>
          <w:sz w:val="22"/>
        </w:rPr>
        <w:t>CacheServerHttpResponseDecorator：继承ServerHttpResponseDecorator装饰器，从Flux中拿到请求body体，调用Logsource发送消息到rabbit中</w:t>
      </w:r>
    </w:p>
    <w:p>
      <w:pPr>
        <w:spacing w:before="120" w:after="120" w:line="288" w:lineRule="auto"/>
        <w:ind w:left="0"/>
        <w:jc w:val="left"/>
      </w:pPr>
      <w:r>
        <w:rPr>
          <w:rFonts w:eastAsia="等线" w:ascii="Arial" w:cs="Arial" w:hAnsi="Arial"/>
          <w:sz w:val="22"/>
        </w:rPr>
        <w:t>代码如下：</w:t>
      </w:r>
    </w:p>
    <w:p>
      <w:pPr>
        <w:spacing w:before="120" w:after="120" w:line="288" w:lineRule="auto"/>
        <w:ind w:left="0"/>
        <w:jc w:val="center"/>
      </w:pPr>
      <w:r>
        <w:drawing>
          <wp:inline distT="0" distR="0" distB="0" distL="0">
            <wp:extent cx="5257800" cy="23717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5257800" cy="2371725"/>
                    </a:xfrm>
                    <a:prstGeom prst="rect">
                      <a:avLst/>
                    </a:prstGeom>
                  </pic:spPr>
                </pic:pic>
              </a:graphicData>
            </a:graphic>
          </wp:inline>
        </w:drawing>
      </w:r>
    </w:p>
    <w:p>
      <w:pPr>
        <w:pStyle w:val="2"/>
        <w:spacing w:before="320" w:after="120" w:line="288" w:lineRule="auto"/>
        <w:ind w:left="0"/>
        <w:jc w:val="left"/>
        <w:outlineLvl w:val="1"/>
      </w:pPr>
      <w:bookmarkStart w:name="heading_13" w:id="13"/>
      <w:r>
        <w:rPr>
          <w:rFonts w:eastAsia="等线" w:ascii="Arial" w:cs="Arial" w:hAnsi="Arial"/>
          <w:b w:val="true"/>
          <w:sz w:val="32"/>
        </w:rPr>
        <w:t>3.4、优化返回数据处理</w:t>
      </w:r>
      <w:bookmarkEnd w:id="13"/>
    </w:p>
    <w:p>
      <w:pPr>
        <w:pStyle w:val="3"/>
        <w:spacing w:before="300" w:after="120" w:line="288" w:lineRule="auto"/>
        <w:ind w:left="0"/>
        <w:jc w:val="left"/>
        <w:outlineLvl w:val="2"/>
      </w:pPr>
      <w:bookmarkStart w:name="heading_14" w:id="14"/>
      <w:r>
        <w:rPr>
          <w:rFonts w:eastAsia="等线" w:ascii="Arial" w:cs="Arial" w:hAnsi="Arial"/>
          <w:b w:val="true"/>
          <w:sz w:val="30"/>
        </w:rPr>
        <w:t>1）分析</w:t>
      </w:r>
      <w:bookmarkEnd w:id="14"/>
    </w:p>
    <w:p>
      <w:pPr>
        <w:spacing w:before="120" w:after="120" w:line="288" w:lineRule="auto"/>
        <w:ind w:left="0"/>
        <w:jc w:val="left"/>
      </w:pPr>
      <w:r>
        <w:rPr>
          <w:rFonts w:eastAsia="等线" w:ascii="Arial" w:cs="Arial" w:hAnsi="Arial"/>
          <w:sz w:val="22"/>
        </w:rPr>
        <w:t>上述又增加了一个全局过滤器；里面只是对响应对象进行重新封装，前面的判断都还是一样存在的？是否多此一举？能否优化？</w:t>
      </w:r>
    </w:p>
    <w:p>
      <w:pPr>
        <w:spacing w:before="120" w:after="120" w:line="288" w:lineRule="auto"/>
        <w:ind w:left="0"/>
        <w:jc w:val="left"/>
      </w:pPr>
      <w:r>
        <w:rPr>
          <w:rFonts w:eastAsia="等线" w:ascii="Arial" w:cs="Arial" w:hAnsi="Arial"/>
          <w:sz w:val="22"/>
        </w:rPr>
        <w:t>这是目前的处理逻辑：</w:t>
      </w:r>
    </w:p>
    <w:p>
      <w:pPr>
        <w:spacing w:before="120" w:after="120" w:line="288" w:lineRule="auto"/>
        <w:ind w:left="0"/>
        <w:jc w:val="center"/>
      </w:pPr>
      <w:r>
        <w:drawing>
          <wp:inline distT="0" distR="0" distB="0" distL="0">
            <wp:extent cx="52578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6"/>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而我们期望的是：</w:t>
      </w:r>
    </w:p>
    <w:p>
      <w:pPr>
        <w:spacing w:before="120" w:after="120" w:line="288" w:lineRule="auto"/>
        <w:ind w:left="0"/>
        <w:jc w:val="center"/>
      </w:pPr>
      <w:r>
        <w:drawing>
          <wp:inline distT="0" distR="0" distB="0" distL="0">
            <wp:extent cx="5257800" cy="20859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57800" cy="2085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问题：</w:t>
      </w:r>
    </w:p>
    <w:p>
      <w:pPr>
        <w:numPr>
          <w:numId w:val="40"/>
        </w:numPr>
        <w:spacing w:before="120" w:after="120" w:line="288" w:lineRule="auto"/>
        <w:ind w:left="0"/>
        <w:jc w:val="left"/>
      </w:pPr>
      <w:r>
        <w:rPr>
          <w:rFonts w:eastAsia="等线" w:ascii="Arial" w:cs="Arial" w:hAnsi="Arial"/>
          <w:sz w:val="22"/>
        </w:rPr>
        <w:t>目前写了两个过滤器，两个过滤器的目的是分别对请求、响应对象进行重新封装</w:t>
      </w:r>
    </w:p>
    <w:p>
      <w:pPr>
        <w:numPr>
          <w:numId w:val="41"/>
        </w:numPr>
        <w:spacing w:before="120" w:after="120" w:line="288" w:lineRule="auto"/>
        <w:ind w:left="0"/>
        <w:jc w:val="left"/>
      </w:pPr>
      <w:r>
        <w:rPr>
          <w:rFonts w:eastAsia="等线" w:ascii="Arial" w:cs="Arial" w:hAnsi="Arial"/>
          <w:sz w:val="22"/>
        </w:rPr>
        <w:t>两个过滤器的大部分代码相同；冗余了，增加了维护的成本</w:t>
      </w:r>
    </w:p>
    <w:p>
      <w:pPr>
        <w:spacing w:before="120" w:after="120" w:line="288" w:lineRule="auto"/>
        <w:ind w:left="0"/>
        <w:jc w:val="left"/>
      </w:pPr>
      <w:r>
        <w:rPr>
          <w:rFonts w:eastAsia="等线" w:ascii="Arial" w:cs="Arial" w:hAnsi="Arial"/>
          <w:sz w:val="22"/>
        </w:rPr>
        <w:t>解决：</w:t>
      </w:r>
    </w:p>
    <w:p>
      <w:pPr>
        <w:numPr>
          <w:numId w:val="42"/>
        </w:numPr>
        <w:spacing w:before="120" w:after="120" w:line="288" w:lineRule="auto"/>
        <w:ind w:left="0"/>
        <w:jc w:val="left"/>
      </w:pPr>
      <w:r>
        <w:rPr>
          <w:rFonts w:eastAsia="等线" w:ascii="Arial" w:cs="Arial" w:hAnsi="Arial"/>
          <w:sz w:val="22"/>
        </w:rPr>
        <w:t xml:space="preserve">将两个过滤器合二为一；将 </w:t>
      </w:r>
      <w:r>
        <w:rPr>
          <w:rFonts w:eastAsia="Consolas" w:ascii="Consolas" w:cs="Consolas" w:hAnsi="Consolas"/>
          <w:sz w:val="22"/>
          <w:shd w:fill="EFF0F1"/>
        </w:rPr>
        <w:t xml:space="preserve">ResponseRecordFilter </w:t>
      </w:r>
      <w:r>
        <w:rPr>
          <w:rFonts w:eastAsia="等线" w:ascii="Arial" w:cs="Arial" w:hAnsi="Arial"/>
          <w:sz w:val="22"/>
        </w:rPr>
        <w:t xml:space="preserve">的内容整合到 </w:t>
      </w:r>
      <w:r>
        <w:rPr>
          <w:rFonts w:eastAsia="Consolas" w:ascii="Consolas" w:cs="Consolas" w:hAnsi="Consolas"/>
          <w:sz w:val="22"/>
          <w:shd w:fill="EFF0F1"/>
        </w:rPr>
        <w:t xml:space="preserve">RequestRecordFilter </w:t>
      </w:r>
      <w:r>
        <w:rPr>
          <w:rFonts w:eastAsia="等线" w:ascii="Arial" w:cs="Arial" w:hAnsi="Arial"/>
          <w:sz w:val="22"/>
        </w:rPr>
        <w:t>中。</w:t>
      </w:r>
    </w:p>
    <w:p>
      <w:pPr>
        <w:pStyle w:val="3"/>
        <w:spacing w:before="300" w:after="120" w:line="288" w:lineRule="auto"/>
        <w:ind w:left="0"/>
        <w:jc w:val="left"/>
        <w:outlineLvl w:val="2"/>
      </w:pPr>
      <w:bookmarkStart w:name="heading_15" w:id="15"/>
      <w:r>
        <w:rPr>
          <w:rFonts w:eastAsia="等线" w:ascii="Arial" w:cs="Arial" w:hAnsi="Arial"/>
          <w:b w:val="true"/>
          <w:sz w:val="30"/>
        </w:rPr>
        <w:t>2）优化</w:t>
      </w:r>
      <w:bookmarkEnd w:id="15"/>
    </w:p>
    <w:p>
      <w:pPr>
        <w:spacing w:before="120" w:after="120" w:line="288" w:lineRule="auto"/>
        <w:ind w:left="0"/>
        <w:jc w:val="left"/>
      </w:pPr>
      <w:r>
        <w:rPr>
          <w:rFonts w:eastAsia="等线" w:ascii="Arial" w:cs="Arial" w:hAnsi="Arial"/>
          <w:sz w:val="22"/>
        </w:rPr>
        <w:t>修改 sfbx-cloud\sfbx-framework\framework-gateway\src\main\java\com\itheima\sfbx\framework\gateway\filter\RequestRecordFilter.java 为如下：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@Component</w:t>
              <w:br/>
              <w:t>@EnableConfigurationProperties(LogProperties.class)</w:t>
              <w:br/>
              <w:t>public class RequestRecordFilter implements GlobalFilter,Ordered {</w:t>
              <w:br/>
              <w:br/>
              <w:t xml:space="preserve">    @Autowired</w:t>
              <w:br/>
              <w:t xml:space="preserve">    LogProperties logProperties;</w:t>
              <w:br/>
              <w:br/>
              <w:t xml:space="preserve">    @Autowired</w:t>
              <w:br/>
              <w:t xml:space="preserve">    private LogSource logSource;</w:t>
              <w:br/>
              <w:br/>
              <w:t xml:space="preserve">    @Autowired</w:t>
              <w:br/>
              <w:t xml:space="preserve">    private SnowflakeIdWorker snowflakeIdWorker;</w:t>
              <w:br/>
              <w:br/>
              <w:t xml:space="preserve">    @Value("${spring.application.name}")</w:t>
              <w:br/>
              <w:t xml:space="preserve">    private String applicationName;</w:t>
              <w:br/>
              <w:br/>
              <w:t xml:space="preserve">    @Value("${server.port}")</w:t>
              <w:br/>
              <w:t xml:space="preserve">    private String port;</w:t>
              <w:br/>
              <w:br/>
              <w:t xml:space="preserve">    private AntPathMatcher antPathMatcher = new AntPathMatcher();</w:t>
              <w:br/>
              <w:br/>
              <w:t xml:space="preserve">    @Override</w:t>
              <w:br/>
              <w:t xml:space="preserve">    public Mono&lt;Void&gt; filter(ServerWebExchange exchange, GatewayFilterChain chain) {</w:t>
              <w:br/>
            </w:r>
            <w:r>
              <w:rPr>
                <w:rFonts w:eastAsia="Consolas" w:ascii="Consolas" w:cs="Consolas" w:hAnsi="Consolas"/>
                <w:sz w:val="22"/>
              </w:rPr>
              <w:t xml:space="preserve">        </w:t>
            </w:r>
            <w:r>
              <w:rPr>
                <w:rFonts w:eastAsia="Consolas" w:ascii="Consolas" w:cs="Consolas" w:hAnsi="Consolas"/>
                <w:i w:val="true"/>
                <w:sz w:val="22"/>
              </w:rPr>
              <w:t>//处理文件上传:如果是文件上传则不记录日志</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MediaType mediaType =exchange.getRequest().getHeaders().getContentType();</w:t>
              <w:br/>
            </w:r>
            <w:r>
              <w:rPr>
                <w:rFonts w:eastAsia="Consolas" w:ascii="Consolas" w:cs="Consolas" w:hAnsi="Consolas"/>
                <w:sz w:val="22"/>
              </w:rPr>
              <w:t xml:space="preserve">        boolean flag = RequestHelper.</w:t>
            </w:r>
            <w:r>
              <w:rPr>
                <w:rFonts w:eastAsia="Consolas" w:ascii="Consolas" w:cs="Consolas" w:hAnsi="Consolas"/>
                <w:i w:val="true"/>
                <w:sz w:val="22"/>
              </w:rPr>
              <w:t>isUploadFile</w:t>
            </w:r>
            <w:r>
              <w:rPr>
                <w:rFonts w:eastAsia="Consolas" w:ascii="Consolas" w:cs="Consolas" w:hAnsi="Consolas"/>
                <w:sz w:val="22"/>
              </w:rPr>
              <w:t>(mediaType);</w:t>
              <w:br/>
            </w:r>
            <w:r>
              <w:rPr>
                <w:rFonts w:eastAsia="Consolas" w:ascii="Consolas" w:cs="Consolas" w:hAnsi="Consolas"/>
                <w:sz w:val="22"/>
              </w:rPr>
              <w:t xml:space="preserve">        </w:t>
            </w:r>
            <w:r>
              <w:rPr>
                <w:rFonts w:eastAsia="Consolas" w:ascii="Consolas" w:cs="Consolas" w:hAnsi="Consolas"/>
                <w:i w:val="true"/>
                <w:sz w:val="22"/>
              </w:rPr>
              <w:t>//忽略路径处理:获得请求路径然后与logProperties的路进行匹配，匹配上则不记录日志</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String path = exchange.getRequest().getURI().getPath();</w:t>
              <w:br/>
              <w:t xml:space="preserve">        List&lt;String&gt; ignoreTestUrl = logProperties.getIgnoreUrl();</w:t>
              <w:br/>
              <w:t xml:space="preserve">        for (String testUrl : ignoreTestUrl) {</w:t>
              <w:br/>
              <w:t xml:space="preserve">            if (antPathMatcher.match(testUrl, path)){</w:t>
              <w:br/>
              <w:t xml:space="preserve">                flag = true;</w:t>
              <w:br/>
              <w:t xml:space="preserve">                break;</w:t>
              <w:br/>
              <w:t xml:space="preserve">            }</w:t>
              <w:br/>
              <w:t xml:space="preserve">        }</w:t>
              <w:br/>
            </w:r>
            <w:r>
              <w:rPr>
                <w:rFonts w:eastAsia="Consolas" w:ascii="Consolas" w:cs="Consolas" w:hAnsi="Consolas"/>
                <w:sz w:val="22"/>
              </w:rPr>
              <w:t xml:space="preserve">        </w:t>
            </w:r>
            <w:r>
              <w:rPr>
                <w:rFonts w:eastAsia="Consolas" w:ascii="Consolas" w:cs="Consolas" w:hAnsi="Consolas"/>
                <w:i w:val="true"/>
                <w:sz w:val="22"/>
              </w:rPr>
              <w:t>//无需记录日志：直接放过请求</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if (flag){</w:t>
              <w:br/>
              <w:t xml:space="preserve">            return chain.filter(exchange);</w:t>
              <w:br/>
              <w:t xml:space="preserve">        }</w:t>
              <w:br/>
            </w:r>
            <w:r>
              <w:rPr>
                <w:rFonts w:eastAsia="Consolas" w:ascii="Consolas" w:cs="Consolas" w:hAnsi="Consolas"/>
                <w:sz w:val="22"/>
              </w:rPr>
              <w:t xml:space="preserve">        </w:t>
            </w:r>
            <w:r>
              <w:rPr>
                <w:rFonts w:eastAsia="Consolas" w:ascii="Consolas" w:cs="Consolas" w:hAnsi="Consolas"/>
                <w:i w:val="true"/>
                <w:sz w:val="22"/>
              </w:rPr>
              <w:t>//需记录日志:对ServerHttpRequest进行二次封装，解决requestBody只能读取一次的问题</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CacheServerHttpRequestDecorator decorator = new CacheServerHttpRequestDecorator(exchange.getRequest());</w:t>
              <w:br/>
            </w:r>
            <w:r>
              <w:rPr>
                <w:rFonts w:eastAsia="Consolas" w:ascii="Consolas" w:cs="Consolas" w:hAnsi="Consolas"/>
                <w:sz w:val="22"/>
              </w:rPr>
              <w:t xml:space="preserve">        </w:t>
            </w:r>
            <w:r>
              <w:rPr>
                <w:rFonts w:eastAsia="Consolas" w:ascii="Consolas" w:cs="Consolas" w:hAnsi="Consolas"/>
                <w:i w:val="true"/>
                <w:sz w:val="22"/>
              </w:rPr>
              <w:t>//需记录日志:对ServerHttpResponse进行二次封装</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CacheServerHttpResponseDecorator serverHttpResponseDecorator =</w:t>
              <w:br/>
              <w:t xml:space="preserve">                new CacheServerHttpResponseDecorator(</w:t>
              <w:br/>
              <w:t xml:space="preserve">                        exchange,</w:t>
              <w:br/>
              <w:t xml:space="preserve">                        logSource,</w:t>
              <w:br/>
              <w:t xml:space="preserve">                        snowflakeIdWorker.nextId(),</w:t>
              <w:br/>
              <w:t xml:space="preserve">                        applicationName+":"+port);</w:t>
              <w:br/>
            </w:r>
            <w:r>
              <w:rPr>
                <w:rFonts w:eastAsia="Consolas" w:ascii="Consolas" w:cs="Consolas" w:hAnsi="Consolas"/>
                <w:sz w:val="22"/>
              </w:rPr>
              <w:t xml:space="preserve">        </w:t>
            </w:r>
            <w:r>
              <w:rPr>
                <w:rFonts w:eastAsia="Consolas" w:ascii="Consolas" w:cs="Consolas" w:hAnsi="Consolas"/>
                <w:i w:val="true"/>
                <w:sz w:val="22"/>
              </w:rPr>
              <w:t>//把当前的请求体进行改变，用于传递新放入的body</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return chain.filter(exchange.mutate().request(decorator).response(serverHttpResponseDecorator).build());</w:t>
              <w:br/>
              <w:t xml:space="preserve">    }</w:t>
              <w:br/>
              <w:br/>
              <w:t xml:space="preserve">    @Override</w:t>
              <w:br/>
              <w:t xml:space="preserve">    public int getOrder() {</w:t>
              <w:br/>
            </w:r>
            <w:r>
              <w:rPr>
                <w:rFonts w:eastAsia="Consolas" w:ascii="Consolas" w:cs="Consolas" w:hAnsi="Consolas"/>
                <w:sz w:val="22"/>
              </w:rPr>
              <w:t xml:space="preserve">        return Ordered.</w:t>
            </w:r>
            <w:r>
              <w:rPr>
                <w:rFonts w:eastAsia="Consolas" w:ascii="Consolas" w:cs="Consolas" w:hAnsi="Consolas"/>
                <w:i w:val="true"/>
                <w:sz w:val="22"/>
              </w:rPr>
              <w:t>HIGHEST_PRECEDENCE</w:t>
            </w:r>
            <w:r>
              <w:rPr>
                <w:rFonts w:eastAsia="Consolas" w:ascii="Consolas" w:cs="Consolas" w:hAnsi="Consolas"/>
                <w:sz w:val="22"/>
              </w:rPr>
              <w:t>;</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删除  </w:t>
      </w:r>
      <w:r>
        <w:rPr>
          <w:rFonts w:eastAsia="Consolas" w:ascii="Consolas" w:cs="Consolas" w:hAnsi="Consolas"/>
          <w:sz w:val="22"/>
          <w:shd w:fill="EFF0F1"/>
        </w:rPr>
        <w:t xml:space="preserve">ResponseRecordFilter </w:t>
      </w:r>
      <w:r>
        <w:rPr>
          <w:rFonts w:eastAsia="等线" w:ascii="Arial" w:cs="Arial" w:hAnsi="Arial"/>
          <w:sz w:val="22"/>
        </w:rPr>
        <w:t xml:space="preserve"> 。</w:t>
      </w:r>
    </w:p>
    <w:p>
      <w:pPr>
        <w:pStyle w:val="2"/>
        <w:spacing w:before="320" w:after="120" w:line="288" w:lineRule="auto"/>
        <w:ind w:left="0"/>
        <w:jc w:val="left"/>
        <w:outlineLvl w:val="1"/>
      </w:pPr>
      <w:bookmarkStart w:name="heading_16" w:id="16"/>
      <w:r>
        <w:rPr>
          <w:rFonts w:eastAsia="等线" w:ascii="Arial" w:cs="Arial" w:hAnsi="Arial"/>
          <w:b w:val="true"/>
          <w:sz w:val="32"/>
        </w:rPr>
        <w:t>3）测试</w:t>
      </w:r>
      <w:bookmarkEnd w:id="16"/>
    </w:p>
    <w:p>
      <w:pPr>
        <w:spacing w:before="120" w:after="120" w:line="288" w:lineRule="auto"/>
        <w:ind w:left="0"/>
        <w:jc w:val="left"/>
      </w:pPr>
      <w:r>
        <w:rPr>
          <w:rFonts w:eastAsia="等线" w:ascii="Arial" w:cs="Arial" w:hAnsi="Arial"/>
          <w:sz w:val="22"/>
        </w:rPr>
        <w:t>重启系统；在 CacheServerHttpResponseDecorator 中打断点； 然后在app端中任何访问，查看是否能进入断点；如能说明重新封装的response是生效的。优化成功！</w:t>
      </w:r>
    </w:p>
    <w:p>
      <w:pPr>
        <w:pStyle w:val="1"/>
        <w:spacing w:before="380" w:after="140" w:line="288" w:lineRule="auto"/>
        <w:ind w:left="0"/>
        <w:jc w:val="left"/>
        <w:outlineLvl w:val="0"/>
      </w:pPr>
      <w:bookmarkStart w:name="heading_17" w:id="17"/>
      <w:r>
        <w:rPr>
          <w:rFonts w:eastAsia="等线" w:ascii="Arial" w:cs="Arial" w:hAnsi="Arial"/>
          <w:b w:val="true"/>
          <w:sz w:val="36"/>
        </w:rPr>
        <w:t>4、数据异步上报</w:t>
      </w:r>
      <w:bookmarkEnd w:id="17"/>
    </w:p>
    <w:p>
      <w:pPr>
        <w:pStyle w:val="2"/>
        <w:spacing w:before="320" w:after="120" w:line="288" w:lineRule="auto"/>
        <w:ind w:left="0"/>
        <w:jc w:val="left"/>
        <w:outlineLvl w:val="1"/>
      </w:pPr>
      <w:bookmarkStart w:name="heading_18" w:id="18"/>
      <w:r>
        <w:rPr>
          <w:rFonts w:eastAsia="等线" w:ascii="Arial" w:cs="Arial" w:hAnsi="Arial"/>
          <w:b w:val="true"/>
          <w:sz w:val="32"/>
        </w:rPr>
        <w:t>4.1、功能分析</w:t>
      </w:r>
      <w:bookmarkEnd w:id="18"/>
    </w:p>
    <w:p>
      <w:pPr>
        <w:spacing w:before="120" w:after="120" w:line="288" w:lineRule="auto"/>
        <w:ind w:left="0"/>
        <w:jc w:val="left"/>
      </w:pPr>
      <w:r>
        <w:rPr>
          <w:rFonts w:eastAsia="等线" w:ascii="Arial" w:cs="Arial" w:hAnsi="Arial"/>
          <w:sz w:val="22"/>
        </w:rPr>
        <w:t xml:space="preserve">在上述采集数据的过程中；我们发现响应Response对象被包装为 </w:t>
      </w:r>
      <w:r>
        <w:rPr>
          <w:rFonts w:eastAsia="Consolas" w:ascii="Consolas" w:cs="Consolas" w:hAnsi="Consolas"/>
          <w:sz w:val="22"/>
          <w:shd w:fill="EFF0F1"/>
        </w:rPr>
        <w:t>CacheServerHttpResponseDecorator</w:t>
      </w:r>
      <w:r>
        <w:rPr>
          <w:rFonts w:eastAsia="等线" w:ascii="Arial" w:cs="Arial" w:hAnsi="Arial"/>
          <w:sz w:val="22"/>
        </w:rPr>
        <w:t>；它里面有对响应的数据进行处理的方法：</w:t>
      </w:r>
    </w:p>
    <w:p>
      <w:pPr>
        <w:spacing w:before="120" w:after="120" w:line="288" w:lineRule="auto"/>
        <w:ind w:left="0"/>
        <w:jc w:val="center"/>
      </w:pPr>
      <w:r>
        <w:drawing>
          <wp:inline distT="0" distR="0" distB="0" distL="0">
            <wp:extent cx="5257800" cy="31051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8"/>
                    <a:stretch>
                      <a:fillRect/>
                    </a:stretch>
                  </pic:blipFill>
                  <pic:spPr>
                    <a:xfrm>
                      <a:off x="0" y="0"/>
                      <a:ext cx="5257800" cy="3105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就是上述的两行代码；将采集到的数据发送到MQ，然后再接收MQ消息后存储到InfluxDB的。</w:t>
      </w:r>
    </w:p>
    <w:p>
      <w:pPr>
        <w:spacing w:before="120" w:after="120" w:line="288" w:lineRule="auto"/>
        <w:ind w:left="0"/>
        <w:jc w:val="center"/>
      </w:pPr>
      <w:r>
        <w:drawing>
          <wp:inline distT="0" distR="0" distB="0" distL="0">
            <wp:extent cx="5257800" cy="31051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9"/>
                    <a:stretch>
                      <a:fillRect/>
                    </a:stretch>
                  </pic:blipFill>
                  <pic:spPr>
                    <a:xfrm>
                      <a:off x="0" y="0"/>
                      <a:ext cx="5257800" cy="3105150"/>
                    </a:xfrm>
                    <a:prstGeom prst="rect">
                      <a:avLst/>
                    </a:prstGeom>
                  </pic:spPr>
                </pic:pic>
              </a:graphicData>
            </a:graphic>
          </wp:inline>
        </w:drawing>
      </w:r>
    </w:p>
    <w:p>
      <w:pPr>
        <w:pStyle w:val="2"/>
        <w:spacing w:before="320" w:after="120" w:line="288" w:lineRule="auto"/>
        <w:ind w:left="0"/>
        <w:jc w:val="left"/>
        <w:outlineLvl w:val="1"/>
      </w:pPr>
      <w:bookmarkStart w:name="heading_19" w:id="19"/>
      <w:r>
        <w:rPr>
          <w:rFonts w:eastAsia="等线" w:ascii="Arial" w:cs="Arial" w:hAnsi="Arial"/>
          <w:b w:val="true"/>
          <w:sz w:val="32"/>
        </w:rPr>
        <w:t>4.2、功能实现</w:t>
      </w:r>
      <w:bookmarkEnd w:id="19"/>
    </w:p>
    <w:p>
      <w:pPr>
        <w:pStyle w:val="3"/>
        <w:spacing w:before="300" w:after="120" w:line="288" w:lineRule="auto"/>
        <w:ind w:left="0"/>
        <w:jc w:val="left"/>
        <w:outlineLvl w:val="2"/>
      </w:pPr>
      <w:bookmarkStart w:name="heading_20" w:id="20"/>
      <w:r>
        <w:rPr>
          <w:rFonts w:eastAsia="等线" w:ascii="Arial" w:cs="Arial" w:hAnsi="Arial"/>
          <w:b w:val="true"/>
          <w:sz w:val="30"/>
        </w:rPr>
        <w:t>4.2.1、消息发送</w:t>
      </w:r>
      <w:bookmarkEnd w:id="20"/>
    </w:p>
    <w:p>
      <w:pPr>
        <w:spacing w:before="120" w:after="120" w:line="288" w:lineRule="auto"/>
        <w:ind w:left="0"/>
        <w:jc w:val="left"/>
      </w:pPr>
      <w:r>
        <w:rPr>
          <w:rFonts w:eastAsia="等线" w:ascii="Arial" w:cs="Arial" w:hAnsi="Arial"/>
          <w:sz w:val="22"/>
        </w:rPr>
        <w:t xml:space="preserve">消息的发送，通过分析和上图我们能看出来是在 </w:t>
      </w:r>
      <w:r>
        <w:rPr>
          <w:rFonts w:eastAsia="Consolas" w:ascii="Consolas" w:cs="Consolas" w:hAnsi="Consolas"/>
          <w:sz w:val="22"/>
          <w:shd w:fill="EFF0F1"/>
        </w:rPr>
        <w:t>网关gateway-app</w:t>
      </w:r>
      <w:r>
        <w:rPr>
          <w:rFonts w:eastAsia="等线" w:ascii="Arial" w:cs="Arial" w:hAnsi="Arial"/>
          <w:sz w:val="22"/>
        </w:rPr>
        <w:t xml:space="preserve"> 中进行的；那么网关中要能有SpringCloud Stream的Source即可发送。实现步骤如下：</w:t>
      </w:r>
    </w:p>
    <w:p>
      <w:pPr>
        <w:spacing w:before="120" w:after="120" w:line="288" w:lineRule="auto"/>
        <w:ind w:left="0"/>
        <w:jc w:val="left"/>
      </w:pPr>
      <w:r>
        <w:rPr>
          <w:rFonts w:eastAsia="等线" w:ascii="Arial" w:cs="Arial" w:hAnsi="Arial"/>
          <w:sz w:val="22"/>
        </w:rPr>
        <w:t xml:space="preserve">1）在 </w:t>
      </w:r>
      <w:r>
        <w:rPr>
          <w:rFonts w:eastAsia="Consolas" w:ascii="Consolas" w:cs="Consolas" w:hAnsi="Consolas"/>
          <w:color w:val="d83931"/>
          <w:sz w:val="22"/>
          <w:shd w:fill="EFF0F1"/>
        </w:rPr>
        <w:t>framework-rabbitmq</w:t>
      </w:r>
      <w:r>
        <w:rPr>
          <w:rFonts w:eastAsia="等线" w:ascii="Arial" w:cs="Arial" w:hAnsi="Arial"/>
          <w:color w:val="d83931"/>
          <w:sz w:val="22"/>
        </w:rPr>
        <w:t xml:space="preserve"> 模块</w:t>
      </w:r>
      <w:r>
        <w:rPr>
          <w:rFonts w:eastAsia="等线" w:ascii="Arial" w:cs="Arial" w:hAnsi="Arial"/>
          <w:sz w:val="22"/>
        </w:rPr>
        <w:t>中定义</w:t>
      </w:r>
      <w:r>
        <w:rPr>
          <w:rFonts w:eastAsia="Consolas" w:ascii="Consolas" w:cs="Consolas" w:hAnsi="Consolas"/>
          <w:b w:val="true"/>
          <w:sz w:val="22"/>
          <w:shd w:fill="EFF0F1"/>
        </w:rPr>
        <w:t>LogSource</w:t>
      </w:r>
      <w:r>
        <w:rPr>
          <w:rFonts w:eastAsia="等线" w:ascii="Arial" w:cs="Arial" w:hAnsi="Arial"/>
          <w:sz w:val="22"/>
        </w:rPr>
        <w:t xml:space="preserve"> </w:t>
      </w:r>
      <w:r>
        <w:rPr>
          <w:rFonts w:eastAsia="等线" w:ascii="Arial" w:cs="Arial" w:hAnsi="Arial"/>
          <w:b w:val="true"/>
          <w:sz w:val="22"/>
        </w:rPr>
        <w:t>类，</w:t>
      </w:r>
      <w:r>
        <w:rPr>
          <w:rFonts w:eastAsia="等线" w:ascii="Arial" w:cs="Arial" w:hAnsi="Arial"/>
          <w:sz w:val="22"/>
        </w:rPr>
        <w:t>使用</w:t>
      </w:r>
      <w:r>
        <w:rPr>
          <w:rFonts w:eastAsia="Consolas" w:ascii="Consolas" w:cs="Consolas" w:hAnsi="Consolas"/>
          <w:sz w:val="22"/>
          <w:shd w:fill="EFF0F1"/>
        </w:rPr>
        <w:t>@EnableBinding</w:t>
      </w:r>
      <w:r>
        <w:rPr>
          <w:rFonts w:eastAsia="等线" w:ascii="Arial" w:cs="Arial" w:hAnsi="Arial"/>
          <w:sz w:val="22"/>
        </w:rPr>
        <w:t>让</w:t>
      </w:r>
      <w:r>
        <w:rPr>
          <w:rFonts w:eastAsia="Consolas" w:ascii="Consolas" w:cs="Consolas" w:hAnsi="Consolas"/>
          <w:sz w:val="22"/>
          <w:shd w:fill="EFF0F1"/>
        </w:rPr>
        <w:t xml:space="preserve"> LogSource</w:t>
      </w:r>
      <w:r>
        <w:rPr>
          <w:rFonts w:eastAsia="等线" w:ascii="Arial" w:cs="Arial" w:hAnsi="Arial"/>
          <w:sz w:val="22"/>
        </w:rPr>
        <w:t>生效</w:t>
      </w:r>
    </w:p>
    <w:p>
      <w:pPr>
        <w:spacing w:before="120" w:after="120" w:line="288" w:lineRule="auto"/>
        <w:ind w:left="0"/>
        <w:jc w:val="center"/>
      </w:pPr>
      <w:r>
        <w:drawing>
          <wp:inline distT="0" distR="0" distB="0" distL="0">
            <wp:extent cx="5257800" cy="22383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2238375"/>
                    </a:xfrm>
                    <a:prstGeom prst="rect">
                      <a:avLst/>
                    </a:prstGeom>
                  </pic:spPr>
                </pic:pic>
              </a:graphicData>
            </a:graphic>
          </wp:inline>
        </w:drawing>
      </w:r>
    </w:p>
    <w:p>
      <w:pPr>
        <w:spacing w:before="120" w:after="120" w:line="288" w:lineRule="auto"/>
        <w:ind w:left="0"/>
        <w:jc w:val="center"/>
      </w:pPr>
      <w:r>
        <w:drawing>
          <wp:inline distT="0" distR="0" distB="0" distL="0">
            <wp:extent cx="5257800" cy="17049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1704975"/>
                    </a:xfrm>
                    <a:prstGeom prst="rect">
                      <a:avLst/>
                    </a:prstGeom>
                  </pic:spPr>
                </pic:pic>
              </a:graphicData>
            </a:graphic>
          </wp:inline>
        </w:drawing>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因为 gateway-app 中引入了 framework-gateway；所以 framework-gateway中绑定类在 gateway-app中生效。</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2）在nacos中的 </w:t>
      </w:r>
      <w:r>
        <w:rPr>
          <w:rFonts w:eastAsia="Consolas" w:ascii="Consolas" w:cs="Consolas" w:hAnsi="Consolas"/>
          <w:sz w:val="22"/>
          <w:shd w:fill="EFF0F1"/>
        </w:rPr>
        <w:t>shared-stream-rabbit-source-log.yml</w:t>
      </w:r>
      <w:r>
        <w:rPr>
          <w:rFonts w:eastAsia="等线" w:ascii="Arial" w:cs="Arial" w:hAnsi="Arial"/>
          <w:sz w:val="22"/>
        </w:rPr>
        <w:t>中定义SpringCloud Stream信息</w:t>
      </w:r>
    </w:p>
    <w:p>
      <w:pPr>
        <w:spacing w:before="120" w:after="120" w:line="288" w:lineRule="auto"/>
        <w:ind w:left="0"/>
        <w:jc w:val="center"/>
      </w:pPr>
      <w:r>
        <w:drawing>
          <wp:inline distT="0" distR="0" distB="0" distL="0">
            <wp:extent cx="5257800" cy="25050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25050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27622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5257800" cy="2762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项目启动后可以打开RabbitMQ的管理界面</w:t>
      </w:r>
      <w:r>
        <w:rPr>
          <w:rFonts w:eastAsia="等线" w:ascii="Arial" w:cs="Arial" w:hAnsi="Arial"/>
          <w:sz w:val="22"/>
        </w:rPr>
        <w:t>http://192.168.12.129:15672</w:t>
      </w:r>
      <w:r>
        <w:rPr>
          <w:rFonts w:eastAsia="等线" w:ascii="Arial" w:cs="Arial" w:hAnsi="Arial"/>
          <w:sz w:val="22"/>
        </w:rPr>
        <w:t>查看：</w:t>
      </w:r>
    </w:p>
    <w:p>
      <w:pPr>
        <w:spacing w:before="120" w:after="120" w:line="288" w:lineRule="auto"/>
        <w:ind w:left="0"/>
        <w:jc w:val="center"/>
      </w:pPr>
      <w:r>
        <w:drawing>
          <wp:inline distT="0" distR="0" distB="0" distL="0">
            <wp:extent cx="5257800" cy="16859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5257800" cy="1685925"/>
                    </a:xfrm>
                    <a:prstGeom prst="rect">
                      <a:avLst/>
                    </a:prstGeom>
                  </pic:spPr>
                </pic:pic>
              </a:graphicData>
            </a:graphic>
          </wp:inline>
        </w:drawing>
      </w:r>
    </w:p>
    <w:p>
      <w:pPr>
        <w:spacing w:before="120" w:after="120" w:line="288" w:lineRule="auto"/>
        <w:ind w:left="0"/>
        <w:jc w:val="center"/>
      </w:pPr>
      <w:r>
        <w:drawing>
          <wp:inline distT="0" distR="0" distB="0" distL="0">
            <wp:extent cx="5257800" cy="14668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5"/>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21" w:id="21"/>
      <w:r>
        <w:rPr>
          <w:rFonts w:eastAsia="等线" w:ascii="Arial" w:cs="Arial" w:hAnsi="Arial"/>
          <w:b w:val="true"/>
          <w:sz w:val="30"/>
        </w:rPr>
        <w:t>4.2.2、消息接收</w:t>
      </w:r>
      <w:bookmarkEnd w:id="21"/>
    </w:p>
    <w:p>
      <w:pPr>
        <w:spacing w:before="120" w:after="120" w:line="288" w:lineRule="auto"/>
        <w:ind w:left="0"/>
        <w:jc w:val="left"/>
      </w:pPr>
      <w:r>
        <w:rPr>
          <w:rFonts w:eastAsia="等线" w:ascii="Arial" w:cs="Arial" w:hAnsi="Arial"/>
          <w:sz w:val="22"/>
        </w:rPr>
        <w:t xml:space="preserve">而作为消息接收；在四方保险中有独立的模块接收来自MQ的消息，这就是 </w:t>
      </w:r>
      <w:r>
        <w:rPr>
          <w:rFonts w:eastAsia="Consolas" w:ascii="Consolas" w:cs="Consolas" w:hAnsi="Consolas"/>
          <w:sz w:val="22"/>
          <w:shd w:fill="EFF0F1"/>
        </w:rPr>
        <w:t>task-listener</w:t>
      </w:r>
      <w:r>
        <w:rPr>
          <w:rFonts w:eastAsia="等线" w:ascii="Arial" w:cs="Arial" w:hAnsi="Arial"/>
          <w:sz w:val="22"/>
        </w:rPr>
        <w:t xml:space="preserve"> 在这里要接收MQ的消息的话；实现步骤有如下三步：</w:t>
      </w:r>
    </w:p>
    <w:p>
      <w:pPr>
        <w:spacing w:before="120" w:after="120" w:line="288" w:lineRule="auto"/>
        <w:ind w:left="0"/>
        <w:jc w:val="left"/>
      </w:pPr>
      <w:r>
        <w:rPr>
          <w:rFonts w:eastAsia="等线" w:ascii="Arial" w:cs="Arial" w:hAnsi="Arial"/>
          <w:sz w:val="22"/>
        </w:rPr>
        <w:t>1）定义LogSink类信息，并使用@EnableBinding让FileSink生效</w:t>
      </w:r>
    </w:p>
    <w:p>
      <w:pPr>
        <w:spacing w:before="120" w:after="120" w:line="288" w:lineRule="auto"/>
        <w:ind w:left="0"/>
        <w:jc w:val="left"/>
      </w:pPr>
      <w:r>
        <w:rPr>
          <w:rFonts w:eastAsia="等线" w:ascii="Arial" w:cs="Arial" w:hAnsi="Arial"/>
          <w:sz w:val="22"/>
        </w:rPr>
        <w:t>首先，在</w:t>
      </w:r>
      <w:r>
        <w:rPr>
          <w:rFonts w:eastAsia="等线" w:ascii="Arial" w:cs="Arial" w:hAnsi="Arial"/>
          <w:color w:val="d83931"/>
          <w:sz w:val="22"/>
        </w:rPr>
        <w:t>framework-rabbitmq模块</w:t>
      </w:r>
      <w:r>
        <w:rPr>
          <w:rFonts w:eastAsia="等线" w:ascii="Arial" w:cs="Arial" w:hAnsi="Arial"/>
          <w:sz w:val="22"/>
        </w:rPr>
        <w:t>中定义</w:t>
      </w:r>
      <w:r>
        <w:rPr>
          <w:rFonts w:eastAsia="等线" w:ascii="Arial" w:cs="Arial" w:hAnsi="Arial"/>
          <w:b w:val="true"/>
          <w:sz w:val="22"/>
        </w:rPr>
        <w:t>LogSink类：</w:t>
      </w:r>
    </w:p>
    <w:p>
      <w:pPr>
        <w:spacing w:before="120" w:after="120" w:line="288" w:lineRule="auto"/>
        <w:ind w:left="0"/>
        <w:jc w:val="center"/>
      </w:pPr>
      <w:r>
        <w:drawing>
          <wp:inline distT="0" distR="0" distB="0" distL="0">
            <wp:extent cx="5257800" cy="20383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6"/>
                    <a:stretch>
                      <a:fillRect/>
                    </a:stretch>
                  </pic:blipFill>
                  <pic:spPr>
                    <a:xfrm>
                      <a:off x="0" y="0"/>
                      <a:ext cx="5257800" cy="2038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然后，在</w:t>
      </w:r>
      <w:r>
        <w:rPr>
          <w:rFonts w:eastAsia="Consolas" w:ascii="Consolas" w:cs="Consolas" w:hAnsi="Consolas"/>
          <w:color w:val="d83931"/>
          <w:sz w:val="22"/>
          <w:shd w:fill="EFF0F1"/>
        </w:rPr>
        <w:t>task-listener</w:t>
      </w:r>
      <w:r>
        <w:rPr>
          <w:rFonts w:eastAsia="等线" w:ascii="Arial" w:cs="Arial" w:hAnsi="Arial"/>
          <w:color w:val="d83931"/>
          <w:sz w:val="22"/>
        </w:rPr>
        <w:t>模块</w:t>
      </w:r>
      <w:r>
        <w:rPr>
          <w:rFonts w:eastAsia="等线" w:ascii="Arial" w:cs="Arial" w:hAnsi="Arial"/>
          <w:sz w:val="22"/>
        </w:rPr>
        <w:t>的pom文件中导入</w:t>
      </w:r>
      <w:r>
        <w:rPr>
          <w:rFonts w:eastAsia="Consolas" w:ascii="Consolas" w:cs="Consolas" w:hAnsi="Consolas"/>
          <w:color w:val="d83931"/>
          <w:sz w:val="22"/>
          <w:shd w:fill="EFF0F1"/>
        </w:rPr>
        <w:t>framework-rabbitmq</w:t>
      </w:r>
      <w:r>
        <w:rPr>
          <w:rFonts w:eastAsia="等线" w:ascii="Arial" w:cs="Arial" w:hAnsi="Arial"/>
          <w:color w:val="d83931"/>
          <w:sz w:val="22"/>
        </w:rPr>
        <w:t>模块坐标：</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&lt;groupId&gt;com.itheima.bolee&lt;/groupId&gt;</w:t>
              <w:br/>
              <w:t xml:space="preserve">    &lt;artifactId&gt;framework-rabbitmq&lt;/artifactId&gt;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然后，在</w:t>
      </w:r>
      <w:r>
        <w:rPr>
          <w:rFonts w:eastAsia="Consolas" w:ascii="Consolas" w:cs="Consolas" w:hAnsi="Consolas"/>
          <w:color w:val="d83931"/>
          <w:sz w:val="22"/>
          <w:shd w:fill="EFF0F1"/>
        </w:rPr>
        <w:t>task-listener</w:t>
      </w:r>
      <w:r>
        <w:rPr>
          <w:rFonts w:eastAsia="等线" w:ascii="Arial" w:cs="Arial" w:hAnsi="Arial"/>
          <w:color w:val="d83931"/>
          <w:sz w:val="22"/>
        </w:rPr>
        <w:t>模块</w:t>
      </w:r>
      <w:r>
        <w:rPr>
          <w:rFonts w:eastAsia="等线" w:ascii="Arial" w:cs="Arial" w:hAnsi="Arial"/>
          <w:sz w:val="22"/>
        </w:rPr>
        <w:t>定义</w:t>
      </w:r>
      <w:r>
        <w:rPr>
          <w:rFonts w:eastAsia="Consolas" w:ascii="Consolas" w:cs="Consolas" w:hAnsi="Consolas"/>
          <w:sz w:val="22"/>
          <w:shd w:fill="EFF0F1"/>
        </w:rPr>
        <w:t>SinkBinding</w:t>
      </w:r>
      <w:r>
        <w:rPr>
          <w:rFonts w:eastAsia="等线" w:ascii="Arial" w:cs="Arial" w:hAnsi="Arial"/>
          <w:sz w:val="22"/>
        </w:rPr>
        <w:t>类，生效 LogSink</w:t>
      </w:r>
    </w:p>
    <w:p>
      <w:pPr>
        <w:spacing w:before="120" w:after="120" w:line="288" w:lineRule="auto"/>
        <w:ind w:left="0"/>
        <w:jc w:val="center"/>
      </w:pPr>
      <w:r>
        <w:drawing>
          <wp:inline distT="0" distR="0" distB="0" distL="0">
            <wp:extent cx="5257800" cy="21621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7"/>
                    <a:stretch>
                      <a:fillRect/>
                    </a:stretch>
                  </pic:blipFill>
                  <pic:spPr>
                    <a:xfrm>
                      <a:off x="0" y="0"/>
                      <a:ext cx="5257800" cy="2162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2）在nacos中 配置 shared-stream-rabbit-sink-log.yml 中定义SpringCloud Stream信息</w:t>
      </w:r>
    </w:p>
    <w:p>
      <w:pPr>
        <w:spacing w:before="120" w:after="120" w:line="288" w:lineRule="auto"/>
        <w:ind w:left="0"/>
        <w:jc w:val="left"/>
      </w:pPr>
      <w:r>
        <w:rPr>
          <w:rFonts w:eastAsia="等线" w:ascii="Arial" w:cs="Arial" w:hAnsi="Arial"/>
          <w:sz w:val="22"/>
        </w:rPr>
        <w:t>在</w:t>
      </w:r>
      <w:r>
        <w:rPr>
          <w:rFonts w:eastAsia="Consolas" w:ascii="Consolas" w:cs="Consolas" w:hAnsi="Consolas"/>
          <w:color w:val="d83931"/>
          <w:sz w:val="22"/>
          <w:shd w:fill="EFF0F1"/>
        </w:rPr>
        <w:t>task-listener</w:t>
      </w:r>
      <w:r>
        <w:rPr>
          <w:rFonts w:eastAsia="等线" w:ascii="Arial" w:cs="Arial" w:hAnsi="Arial"/>
          <w:color w:val="d83931"/>
          <w:sz w:val="22"/>
        </w:rPr>
        <w:t>模块</w:t>
      </w:r>
      <w:r>
        <w:rPr>
          <w:rFonts w:eastAsia="等线" w:ascii="Arial" w:cs="Arial" w:hAnsi="Arial"/>
          <w:sz w:val="22"/>
        </w:rPr>
        <w:t>的</w:t>
      </w:r>
      <w:r>
        <w:rPr>
          <w:rFonts w:eastAsia="Consolas" w:ascii="Consolas" w:cs="Consolas" w:hAnsi="Consolas"/>
          <w:sz w:val="22"/>
          <w:shd w:fill="EFF0F1"/>
        </w:rPr>
        <w:t>bootstrap.yml</w:t>
      </w:r>
      <w:r>
        <w:rPr>
          <w:rFonts w:eastAsia="等线" w:ascii="Arial" w:cs="Arial" w:hAnsi="Arial"/>
          <w:sz w:val="22"/>
        </w:rPr>
        <w:t>中引入关于SpringCloud Stream配置</w:t>
      </w:r>
    </w:p>
    <w:p>
      <w:pPr>
        <w:spacing w:before="120" w:after="120" w:line="288" w:lineRule="auto"/>
        <w:ind w:left="0"/>
        <w:jc w:val="center"/>
      </w:pPr>
      <w:r>
        <w:drawing>
          <wp:inline distT="0" distR="0" distB="0" distL="0">
            <wp:extent cx="5257800" cy="26289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8"/>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在nacos中 shared-stream-rabbit-sink-log.yml 配置：</w:t>
      </w:r>
    </w:p>
    <w:p>
      <w:pPr>
        <w:spacing w:before="120" w:after="120" w:line="288" w:lineRule="auto"/>
        <w:ind w:left="0"/>
        <w:jc w:val="center"/>
      </w:pPr>
      <w:r>
        <w:drawing>
          <wp:inline distT="0" distR="0" distB="0" distL="0">
            <wp:extent cx="5257800" cy="25527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9"/>
                    <a:stretch>
                      <a:fillRect/>
                    </a:stretch>
                  </pic:blipFill>
                  <pic:spPr>
                    <a:xfrm>
                      <a:off x="0" y="0"/>
                      <a:ext cx="5257800" cy="2552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3）编写消息监听器</w:t>
      </w:r>
    </w:p>
    <w:p>
      <w:pPr>
        <w:spacing w:before="120" w:after="120" w:line="288" w:lineRule="auto"/>
        <w:ind w:left="0"/>
        <w:jc w:val="center"/>
      </w:pPr>
      <w:r>
        <w:drawing>
          <wp:inline distT="0" distR="0" distB="0" distL="0">
            <wp:extent cx="5257800" cy="25146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0"/>
                    <a:stretch>
                      <a:fillRect/>
                    </a:stretch>
                  </pic:blipFill>
                  <pic:spPr>
                    <a:xfrm>
                      <a:off x="0" y="0"/>
                      <a:ext cx="5257800" cy="25146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bookmarkStart w:name="heading_22" w:id="22"/>
      <w:r>
        <w:rPr>
          <w:rFonts w:eastAsia="等线" w:ascii="Arial" w:cs="Arial" w:hAnsi="Arial"/>
          <w:b w:val="true"/>
          <w:sz w:val="36"/>
        </w:rPr>
        <w:t>5、面试题</w:t>
      </w:r>
      <w:bookmarkEnd w:id="22"/>
    </w:p>
    <w:p>
      <w:pPr>
        <w:pStyle w:val="2"/>
        <w:spacing w:before="320" w:after="120" w:line="288" w:lineRule="auto"/>
        <w:ind w:left="0"/>
        <w:jc w:val="left"/>
        <w:outlineLvl w:val="1"/>
      </w:pPr>
      <w:bookmarkStart w:name="heading_23" w:id="23"/>
      <w:r>
        <w:rPr>
          <w:rFonts w:eastAsia="等线" w:ascii="Arial" w:cs="Arial" w:hAnsi="Arial"/>
          <w:b w:val="true"/>
          <w:sz w:val="32"/>
        </w:rPr>
        <w:t>1）埋点在哪里？怎么设计的？</w:t>
      </w:r>
      <w:bookmarkEnd w:id="23"/>
    </w:p>
    <w:p>
      <w:pPr>
        <w:spacing w:before="120" w:after="120" w:line="288" w:lineRule="auto"/>
        <w:ind w:left="0"/>
        <w:jc w:val="left"/>
      </w:pPr>
      <w:r>
        <w:rPr>
          <w:rFonts w:eastAsia="等线" w:ascii="Arial" w:cs="Arial" w:hAnsi="Arial"/>
          <w:sz w:val="22"/>
        </w:rPr>
        <w:t>前端/app：广告区域、详情（左上角、中部）、列表；——》全部是由前端的js处理的；放置访问数据、日志到对应的路径下；再由消息组件读取并进行转换、清洗到大数据存储组件（hadoop）</w:t>
      </w:r>
    </w:p>
    <w:p>
      <w:pPr>
        <w:spacing w:before="120" w:after="120" w:line="288" w:lineRule="auto"/>
        <w:ind w:left="0"/>
        <w:jc w:val="left"/>
      </w:pPr>
    </w:p>
    <w:p>
      <w:pPr>
        <w:spacing w:before="120" w:after="120" w:line="288" w:lineRule="auto"/>
        <w:ind w:left="0"/>
        <w:jc w:val="left"/>
      </w:pPr>
      <w:r>
        <w:rPr>
          <w:rFonts w:eastAsia="等线" w:ascii="Arial" w:cs="Arial" w:hAnsi="Arial"/>
          <w:sz w:val="22"/>
        </w:rPr>
        <w:t>后端网关gateway；我们的埋点是用户的所有行为、操作都会被采集；在网关中通过过滤器实现的。</w:t>
      </w:r>
    </w:p>
    <w:p>
      <w:pPr>
        <w:spacing w:before="120" w:after="120" w:line="288" w:lineRule="auto"/>
        <w:ind w:left="0"/>
        <w:jc w:val="left"/>
      </w:pPr>
    </w:p>
    <w:p>
      <w:pPr>
        <w:pStyle w:val="2"/>
        <w:spacing w:before="320" w:after="120" w:line="288" w:lineRule="auto"/>
        <w:ind w:left="0"/>
        <w:jc w:val="left"/>
        <w:outlineLvl w:val="1"/>
      </w:pPr>
      <w:bookmarkStart w:name="heading_24" w:id="24"/>
      <w:r>
        <w:rPr>
          <w:rFonts w:eastAsia="等线" w:ascii="Arial" w:cs="Arial" w:hAnsi="Arial"/>
          <w:b w:val="true"/>
          <w:sz w:val="32"/>
        </w:rPr>
        <w:t>2）你们系统PV多少？UV呢？DAU呢？</w:t>
      </w:r>
      <w:bookmarkEnd w:id="24"/>
    </w:p>
    <w:p>
      <w:pPr>
        <w:spacing w:before="120" w:after="120" w:line="288" w:lineRule="auto"/>
        <w:ind w:left="0"/>
        <w:jc w:val="left"/>
      </w:pPr>
      <w:r>
        <w:rPr>
          <w:rFonts w:eastAsia="等线" w:ascii="Arial" w:cs="Arial" w:hAnsi="Arial"/>
          <w:sz w:val="22"/>
        </w:rPr>
        <w:t>首先这个问题是偏运维的，如果不好回或者想不起来，完全可以答不清楚，开发完就到下一个项目组了所以不知道。</w:t>
      </w:r>
    </w:p>
    <w:p>
      <w:pPr>
        <w:numPr>
          <w:numId w:val="43"/>
        </w:numPr>
        <w:spacing w:before="120" w:after="120" w:line="288" w:lineRule="auto"/>
        <w:ind w:left="0"/>
        <w:jc w:val="left"/>
      </w:pPr>
      <w:r>
        <w:rPr>
          <w:rFonts w:eastAsia="等线" w:ascii="Arial" w:cs="Arial" w:hAnsi="Arial"/>
          <w:b w:val="true"/>
          <w:sz w:val="22"/>
        </w:rPr>
        <w:t>PV(page view)</w:t>
      </w:r>
      <w:r>
        <w:rPr>
          <w:rFonts w:eastAsia="等线" w:ascii="Arial" w:cs="Arial" w:hAnsi="Arial"/>
          <w:sz w:val="22"/>
        </w:rPr>
        <w:t>：即页面浏览量，用户每次对页面访问均被记录计数；</w:t>
      </w:r>
    </w:p>
    <w:p>
      <w:pPr>
        <w:spacing w:before="120" w:after="120" w:line="288" w:lineRule="auto"/>
        <w:ind w:left="0" w:firstLine="420"/>
        <w:jc w:val="left"/>
      </w:pPr>
      <w:r>
        <w:rPr>
          <w:rFonts w:eastAsia="等线" w:ascii="Arial" w:cs="Arial" w:hAnsi="Arial"/>
          <w:color w:val="d83931"/>
          <w:sz w:val="22"/>
        </w:rPr>
        <w:t>我们系统上线一段时间，不过听运维说，PV并不高，每秒页面浏览量最高大概在100以内</w:t>
      </w:r>
    </w:p>
    <w:p>
      <w:pPr>
        <w:numPr>
          <w:numId w:val="44"/>
        </w:numPr>
        <w:spacing w:before="120" w:after="120" w:line="288" w:lineRule="auto"/>
        <w:ind w:left="0"/>
        <w:jc w:val="left"/>
      </w:pPr>
      <w:r>
        <w:rPr>
          <w:rFonts w:eastAsia="等线" w:ascii="Arial" w:cs="Arial" w:hAnsi="Arial"/>
          <w:b w:val="true"/>
          <w:sz w:val="22"/>
        </w:rPr>
        <w:t>UV(unique visitor)</w:t>
      </w:r>
      <w:r>
        <w:rPr>
          <w:rFonts w:eastAsia="等线" w:ascii="Arial" w:cs="Arial" w:hAnsi="Arial"/>
          <w:sz w:val="22"/>
        </w:rPr>
        <w:t>：即独立访客，访问您网站的一台电脑客户端为一个访客，00:00-24:00内相同的客户端只被计算一次；</w:t>
      </w:r>
    </w:p>
    <w:p>
      <w:pPr>
        <w:spacing w:before="120" w:after="120" w:line="288" w:lineRule="auto"/>
        <w:ind w:left="0" w:firstLine="420"/>
        <w:jc w:val="left"/>
      </w:pPr>
      <w:r>
        <w:rPr>
          <w:rFonts w:eastAsia="等线" w:ascii="Arial" w:cs="Arial" w:hAnsi="Arial"/>
          <w:color w:val="d83931"/>
          <w:sz w:val="22"/>
        </w:rPr>
        <w:t>系统推广不多，有一次线上维护过所以查看了一下用户量大概在3万，日UV的话大概 300</w:t>
      </w:r>
    </w:p>
    <w:p>
      <w:pPr>
        <w:numPr>
          <w:numId w:val="45"/>
        </w:numPr>
        <w:spacing w:before="120" w:after="120" w:line="288" w:lineRule="auto"/>
        <w:ind w:left="0"/>
        <w:jc w:val="left"/>
      </w:pPr>
      <w:r>
        <w:rPr>
          <w:rFonts w:eastAsia="等线" w:ascii="Arial" w:cs="Arial" w:hAnsi="Arial"/>
          <w:b w:val="true"/>
          <w:sz w:val="22"/>
        </w:rPr>
        <w:t>日活 (Daily Active Users, DAU)：</w:t>
      </w:r>
      <w:r>
        <w:rPr>
          <w:rFonts w:eastAsia="等线" w:ascii="Arial" w:cs="Arial" w:hAnsi="Arial"/>
          <w:sz w:val="22"/>
        </w:rPr>
        <w:t>日活全称为每日活跃用户数量，指的是在一天之内至少使用过一次APP或访问过某个网站的独立用户数量。这个指标帮助了解产品每天的活跃用户基数，反映了产品日常的用户参与度和使用频率。</w:t>
      </w:r>
    </w:p>
    <w:p>
      <w:pPr>
        <w:spacing w:before="120" w:after="120" w:line="288" w:lineRule="auto"/>
        <w:ind w:left="0" w:firstLine="420"/>
        <w:jc w:val="left"/>
      </w:pPr>
      <w:r>
        <w:rPr>
          <w:rFonts w:eastAsia="等线" w:ascii="Arial" w:cs="Arial" w:hAnsi="Arial"/>
          <w:color w:val="d83931"/>
          <w:sz w:val="22"/>
        </w:rPr>
        <w:t>与 日UV一样意思，要说具体数量也是300</w:t>
      </w:r>
    </w:p>
    <w:p>
      <w:pPr>
        <w:pStyle w:val="2"/>
        <w:spacing w:before="320" w:after="120" w:line="288" w:lineRule="auto"/>
        <w:ind w:left="0"/>
        <w:jc w:val="left"/>
        <w:outlineLvl w:val="1"/>
      </w:pPr>
      <w:bookmarkStart w:name="heading_25" w:id="25"/>
      <w:r>
        <w:rPr>
          <w:rFonts w:eastAsia="等线" w:ascii="Arial" w:cs="Arial" w:hAnsi="Arial"/>
          <w:b w:val="true"/>
          <w:sz w:val="32"/>
        </w:rPr>
        <w:t>3）了解前端埋点吗？怎么做</w:t>
      </w:r>
      <w:bookmarkEnd w:id="25"/>
    </w:p>
    <w:p>
      <w:pPr>
        <w:spacing w:before="120" w:after="120" w:line="288" w:lineRule="auto"/>
        <w:ind w:left="0"/>
        <w:jc w:val="left"/>
      </w:pPr>
      <w:r>
        <w:rPr>
          <w:rFonts w:eastAsia="等线" w:ascii="Arial" w:cs="Arial" w:hAnsi="Arial"/>
          <w:sz w:val="22"/>
        </w:rPr>
        <w:t>前端埋点就是在界面中用户点击的地方如果也需要记录这次点击；那么就算一个埋点。</w:t>
      </w:r>
    </w:p>
    <w:p>
      <w:pPr>
        <w:spacing w:before="120" w:after="120" w:line="288" w:lineRule="auto"/>
        <w:ind w:left="0"/>
        <w:jc w:val="left"/>
      </w:pPr>
      <w:r>
        <w:rPr>
          <w:rFonts w:eastAsia="等线" w:ascii="Arial" w:cs="Arial" w:hAnsi="Arial"/>
          <w:sz w:val="22"/>
        </w:rPr>
        <w:t>比如：手机的左上角用户比较喜欢点击，所以看起来是白色的空白块；但是有一个隐形的html元素在，点击就会发送一个 ajax 异步请求到nginx或者到后端记起来；再统计后发现规律，可能给这个区域投放什么类型的广告等</w:t>
      </w:r>
    </w:p>
    <w:p>
      <w:pPr>
        <w:spacing w:before="120" w:after="120" w:line="288" w:lineRule="auto"/>
        <w:ind w:left="0"/>
        <w:jc w:val="left"/>
      </w:pPr>
    </w:p>
    <w:p>
      <w:pPr>
        <w:spacing w:before="120" w:after="120" w:line="288" w:lineRule="auto"/>
        <w:ind w:left="0"/>
        <w:jc w:val="left"/>
      </w:pPr>
      <w:r>
        <w:rPr>
          <w:rFonts w:eastAsia="等线" w:ascii="Arial" w:cs="Arial" w:hAnsi="Arial"/>
          <w:sz w:val="22"/>
        </w:rPr>
        <w:t>基本上所有的网站、app都会存在前端埋点；也就是能看见图文的区域或者没有图文的区块都会根据产品经理要求设置埋点。</w:t>
      </w:r>
    </w:p>
    <w:p>
      <w:pPr>
        <w:spacing w:before="120" w:after="120" w:line="288" w:lineRule="auto"/>
        <w:ind w:left="0"/>
        <w:jc w:val="left"/>
      </w:pPr>
      <w:r>
        <w:rPr>
          <w:rFonts w:eastAsia="等线" w:ascii="Arial" w:cs="Arial" w:hAnsi="Arial"/>
          <w:sz w:val="22"/>
        </w:rPr>
        <w:t>怎么做？每个埋点都对应一个ajax请求，点击了就发送到nginx；nginx数据存入到一个日志文件；再由kafka定时读取清洗发送到大数据团队给定的接口。大数据团队分析、再清洗、统计之后存入到mysql，我们后端再从mysql中读出数据展现在我们的管理后台。领导们看到这些统计信息再对网站、app的运营做出决策。</w:t>
      </w:r>
    </w:p>
    <w:p>
      <w:pPr>
        <w:pStyle w:val="2"/>
        <w:spacing w:before="320" w:after="120" w:line="288" w:lineRule="auto"/>
        <w:ind w:left="0"/>
        <w:jc w:val="left"/>
        <w:outlineLvl w:val="1"/>
      </w:pPr>
      <w:bookmarkStart w:name="heading_26" w:id="26"/>
      <w:r>
        <w:rPr>
          <w:rFonts w:eastAsia="等线" w:ascii="Arial" w:cs="Arial" w:hAnsi="Arial"/>
          <w:b w:val="true"/>
          <w:sz w:val="32"/>
        </w:rPr>
        <w:t>4）安全登录问题</w:t>
      </w:r>
      <w:bookmarkEnd w:id="26"/>
    </w:p>
    <w:p>
      <w:pPr>
        <w:spacing w:before="120" w:after="120" w:line="288" w:lineRule="auto"/>
        <w:ind w:left="0"/>
        <w:jc w:val="left"/>
      </w:pPr>
      <w:r>
        <w:rPr>
          <w:rFonts w:eastAsia="等线" w:ascii="Arial" w:cs="Arial" w:hAnsi="Arial"/>
          <w:sz w:val="22"/>
        </w:rPr>
        <w:t>在用户登录系统的时候；前端输入了账号和明文密码到后端；如果这时候被人拦截了；那么密码就被人知道了；怎么办？不够安全，如何解决？</w:t>
      </w:r>
    </w:p>
    <w:p>
      <w:pPr>
        <w:numPr>
          <w:numId w:val="46"/>
        </w:numPr>
        <w:spacing w:before="120" w:after="120" w:line="288" w:lineRule="auto"/>
        <w:ind w:left="0"/>
        <w:jc w:val="left"/>
      </w:pPr>
      <w:r>
        <w:rPr>
          <w:rFonts w:eastAsia="等线" w:ascii="Arial" w:cs="Arial" w:hAnsi="Arial"/>
          <w:sz w:val="22"/>
        </w:rPr>
        <w:t>在用户注册的时候；对他的密码；加密保存（md5）</w:t>
      </w:r>
    </w:p>
    <w:p>
      <w:pPr>
        <w:numPr>
          <w:numId w:val="47"/>
        </w:numPr>
        <w:spacing w:before="120" w:after="120" w:line="288" w:lineRule="auto"/>
        <w:ind w:left="0"/>
        <w:jc w:val="left"/>
      </w:pPr>
      <w:r>
        <w:rPr>
          <w:rFonts w:eastAsia="等线" w:ascii="Arial" w:cs="Arial" w:hAnsi="Arial"/>
          <w:sz w:val="22"/>
        </w:rPr>
        <w:t>登录的时候；用户在前端输入的密码在传输到后端的时候；也使用md5加密</w:t>
      </w:r>
    </w:p>
    <w:p>
      <w:pPr>
        <w:numPr>
          <w:numId w:val="48"/>
        </w:numPr>
        <w:spacing w:before="120" w:after="120" w:line="288" w:lineRule="auto"/>
        <w:ind w:left="0"/>
        <w:jc w:val="left"/>
      </w:pPr>
      <w:r>
        <w:rPr>
          <w:rFonts w:eastAsia="等线" w:ascii="Arial" w:cs="Arial" w:hAnsi="Arial"/>
          <w:sz w:val="22"/>
        </w:rPr>
        <w:t>登录校验的时候；就是使用加密的字符串与数据库中加密的密码字符串进行对比；一致则登录成功生成token</w:t>
      </w:r>
    </w:p>
    <w:p>
      <w:pPr>
        <w:pStyle w:val="2"/>
        <w:spacing w:before="320" w:after="120" w:line="288" w:lineRule="auto"/>
        <w:ind w:left="0"/>
        <w:jc w:val="left"/>
        <w:outlineLvl w:val="1"/>
      </w:pPr>
      <w:bookmarkStart w:name="heading_27" w:id="27"/>
      <w:r>
        <w:rPr>
          <w:rFonts w:eastAsia="等线" w:ascii="Arial" w:cs="Arial" w:hAnsi="Arial"/>
          <w:b w:val="true"/>
          <w:sz w:val="32"/>
        </w:rPr>
        <w:t>5）生成一个分布式ID的方案</w:t>
      </w:r>
      <w:bookmarkEnd w:id="27"/>
    </w:p>
    <w:p>
      <w:pPr>
        <w:numPr>
          <w:numId w:val="49"/>
        </w:numPr>
        <w:spacing w:before="120" w:after="120" w:line="288" w:lineRule="auto"/>
        <w:ind w:left="0"/>
        <w:jc w:val="left"/>
      </w:pPr>
      <w:r>
        <w:rPr>
          <w:rFonts w:eastAsia="等线" w:ascii="Arial" w:cs="Arial" w:hAnsi="Arial"/>
          <w:sz w:val="22"/>
        </w:rPr>
        <w:t>雪花算法（工作id、序列id，+ 时间戳（纳秒） + 随机字符串）</w:t>
      </w:r>
    </w:p>
    <w:p>
      <w:pPr>
        <w:numPr>
          <w:numId w:val="50"/>
        </w:numPr>
        <w:spacing w:before="120" w:after="120" w:line="288" w:lineRule="auto"/>
        <w:ind w:left="0"/>
        <w:jc w:val="left"/>
      </w:pPr>
      <w:r>
        <w:rPr>
          <w:rFonts w:eastAsia="等线" w:ascii="Arial" w:cs="Arial" w:hAnsi="Arial"/>
          <w:sz w:val="22"/>
        </w:rPr>
        <w:t>UUID（非分布式）</w:t>
      </w:r>
    </w:p>
    <w:p>
      <w:pPr>
        <w:numPr>
          <w:numId w:val="51"/>
        </w:numPr>
        <w:spacing w:before="120" w:after="120" w:line="288" w:lineRule="auto"/>
        <w:ind w:left="0"/>
        <w:jc w:val="left"/>
      </w:pPr>
      <w:r>
        <w:rPr>
          <w:rFonts w:eastAsia="等线" w:ascii="Arial" w:cs="Arial" w:hAnsi="Arial"/>
          <w:sz w:val="22"/>
        </w:rPr>
        <w:t>Redis 可以使用自增key作为id</w:t>
      </w:r>
    </w:p>
    <w:p>
      <w:pPr>
        <w:pStyle w:val="2"/>
        <w:spacing w:before="320" w:after="120" w:line="288" w:lineRule="auto"/>
        <w:ind w:left="0"/>
        <w:jc w:val="left"/>
        <w:outlineLvl w:val="1"/>
      </w:pPr>
      <w:bookmarkStart w:name="heading_28" w:id="28"/>
      <w:r>
        <w:rPr>
          <w:rFonts w:eastAsia="等线" w:ascii="Arial" w:cs="Arial" w:hAnsi="Arial"/>
          <w:b w:val="true"/>
          <w:sz w:val="32"/>
        </w:rPr>
        <w:t>6）简历职责</w:t>
      </w:r>
      <w:bookmarkEnd w:id="28"/>
    </w:p>
    <w:p>
      <w:pPr>
        <w:spacing w:before="120" w:after="120" w:line="288" w:lineRule="auto"/>
        <w:ind w:left="0"/>
        <w:jc w:val="left"/>
      </w:pPr>
      <w:r>
        <w:rPr>
          <w:rFonts w:eastAsia="等线" w:ascii="Arial" w:cs="Arial" w:hAnsi="Arial"/>
          <w:b w:val="true"/>
          <w:sz w:val="22"/>
        </w:rPr>
        <w:t>简历职责-候选</w:t>
      </w:r>
      <w:r>
        <w:rPr>
          <w:rFonts w:eastAsia="等线" w:ascii="Arial" w:cs="Arial" w:hAnsi="Arial"/>
          <w:sz w:val="22"/>
        </w:rPr>
        <w:t>：实现并开发项目中app端用户行为数据的采集及统计系统的PV、UV、DAU/WAU/MAU，留存率、转化率</w:t>
      </w:r>
    </w:p>
    <w:p>
      <w:pPr>
        <w:numPr>
          <w:numId w:val="52"/>
        </w:numPr>
        <w:spacing w:before="120" w:after="120" w:line="288" w:lineRule="auto"/>
        <w:ind w:left="0"/>
        <w:jc w:val="left"/>
      </w:pPr>
      <w:r>
        <w:rPr>
          <w:rFonts w:eastAsia="等线" w:ascii="Arial" w:cs="Arial" w:hAnsi="Arial"/>
          <w:sz w:val="22"/>
        </w:rPr>
        <w:t>从注册用户转化为购买保险</w:t>
      </w:r>
    </w:p>
    <w:p>
      <w:pPr>
        <w:numPr>
          <w:numId w:val="53"/>
        </w:numPr>
        <w:spacing w:before="120" w:after="120" w:line="288" w:lineRule="auto"/>
        <w:ind w:left="0"/>
        <w:jc w:val="left"/>
      </w:pPr>
      <w:r>
        <w:rPr>
          <w:rFonts w:eastAsia="等线" w:ascii="Arial" w:cs="Arial" w:hAnsi="Arial"/>
          <w:sz w:val="22"/>
        </w:rPr>
        <w:t>从浏览保险产品到支付</w:t>
      </w:r>
    </w:p>
    <w:p>
      <w:pPr>
        <w:spacing w:before="120" w:after="120" w:line="288" w:lineRule="auto"/>
        <w:ind w:left="0"/>
        <w:jc w:val="left"/>
      </w:pPr>
    </w:p>
    <w:sectPr>
      <w:footerReference w:type="default" r:id="rId3"/>
      <w:headerReference w:type="default" r:id="rId3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40716">
    <w:lvl>
      <w:numFmt w:val="bullet"/>
      <w:suff w:val="tab"/>
      <w:lvlText w:val="•"/>
      <w:rPr>
        <w:color w:val="3370ff"/>
      </w:rPr>
    </w:lvl>
  </w:abstractNum>
  <w:abstractNum w:abstractNumId="140717">
    <w:lvl>
      <w:numFmt w:val="bullet"/>
      <w:suff w:val="tab"/>
      <w:lvlText w:val="•"/>
      <w:rPr>
        <w:color w:val="3370ff"/>
      </w:rPr>
    </w:lvl>
  </w:abstractNum>
  <w:abstractNum w:abstractNumId="140718">
    <w:lvl>
      <w:numFmt w:val="bullet"/>
      <w:suff w:val="tab"/>
      <w:lvlText w:val="•"/>
      <w:rPr>
        <w:color w:val="3370ff"/>
      </w:rPr>
    </w:lvl>
  </w:abstractNum>
  <w:abstractNum w:abstractNumId="140719">
    <w:lvl>
      <w:numFmt w:val="bullet"/>
      <w:suff w:val="tab"/>
      <w:lvlText w:val="•"/>
      <w:rPr>
        <w:color w:val="3370ff"/>
      </w:rPr>
    </w:lvl>
  </w:abstractNum>
  <w:abstractNum w:abstractNumId="140720">
    <w:lvl>
      <w:numFmt w:val="bullet"/>
      <w:suff w:val="tab"/>
      <w:lvlText w:val="•"/>
      <w:rPr>
        <w:color w:val="3370ff"/>
      </w:rPr>
    </w:lvl>
  </w:abstractNum>
  <w:abstractNum w:abstractNumId="140721">
    <w:lvl>
      <w:numFmt w:val="bullet"/>
      <w:suff w:val="tab"/>
      <w:lvlText w:val="•"/>
      <w:rPr>
        <w:color w:val="3370ff"/>
      </w:rPr>
    </w:lvl>
  </w:abstractNum>
  <w:abstractNum w:abstractNumId="140722">
    <w:lvl>
      <w:numFmt w:val="bullet"/>
      <w:suff w:val="tab"/>
      <w:lvlText w:val="•"/>
      <w:rPr>
        <w:color w:val="3370ff"/>
      </w:rPr>
    </w:lvl>
  </w:abstractNum>
  <w:abstractNum w:abstractNumId="140723">
    <w:lvl>
      <w:numFmt w:val="bullet"/>
      <w:suff w:val="tab"/>
      <w:lvlText w:val="•"/>
      <w:rPr>
        <w:color w:val="3370ff"/>
      </w:rPr>
    </w:lvl>
  </w:abstractNum>
  <w:abstractNum w:abstractNumId="140724">
    <w:lvl>
      <w:numFmt w:val="bullet"/>
      <w:suff w:val="tab"/>
      <w:lvlText w:val="•"/>
      <w:rPr>
        <w:color w:val="3370ff"/>
      </w:rPr>
    </w:lvl>
  </w:abstractNum>
  <w:abstractNum w:abstractNumId="140725">
    <w:lvl>
      <w:numFmt w:val="bullet"/>
      <w:suff w:val="tab"/>
      <w:lvlText w:val="•"/>
      <w:rPr>
        <w:color w:val="3370ff"/>
      </w:rPr>
    </w:lvl>
  </w:abstractNum>
  <w:abstractNum w:abstractNumId="140726">
    <w:lvl>
      <w:numFmt w:val="bullet"/>
      <w:suff w:val="tab"/>
      <w:lvlText w:val="•"/>
      <w:rPr>
        <w:color w:val="3370ff"/>
      </w:rPr>
    </w:lvl>
  </w:abstractNum>
  <w:abstractNum w:abstractNumId="140727">
    <w:lvl>
      <w:numFmt w:val="bullet"/>
      <w:suff w:val="tab"/>
      <w:lvlText w:val="•"/>
      <w:rPr>
        <w:color w:val="3370ff"/>
      </w:rPr>
    </w:lvl>
  </w:abstractNum>
  <w:abstractNum w:abstractNumId="140728">
    <w:lvl>
      <w:numFmt w:val="bullet"/>
      <w:suff w:val="tab"/>
      <w:lvlText w:val="•"/>
      <w:rPr>
        <w:color w:val="3370ff"/>
      </w:rPr>
    </w:lvl>
  </w:abstractNum>
  <w:abstractNum w:abstractNumId="140729">
    <w:lvl>
      <w:numFmt w:val="bullet"/>
      <w:suff w:val="tab"/>
      <w:lvlText w:val="•"/>
      <w:rPr>
        <w:color w:val="3370ff"/>
      </w:rPr>
    </w:lvl>
  </w:abstractNum>
  <w:abstractNum w:abstractNumId="140730">
    <w:lvl>
      <w:numFmt w:val="bullet"/>
      <w:suff w:val="tab"/>
      <w:lvlText w:val="•"/>
      <w:rPr>
        <w:color w:val="3370ff"/>
      </w:rPr>
    </w:lvl>
  </w:abstractNum>
  <w:abstractNum w:abstractNumId="140731">
    <w:lvl>
      <w:numFmt w:val="bullet"/>
      <w:suff w:val="tab"/>
      <w:lvlText w:val="•"/>
      <w:rPr>
        <w:color w:val="3370ff"/>
      </w:rPr>
    </w:lvl>
  </w:abstractNum>
  <w:abstractNum w:abstractNumId="140732">
    <w:lvl>
      <w:numFmt w:val="bullet"/>
      <w:suff w:val="tab"/>
      <w:lvlText w:val="•"/>
      <w:rPr>
        <w:color w:val="3370ff"/>
      </w:rPr>
    </w:lvl>
  </w:abstractNum>
  <w:abstractNum w:abstractNumId="140733">
    <w:lvl>
      <w:numFmt w:val="bullet"/>
      <w:suff w:val="tab"/>
      <w:lvlText w:val="•"/>
      <w:rPr>
        <w:color w:val="3370ff"/>
      </w:rPr>
    </w:lvl>
  </w:abstractNum>
  <w:abstractNum w:abstractNumId="140734">
    <w:lvl>
      <w:numFmt w:val="bullet"/>
      <w:suff w:val="tab"/>
      <w:lvlText w:val="•"/>
      <w:rPr>
        <w:color w:val="3370ff"/>
      </w:rPr>
    </w:lvl>
  </w:abstractNum>
  <w:abstractNum w:abstractNumId="140735">
    <w:lvl>
      <w:numFmt w:val="bullet"/>
      <w:suff w:val="tab"/>
      <w:lvlText w:val="•"/>
      <w:rPr>
        <w:color w:val="3370ff"/>
      </w:rPr>
    </w:lvl>
  </w:abstractNum>
  <w:abstractNum w:abstractNumId="140736">
    <w:lvl>
      <w:numFmt w:val="bullet"/>
      <w:suff w:val="tab"/>
      <w:lvlText w:val="•"/>
      <w:rPr>
        <w:color w:val="3370ff"/>
      </w:rPr>
    </w:lvl>
  </w:abstractNum>
  <w:abstractNum w:abstractNumId="140737">
    <w:lvl>
      <w:numFmt w:val="bullet"/>
      <w:suff w:val="tab"/>
      <w:lvlText w:val="•"/>
      <w:rPr>
        <w:color w:val="3370ff"/>
      </w:rPr>
    </w:lvl>
  </w:abstractNum>
  <w:abstractNum w:abstractNumId="140738">
    <w:lvl>
      <w:numFmt w:val="bullet"/>
      <w:suff w:val="tab"/>
      <w:lvlText w:val="•"/>
      <w:rPr>
        <w:color w:val="3370ff"/>
      </w:rPr>
    </w:lvl>
  </w:abstractNum>
  <w:abstractNum w:abstractNumId="140739">
    <w:lvl>
      <w:numFmt w:val="bullet"/>
      <w:suff w:val="tab"/>
      <w:lvlText w:val="•"/>
      <w:rPr>
        <w:color w:val="3370ff"/>
      </w:rPr>
    </w:lvl>
  </w:abstractNum>
  <w:abstractNum w:abstractNumId="140740">
    <w:lvl>
      <w:numFmt w:val="bullet"/>
      <w:suff w:val="tab"/>
      <w:lvlText w:val="•"/>
      <w:rPr>
        <w:color w:val="3370ff"/>
      </w:rPr>
    </w:lvl>
  </w:abstractNum>
  <w:abstractNum w:abstractNumId="140741">
    <w:lvl>
      <w:numFmt w:val="bullet"/>
      <w:suff w:val="tab"/>
      <w:lvlText w:val="•"/>
      <w:rPr>
        <w:color w:val="3370ff"/>
      </w:rPr>
    </w:lvl>
  </w:abstractNum>
  <w:abstractNum w:abstractNumId="140742">
    <w:lvl>
      <w:numFmt w:val="bullet"/>
      <w:suff w:val="tab"/>
      <w:lvlText w:val="•"/>
      <w:rPr>
        <w:color w:val="3370ff"/>
      </w:rPr>
    </w:lvl>
  </w:abstractNum>
  <w:abstractNum w:abstractNumId="140743">
    <w:lvl>
      <w:numFmt w:val="bullet"/>
      <w:suff w:val="tab"/>
      <w:lvlText w:val="•"/>
      <w:rPr>
        <w:color w:val="3370ff"/>
      </w:rPr>
    </w:lvl>
  </w:abstractNum>
  <w:abstractNum w:abstractNumId="140744">
    <w:lvl>
      <w:numFmt w:val="bullet"/>
      <w:suff w:val="tab"/>
      <w:lvlText w:val="•"/>
      <w:rPr>
        <w:color w:val="3370ff"/>
      </w:rPr>
    </w:lvl>
  </w:abstractNum>
  <w:abstractNum w:abstractNumId="140745">
    <w:lvl>
      <w:numFmt w:val="bullet"/>
      <w:suff w:val="tab"/>
      <w:lvlText w:val="•"/>
      <w:rPr>
        <w:color w:val="3370ff"/>
      </w:rPr>
    </w:lvl>
  </w:abstractNum>
  <w:abstractNum w:abstractNumId="140746">
    <w:lvl>
      <w:numFmt w:val="bullet"/>
      <w:suff w:val="tab"/>
      <w:lvlText w:val="•"/>
      <w:rPr>
        <w:color w:val="3370ff"/>
      </w:rPr>
    </w:lvl>
  </w:abstractNum>
  <w:abstractNum w:abstractNumId="140747">
    <w:lvl>
      <w:numFmt w:val="bullet"/>
      <w:suff w:val="tab"/>
      <w:lvlText w:val="•"/>
      <w:rPr>
        <w:color w:val="3370ff"/>
      </w:rPr>
    </w:lvl>
  </w:abstractNum>
  <w:abstractNum w:abstractNumId="140748">
    <w:lvl>
      <w:numFmt w:val="bullet"/>
      <w:suff w:val="tab"/>
      <w:lvlText w:val="•"/>
      <w:rPr>
        <w:color w:val="3370ff"/>
      </w:rPr>
    </w:lvl>
  </w:abstractNum>
  <w:abstractNum w:abstractNumId="140749">
    <w:lvl>
      <w:numFmt w:val="bullet"/>
      <w:suff w:val="tab"/>
      <w:lvlText w:val="•"/>
      <w:rPr>
        <w:color w:val="3370ff"/>
      </w:rPr>
    </w:lvl>
  </w:abstractNum>
  <w:abstractNum w:abstractNumId="140750">
    <w:lvl>
      <w:numFmt w:val="bullet"/>
      <w:suff w:val="tab"/>
      <w:lvlText w:val="•"/>
      <w:rPr>
        <w:color w:val="3370ff"/>
      </w:rPr>
    </w:lvl>
  </w:abstractNum>
  <w:abstractNum w:abstractNumId="140751">
    <w:lvl>
      <w:numFmt w:val="bullet"/>
      <w:suff w:val="tab"/>
      <w:lvlText w:val="•"/>
      <w:rPr>
        <w:color w:val="3370ff"/>
      </w:rPr>
    </w:lvl>
  </w:abstractNum>
  <w:abstractNum w:abstractNumId="140752">
    <w:lvl>
      <w:numFmt w:val="bullet"/>
      <w:suff w:val="tab"/>
      <w:lvlText w:val="•"/>
      <w:rPr>
        <w:color w:val="3370ff"/>
      </w:rPr>
    </w:lvl>
  </w:abstractNum>
  <w:abstractNum w:abstractNumId="140753">
    <w:lvl>
      <w:numFmt w:val="bullet"/>
      <w:suff w:val="tab"/>
      <w:lvlText w:val="•"/>
      <w:rPr>
        <w:color w:val="3370ff"/>
      </w:rPr>
    </w:lvl>
  </w:abstractNum>
  <w:abstractNum w:abstractNumId="140754">
    <w:lvl>
      <w:numFmt w:val="bullet"/>
      <w:suff w:val="tab"/>
      <w:lvlText w:val="•"/>
      <w:rPr>
        <w:color w:val="3370ff"/>
      </w:rPr>
    </w:lvl>
  </w:abstractNum>
  <w:abstractNum w:abstractNumId="140755">
    <w:lvl>
      <w:numFmt w:val="bullet"/>
      <w:suff w:val="tab"/>
      <w:lvlText w:val="•"/>
      <w:rPr>
        <w:color w:val="3370ff"/>
      </w:rPr>
    </w:lvl>
  </w:abstractNum>
  <w:abstractNum w:abstractNumId="140756">
    <w:lvl>
      <w:numFmt w:val="bullet"/>
      <w:suff w:val="tab"/>
      <w:lvlText w:val="•"/>
      <w:rPr>
        <w:color w:val="3370ff"/>
      </w:rPr>
    </w:lvl>
  </w:abstractNum>
  <w:abstractNum w:abstractNumId="140757">
    <w:lvl>
      <w:numFmt w:val="bullet"/>
      <w:suff w:val="tab"/>
      <w:lvlText w:val="•"/>
      <w:rPr>
        <w:color w:val="3370ff"/>
      </w:rPr>
    </w:lvl>
  </w:abstractNum>
  <w:abstractNum w:abstractNumId="140758">
    <w:lvl>
      <w:numFmt w:val="bullet"/>
      <w:suff w:val="tab"/>
      <w:lvlText w:val="•"/>
      <w:rPr>
        <w:color w:val="3370ff"/>
      </w:rPr>
    </w:lvl>
  </w:abstractNum>
  <w:abstractNum w:abstractNumId="140759">
    <w:lvl>
      <w:numFmt w:val="bullet"/>
      <w:suff w:val="tab"/>
      <w:lvlText w:val="•"/>
      <w:rPr>
        <w:color w:val="3370ff"/>
      </w:rPr>
    </w:lvl>
  </w:abstractNum>
  <w:abstractNum w:abstractNumId="140760">
    <w:lvl>
      <w:numFmt w:val="bullet"/>
      <w:suff w:val="tab"/>
      <w:lvlText w:val="•"/>
      <w:rPr>
        <w:color w:val="3370ff"/>
      </w:rPr>
    </w:lvl>
  </w:abstractNum>
  <w:abstractNum w:abstractNumId="140761">
    <w:lvl>
      <w:numFmt w:val="bullet"/>
      <w:suff w:val="tab"/>
      <w:lvlText w:val="•"/>
      <w:rPr>
        <w:color w:val="3370ff"/>
      </w:rPr>
    </w:lvl>
  </w:abstractNum>
  <w:abstractNum w:abstractNumId="140762">
    <w:lvl>
      <w:numFmt w:val="bullet"/>
      <w:suff w:val="tab"/>
      <w:lvlText w:val="•"/>
      <w:rPr>
        <w:color w:val="3370ff"/>
      </w:rPr>
    </w:lvl>
  </w:abstractNum>
  <w:abstractNum w:abstractNumId="140763">
    <w:lvl>
      <w:numFmt w:val="bullet"/>
      <w:suff w:val="tab"/>
      <w:lvlText w:val="•"/>
      <w:rPr>
        <w:color w:val="3370ff"/>
      </w:rPr>
    </w:lvl>
  </w:abstractNum>
  <w:abstractNum w:abstractNumId="140764">
    <w:lvl>
      <w:numFmt w:val="bullet"/>
      <w:suff w:val="tab"/>
      <w:lvlText w:val="•"/>
      <w:rPr>
        <w:color w:val="3370ff"/>
      </w:rPr>
    </w:lvl>
  </w:abstractNum>
  <w:abstractNum w:abstractNumId="140765">
    <w:lvl>
      <w:numFmt w:val="bullet"/>
      <w:suff w:val="tab"/>
      <w:lvlText w:val="•"/>
      <w:rPr>
        <w:color w:val="3370ff"/>
      </w:rPr>
    </w:lvl>
  </w:abstractNum>
  <w:abstractNum w:abstractNumId="140766">
    <w:lvl>
      <w:numFmt w:val="bullet"/>
      <w:suff w:val="tab"/>
      <w:lvlText w:val="•"/>
      <w:rPr>
        <w:color w:val="3370ff"/>
      </w:rPr>
    </w:lvl>
  </w:abstractNum>
  <w:abstractNum w:abstractNumId="140767">
    <w:lvl>
      <w:numFmt w:val="bullet"/>
      <w:suff w:val="tab"/>
      <w:lvlText w:val="•"/>
      <w:rPr>
        <w:color w:val="3370ff"/>
      </w:rPr>
    </w:lvl>
  </w:abstractNum>
  <w:abstractNum w:abstractNumId="140768">
    <w:lvl>
      <w:numFmt w:val="bullet"/>
      <w:suff w:val="tab"/>
      <w:lvlText w:val="•"/>
      <w:rPr>
        <w:color w:val="3370ff"/>
      </w:rPr>
    </w:lvl>
  </w:abstractNum>
  <w:num w:numId="1">
    <w:abstractNumId w:val="140716"/>
  </w:num>
  <w:num w:numId="2">
    <w:abstractNumId w:val="140717"/>
  </w:num>
  <w:num w:numId="3">
    <w:abstractNumId w:val="140718"/>
  </w:num>
  <w:num w:numId="4">
    <w:abstractNumId w:val="140719"/>
  </w:num>
  <w:num w:numId="5">
    <w:abstractNumId w:val="140720"/>
  </w:num>
  <w:num w:numId="6">
    <w:abstractNumId w:val="140721"/>
  </w:num>
  <w:num w:numId="7">
    <w:abstractNumId w:val="140722"/>
  </w:num>
  <w:num w:numId="8">
    <w:abstractNumId w:val="140723"/>
  </w:num>
  <w:num w:numId="9">
    <w:abstractNumId w:val="140724"/>
  </w:num>
  <w:num w:numId="10">
    <w:abstractNumId w:val="140725"/>
  </w:num>
  <w:num w:numId="11">
    <w:abstractNumId w:val="140726"/>
  </w:num>
  <w:num w:numId="12">
    <w:abstractNumId w:val="140727"/>
  </w:num>
  <w:num w:numId="13">
    <w:abstractNumId w:val="140728"/>
  </w:num>
  <w:num w:numId="14">
    <w:abstractNumId w:val="140729"/>
  </w:num>
  <w:num w:numId="15">
    <w:abstractNumId w:val="140730"/>
  </w:num>
  <w:num w:numId="16">
    <w:abstractNumId w:val="140731"/>
  </w:num>
  <w:num w:numId="17">
    <w:abstractNumId w:val="140732"/>
  </w:num>
  <w:num w:numId="18">
    <w:abstractNumId w:val="140733"/>
  </w:num>
  <w:num w:numId="19">
    <w:abstractNumId w:val="140734"/>
  </w:num>
  <w:num w:numId="20">
    <w:abstractNumId w:val="140735"/>
  </w:num>
  <w:num w:numId="21">
    <w:abstractNumId w:val="140736"/>
  </w:num>
  <w:num w:numId="22">
    <w:abstractNumId w:val="140737"/>
  </w:num>
  <w:num w:numId="23">
    <w:abstractNumId w:val="140738"/>
  </w:num>
  <w:num w:numId="24">
    <w:abstractNumId w:val="140739"/>
  </w:num>
  <w:num w:numId="25">
    <w:abstractNumId w:val="140740"/>
  </w:num>
  <w:num w:numId="26">
    <w:abstractNumId w:val="140741"/>
  </w:num>
  <w:num w:numId="27">
    <w:abstractNumId w:val="140742"/>
  </w:num>
  <w:num w:numId="28">
    <w:abstractNumId w:val="140743"/>
  </w:num>
  <w:num w:numId="29">
    <w:abstractNumId w:val="140744"/>
  </w:num>
  <w:num w:numId="30">
    <w:abstractNumId w:val="140745"/>
  </w:num>
  <w:num w:numId="31">
    <w:abstractNumId w:val="140746"/>
  </w:num>
  <w:num w:numId="32">
    <w:abstractNumId w:val="140747"/>
  </w:num>
  <w:num w:numId="33">
    <w:abstractNumId w:val="140748"/>
  </w:num>
  <w:num w:numId="34">
    <w:abstractNumId w:val="140749"/>
  </w:num>
  <w:num w:numId="35">
    <w:abstractNumId w:val="140750"/>
  </w:num>
  <w:num w:numId="36">
    <w:abstractNumId w:val="140751"/>
  </w:num>
  <w:num w:numId="37">
    <w:abstractNumId w:val="140752"/>
  </w:num>
  <w:num w:numId="38">
    <w:abstractNumId w:val="140753"/>
  </w:num>
  <w:num w:numId="39">
    <w:abstractNumId w:val="140754"/>
  </w:num>
  <w:num w:numId="40">
    <w:abstractNumId w:val="140755"/>
  </w:num>
  <w:num w:numId="41">
    <w:abstractNumId w:val="140756"/>
  </w:num>
  <w:num w:numId="42">
    <w:abstractNumId w:val="140757"/>
  </w:num>
  <w:num w:numId="43">
    <w:abstractNumId w:val="140758"/>
  </w:num>
  <w:num w:numId="44">
    <w:abstractNumId w:val="140759"/>
  </w:num>
  <w:num w:numId="45">
    <w:abstractNumId w:val="140760"/>
  </w:num>
  <w:num w:numId="46">
    <w:abstractNumId w:val="140761"/>
  </w:num>
  <w:num w:numId="47">
    <w:abstractNumId w:val="140762"/>
  </w:num>
  <w:num w:numId="48">
    <w:abstractNumId w:val="140763"/>
  </w:num>
  <w:num w:numId="49">
    <w:abstractNumId w:val="140764"/>
  </w:num>
  <w:num w:numId="50">
    <w:abstractNumId w:val="140765"/>
  </w:num>
  <w:num w:numId="51">
    <w:abstractNumId w:val="140766"/>
  </w:num>
  <w:num w:numId="52">
    <w:abstractNumId w:val="140767"/>
  </w:num>
  <w:num w:numId="53">
    <w:abstractNumId w:val="14076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embeddings/Microsoft_Excel_Worksheet1.xlsx" Type="http://schemas.openxmlformats.org/officeDocument/2006/relationships/pack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jpeg" Type="http://schemas.openxmlformats.org/officeDocument/2006/relationships/image"/><Relationship Id="rId18" Target="media/image13.png" Type="http://schemas.openxmlformats.org/officeDocument/2006/relationships/image"/><Relationship Id="rId19" Target="media/image14.jpe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header1.xml" Type="http://schemas.openxmlformats.org/officeDocument/2006/relationships/header"/><Relationship Id="rId4" Target="numbering.xml" Type="http://schemas.openxmlformats.org/officeDocument/2006/relationships/numbering"/><Relationship Id="rId5" Target="media/image1.jpe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jpeg" Type="http://schemas.openxmlformats.org/officeDocument/2006/relationships/image"/><Relationship Id="rId9" Target="media/image5.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2025-02-20T17:16:41Z</dcterms:created>
  <dc:creator>Apache POI</dc:creator>
</cp:coreProperties>
</file>