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自定义部署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虚拟机</w:t>
      </w:r>
      <w:r>
        <w:rPr>
          <w:rFonts w:eastAsia="等线" w:ascii="Arial" w:cs="Arial" w:hAnsi="Arial"/>
          <w:sz w:val="22"/>
        </w:rPr>
        <w:t>体积较大，如果下载困难，也可以自己搭建虚拟机环境。注意，整套环境运行时内存要求在8~10G左右，购买云服务的同学请酌情处理。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1.准备工作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正式部署前需要做一些准备工作，如果已经做过可以跳过。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1.1.防火墙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注意，如果是</w:t>
      </w:r>
      <w:r>
        <w:rPr>
          <w:rFonts w:eastAsia="等线" w:ascii="Arial" w:cs="Arial" w:hAnsi="Arial"/>
          <w:b w:val="true"/>
          <w:sz w:val="22"/>
        </w:rPr>
        <w:t>本地</w:t>
      </w:r>
      <w:r>
        <w:rPr>
          <w:rFonts w:eastAsia="等线" w:ascii="Arial" w:cs="Arial" w:hAnsi="Arial"/>
          <w:b w:val="true"/>
          <w:sz w:val="22"/>
        </w:rPr>
        <w:t>虚拟机</w:t>
      </w:r>
      <w:r>
        <w:rPr>
          <w:rFonts w:eastAsia="等线" w:ascii="Arial" w:cs="Arial" w:hAnsi="Arial"/>
          <w:sz w:val="22"/>
        </w:rPr>
        <w:t>部署，建议直接</w:t>
      </w:r>
      <w:r>
        <w:rPr>
          <w:rFonts w:eastAsia="等线" w:ascii="Arial" w:cs="Arial" w:hAnsi="Arial"/>
          <w:b w:val="true"/>
          <w:sz w:val="22"/>
        </w:rPr>
        <w:t>关闭</w:t>
      </w:r>
      <w:r>
        <w:rPr>
          <w:rFonts w:eastAsia="等线" w:ascii="Arial" w:cs="Arial" w:hAnsi="Arial"/>
          <w:sz w:val="22"/>
        </w:rPr>
        <w:t>防火墙。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如果是</w:t>
      </w:r>
      <w:r>
        <w:rPr>
          <w:rFonts w:eastAsia="等线" w:ascii="Arial" w:cs="Arial" w:hAnsi="Arial"/>
          <w:b w:val="true"/>
          <w:sz w:val="22"/>
        </w:rPr>
        <w:t>云服务</w:t>
      </w:r>
      <w:r>
        <w:rPr>
          <w:rFonts w:eastAsia="等线" w:ascii="Arial" w:cs="Arial" w:hAnsi="Arial"/>
          <w:sz w:val="22"/>
        </w:rPr>
        <w:t>部署，建议</w:t>
      </w:r>
      <w:r>
        <w:rPr>
          <w:rFonts w:eastAsia="等线" w:ascii="Arial" w:cs="Arial" w:hAnsi="Arial"/>
          <w:b w:val="true"/>
          <w:sz w:val="22"/>
        </w:rPr>
        <w:t>打开</w:t>
      </w:r>
      <w:r>
        <w:rPr>
          <w:rFonts w:eastAsia="等线" w:ascii="Arial" w:cs="Arial" w:hAnsi="Arial"/>
          <w:sz w:val="22"/>
        </w:rPr>
        <w:t>项目所需的各种</w:t>
      </w:r>
      <w:r>
        <w:rPr>
          <w:rFonts w:eastAsia="等线" w:ascii="Arial" w:cs="Arial" w:hAnsi="Arial"/>
          <w:b w:val="true"/>
          <w:sz w:val="22"/>
        </w:rPr>
        <w:t>端口</w:t>
      </w:r>
      <w:r>
        <w:rPr>
          <w:rFonts w:eastAsia="等线" w:ascii="Arial" w:cs="Arial" w:hAnsi="Arial"/>
          <w:sz w:val="22"/>
        </w:rPr>
        <w:t>，包括：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3306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5672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6379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7099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8080至8093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8099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8880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9200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9300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10022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10880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15672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18080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50000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1.2.清理旧软件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确保</w:t>
      </w:r>
      <w:r>
        <w:rPr>
          <w:rFonts w:eastAsia="等线" w:ascii="Arial" w:cs="Arial" w:hAnsi="Arial"/>
          <w:sz w:val="22"/>
        </w:rPr>
        <w:t>虚拟机</w:t>
      </w:r>
      <w:r>
        <w:rPr>
          <w:rFonts w:eastAsia="等线" w:ascii="Arial" w:cs="Arial" w:hAnsi="Arial"/>
          <w:sz w:val="22"/>
        </w:rPr>
        <w:t>中的旧的软件、Docker容器都被清除或者关闭开机自启，例如：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MySQL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Redis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Nginx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JDK（如果已经安装JDK11则无需卸载）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1.3.网络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确保网络畅通，可以访问</w:t>
      </w:r>
      <w:r>
        <w:rPr>
          <w:rFonts w:eastAsia="等线" w:ascii="Arial" w:cs="Arial" w:hAnsi="Arial"/>
          <w:sz w:val="22"/>
        </w:rPr>
        <w:t>外网</w:t>
      </w:r>
      <w:r>
        <w:rPr>
          <w:rFonts w:eastAsia="等线" w:ascii="Arial" w:cs="Arial" w:hAnsi="Arial"/>
          <w:sz w:val="22"/>
        </w:rPr>
        <w:t>，另外最好是把</w:t>
      </w:r>
      <w:r>
        <w:rPr>
          <w:rFonts w:eastAsia="等线" w:ascii="Arial" w:cs="Arial" w:hAnsi="Arial"/>
          <w:sz w:val="22"/>
        </w:rPr>
        <w:t>虚拟机</w:t>
      </w:r>
      <w:r>
        <w:rPr>
          <w:rFonts w:eastAsia="等线" w:ascii="Arial" w:cs="Arial" w:hAnsi="Arial"/>
          <w:sz w:val="22"/>
        </w:rPr>
        <w:t>的网络</w:t>
      </w:r>
      <w:r>
        <w:rPr>
          <w:rFonts w:eastAsia="等线" w:ascii="Arial" w:cs="Arial" w:hAnsi="Arial"/>
          <w:sz w:val="22"/>
        </w:rPr>
        <w:t>IP</w:t>
      </w:r>
      <w:r>
        <w:rPr>
          <w:rFonts w:eastAsia="等线" w:ascii="Arial" w:cs="Arial" w:hAnsi="Arial"/>
          <w:sz w:val="22"/>
        </w:rPr>
        <w:t>设置为192.168.150.101，具体可参考虚拟机导入说明中的《配置VMware网络》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1.4.Docker镜像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环境中需要安装的软件较多，包括：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2415"/>
        <w:gridCol w:w="4230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序号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软件名</w:t>
            </w:r>
          </w:p>
        </w:tc>
        <w:tc>
          <w:tcPr>
            <w:tcW w:w="4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镜像名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Elasticsearch</w:t>
            </w:r>
          </w:p>
        </w:tc>
        <w:tc>
          <w:tcPr>
            <w:tcW w:w="4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elasticsearch:7.12.1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MySQL</w:t>
            </w:r>
          </w:p>
        </w:tc>
        <w:tc>
          <w:tcPr>
            <w:tcW w:w="4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mysql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Redis</w:t>
            </w:r>
          </w:p>
        </w:tc>
        <w:tc>
          <w:tcPr>
            <w:tcW w:w="4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redis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RabbitMQ</w:t>
            </w:r>
          </w:p>
        </w:tc>
        <w:tc>
          <w:tcPr>
            <w:tcW w:w="4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rabbitmq:3.8-management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5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XXL-JOB</w:t>
            </w:r>
          </w:p>
        </w:tc>
        <w:tc>
          <w:tcPr>
            <w:tcW w:w="4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xuxueli/xxl-job-admin:2.3.0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6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Nacos</w:t>
            </w:r>
          </w:p>
        </w:tc>
        <w:tc>
          <w:tcPr>
            <w:tcW w:w="4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nacos/nacos-server:v2.1.0-slim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7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Seata</w:t>
            </w:r>
          </w:p>
        </w:tc>
        <w:tc>
          <w:tcPr>
            <w:tcW w:w="4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seataio/seata-server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8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Gogs</w:t>
            </w:r>
          </w:p>
        </w:tc>
        <w:tc>
          <w:tcPr>
            <w:tcW w:w="4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gogs/gogs:0.12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9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Jenkins</w:t>
            </w:r>
          </w:p>
        </w:tc>
        <w:tc>
          <w:tcPr>
            <w:tcW w:w="4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jenkins/jenkins:2.361.1-lts-jdk11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10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Nginx</w:t>
            </w:r>
          </w:p>
        </w:tc>
        <w:tc>
          <w:tcPr>
            <w:tcW w:w="4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nginx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11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JDK</w:t>
            </w:r>
          </w:p>
        </w:tc>
        <w:tc>
          <w:tcPr>
            <w:tcW w:w="4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openjdk:11.0</w:t>
            </w:r>
            <w:r>
              <w:rPr>
                <w:rFonts w:eastAsia="等线" w:ascii="Arial" w:cs="Arial" w:hAnsi="Arial"/>
                <w:b w:val="true"/>
                <w:sz w:val="22"/>
              </w:rPr>
              <w:t>-</w:t>
            </w:r>
            <w:r>
              <w:rPr>
                <w:rFonts w:eastAsia="等线" w:ascii="Arial" w:cs="Arial" w:hAnsi="Arial"/>
                <w:sz w:val="22"/>
              </w:rPr>
              <w:t>jre-buster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镜像体积非常大，建议</w:t>
      </w:r>
      <w:r>
        <w:rPr>
          <w:rFonts w:eastAsia="等线" w:ascii="Arial" w:cs="Arial" w:hAnsi="Arial"/>
          <w:b w:val="true"/>
          <w:sz w:val="22"/>
        </w:rPr>
        <w:t>提前拉取</w:t>
      </w:r>
      <w:r>
        <w:rPr>
          <w:rFonts w:eastAsia="等线" w:ascii="Arial" w:cs="Arial" w:hAnsi="Arial"/>
          <w:sz w:val="22"/>
        </w:rPr>
        <w:t>对应镜像。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当然也可以使用课前资料提供的镜像包：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3431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5" w:id="5"/>
      <w:r>
        <w:rPr>
          <w:rFonts w:eastAsia="等线" w:ascii="Arial" w:cs="Arial" w:hAnsi="Arial"/>
          <w:b w:val="true"/>
          <w:sz w:val="36"/>
        </w:rPr>
        <w:t>2.配置内存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虚拟机</w:t>
      </w:r>
      <w:r>
        <w:rPr>
          <w:rFonts w:eastAsia="等线" w:ascii="Arial" w:cs="Arial" w:hAnsi="Arial"/>
          <w:sz w:val="22"/>
        </w:rPr>
        <w:t>占用内存较高，需要10G左右。有条件的同学的可以直接设置16G，其他同学至少配置8G内存。如果是购买云服务的同学，请根据自己的经济实力酌情购买。如果内存确实不足，则需要配置</w:t>
      </w:r>
      <w:r>
        <w:rPr>
          <w:rFonts w:eastAsia="等线" w:ascii="Arial" w:cs="Arial" w:hAnsi="Arial"/>
          <w:sz w:val="22"/>
        </w:rPr>
        <w:t>虚拟内存</w:t>
      </w:r>
      <w:r>
        <w:rPr>
          <w:rFonts w:eastAsia="等线" w:ascii="Arial" w:cs="Arial" w:hAnsi="Arial"/>
          <w:sz w:val="22"/>
        </w:rPr>
        <w:t>来应对，参考2.2节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2.1.配置基础内存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在VMware中设置：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7528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设置内存为8G（有条件的同学选择16G）：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610552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还有</w:t>
      </w:r>
      <w:r>
        <w:rPr>
          <w:rFonts w:eastAsia="等线" w:ascii="Arial" w:cs="Arial" w:hAnsi="Arial"/>
          <w:sz w:val="22"/>
        </w:rPr>
        <w:t>CPU</w:t>
      </w:r>
      <w:r>
        <w:rPr>
          <w:rFonts w:eastAsia="等线" w:ascii="Arial" w:cs="Arial" w:hAnsi="Arial"/>
          <w:sz w:val="22"/>
        </w:rPr>
        <w:t>核数，有条件的话尽可能调高：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610552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2.2.配置</w:t>
      </w:r>
      <w:r>
        <w:rPr>
          <w:rFonts w:eastAsia="等线" w:ascii="Arial" w:cs="Arial" w:hAnsi="Arial"/>
          <w:b w:val="true"/>
          <w:sz w:val="32"/>
        </w:rPr>
        <w:t>虚拟内存</w:t>
      </w:r>
      <w:bookmarkEnd w:id="7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如果你的</w:t>
            </w:r>
            <w:r>
              <w:rPr>
                <w:rFonts w:eastAsia="等线" w:ascii="Arial" w:cs="Arial" w:hAnsi="Arial"/>
                <w:sz w:val="22"/>
              </w:rPr>
              <w:t>虚拟机</w:t>
            </w:r>
            <w:r>
              <w:rPr>
                <w:rFonts w:eastAsia="等线" w:ascii="Arial" w:cs="Arial" w:hAnsi="Arial"/>
                <w:sz w:val="22"/>
              </w:rPr>
              <w:t>已经设置了16G内存，则可以</w:t>
            </w:r>
            <w:r>
              <w:rPr>
                <w:rFonts w:eastAsia="等线" w:ascii="Arial" w:cs="Arial" w:hAnsi="Arial"/>
                <w:b w:val="true"/>
                <w:sz w:val="22"/>
              </w:rPr>
              <w:t>跳过</w:t>
            </w:r>
            <w:r>
              <w:rPr>
                <w:rFonts w:eastAsia="等线" w:ascii="Arial" w:cs="Arial" w:hAnsi="Arial"/>
                <w:sz w:val="22"/>
              </w:rPr>
              <w:t>下面的步骤。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首先通过命令查看自己的</w:t>
      </w:r>
      <w:r>
        <w:rPr>
          <w:rFonts w:eastAsia="等线" w:ascii="Arial" w:cs="Arial" w:hAnsi="Arial"/>
          <w:sz w:val="22"/>
        </w:rPr>
        <w:t>虚拟内存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free -h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866775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Swap后面的total就是</w:t>
      </w:r>
      <w:r>
        <w:rPr>
          <w:rFonts w:eastAsia="等线" w:ascii="Arial" w:cs="Arial" w:hAnsi="Arial"/>
          <w:sz w:val="22"/>
        </w:rPr>
        <w:t>虚拟内存</w:t>
      </w:r>
      <w:r>
        <w:rPr>
          <w:rFonts w:eastAsia="等线" w:ascii="Arial" w:cs="Arial" w:hAnsi="Arial"/>
          <w:sz w:val="22"/>
        </w:rPr>
        <w:t>大小。我这台机器已经有2G虚拟内存，有些同学这里可能为0，也有些可能是7.9。</w:t>
      </w: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如果swap后面的total已经大于5G，则</w:t>
            </w:r>
            <w:r>
              <w:rPr>
                <w:rFonts w:eastAsia="等线" w:ascii="Arial" w:cs="Arial" w:hAnsi="Arial"/>
                <w:b w:val="true"/>
                <w:sz w:val="22"/>
              </w:rPr>
              <w:t>跳过</w:t>
            </w:r>
            <w:r>
              <w:rPr>
                <w:rFonts w:eastAsia="等线" w:ascii="Arial" w:cs="Arial" w:hAnsi="Arial"/>
                <w:sz w:val="22"/>
              </w:rPr>
              <w:t>后面的步骤。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</w:t>
      </w:r>
      <w:r>
        <w:rPr>
          <w:rFonts w:eastAsia="等线" w:ascii="Arial" w:cs="Arial" w:hAnsi="Arial"/>
          <w:sz w:val="22"/>
        </w:rPr>
        <w:t>虚拟内存</w:t>
      </w:r>
      <w:r>
        <w:rPr>
          <w:rFonts w:eastAsia="等线" w:ascii="Arial" w:cs="Arial" w:hAnsi="Arial"/>
          <w:sz w:val="22"/>
        </w:rPr>
        <w:t>不足，则需要添加虚拟及内存。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首先，创建</w:t>
      </w:r>
      <w:r>
        <w:rPr>
          <w:rFonts w:eastAsia="等线" w:ascii="Arial" w:cs="Arial" w:hAnsi="Arial"/>
          <w:sz w:val="22"/>
        </w:rPr>
        <w:t>虚拟机</w:t>
      </w:r>
      <w:r>
        <w:rPr>
          <w:rFonts w:eastAsia="等线" w:ascii="Arial" w:cs="Arial" w:hAnsi="Arial"/>
          <w:sz w:val="22"/>
        </w:rPr>
        <w:t>内存文件：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dd if=/dev/zero of=/root/swapfile bs=1M count=8192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此步骤可能会花费较长时间，需要耐心等待。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914400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查看/root目录的</w:t>
      </w:r>
      <w:r>
        <w:rPr>
          <w:rFonts w:eastAsia="等线" w:ascii="Arial" w:cs="Arial" w:hAnsi="Arial"/>
          <w:sz w:val="22"/>
        </w:rPr>
        <w:t>虚拟机</w:t>
      </w:r>
      <w:r>
        <w:rPr>
          <w:rFonts w:eastAsia="等线" w:ascii="Arial" w:cs="Arial" w:hAnsi="Arial"/>
          <w:sz w:val="22"/>
        </w:rPr>
        <w:t>内存文件：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914400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接着我们还需要构建</w:t>
      </w:r>
      <w:r>
        <w:rPr>
          <w:rFonts w:eastAsia="等线" w:ascii="Arial" w:cs="Arial" w:hAnsi="Arial"/>
          <w:sz w:val="22"/>
        </w:rPr>
        <w:t>虚拟内存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构建</w:t>
              <w:br/>
              <w:t>mkswap /root/swapfile</w:t>
              <w:br/>
              <w:t>#激活</w:t>
              <w:br/>
            </w:r>
            <w:r>
              <w:rPr>
                <w:rFonts w:eastAsia="Consolas" w:ascii="Consolas" w:cs="Consolas" w:hAnsi="Consolas"/>
                <w:sz w:val="22"/>
              </w:rPr>
              <w:t>swapon /root/swapfile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933450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提示说文件权限不安全，需要设置为600，避免非root用户操作文件：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chmod 600 /root/swapfile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104900"/>
            <wp:docPr id="8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再次通过</w:t>
      </w:r>
      <w:r>
        <w:rPr>
          <w:rFonts w:eastAsia="Consolas" w:ascii="Consolas" w:cs="Consolas" w:hAnsi="Consolas"/>
          <w:sz w:val="22"/>
          <w:shd w:fill="EFF0F1"/>
        </w:rPr>
        <w:t>free -h</w:t>
      </w:r>
      <w:r>
        <w:rPr>
          <w:rFonts w:eastAsia="等线" w:ascii="Arial" w:cs="Arial" w:hAnsi="Arial"/>
          <w:sz w:val="22"/>
        </w:rPr>
        <w:t>命令查看</w:t>
      </w:r>
      <w:r>
        <w:rPr>
          <w:rFonts w:eastAsia="等线" w:ascii="Arial" w:cs="Arial" w:hAnsi="Arial"/>
          <w:sz w:val="22"/>
        </w:rPr>
        <w:t>虚拟内存</w:t>
      </w:r>
      <w:r>
        <w:rPr>
          <w:rFonts w:eastAsia="等线" w:ascii="Arial" w:cs="Arial" w:hAnsi="Arial"/>
          <w:sz w:val="22"/>
        </w:rPr>
        <w:t>大小：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666750"/>
            <wp:docPr id="9" name="Drawing 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已经达到8G了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8" w:id="8"/>
      <w:r>
        <w:rPr>
          <w:rFonts w:eastAsia="等线" w:ascii="Arial" w:cs="Arial" w:hAnsi="Arial"/>
          <w:b w:val="true"/>
          <w:sz w:val="36"/>
        </w:rPr>
        <w:t>3.搭建环境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接下来，就可以部署环境了，不过要注意，确保你的</w:t>
      </w:r>
      <w:r>
        <w:rPr>
          <w:rFonts w:eastAsia="等线" w:ascii="Arial" w:cs="Arial" w:hAnsi="Arial"/>
          <w:sz w:val="22"/>
        </w:rPr>
        <w:t>虚拟机</w:t>
      </w:r>
      <w:r>
        <w:rPr>
          <w:rFonts w:eastAsia="等线" w:ascii="Arial" w:cs="Arial" w:hAnsi="Arial"/>
          <w:sz w:val="22"/>
        </w:rPr>
        <w:t>满足下列条件：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安装完成Docker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安装完成DockerCompose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可以连接网络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内存超过达到16G，或者内存+</w:t>
      </w:r>
      <w:r>
        <w:rPr>
          <w:rFonts w:eastAsia="等线" w:ascii="Arial" w:cs="Arial" w:hAnsi="Arial"/>
          <w:sz w:val="22"/>
        </w:rPr>
        <w:t>虚拟内存</w:t>
      </w:r>
      <w:r>
        <w:rPr>
          <w:rFonts w:eastAsia="等线" w:ascii="Arial" w:cs="Arial" w:hAnsi="Arial"/>
          <w:sz w:val="22"/>
        </w:rPr>
        <w:t>达到16G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接下来，我们就可以部署项目环境了。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b w:val="true"/>
          <w:sz w:val="32"/>
        </w:rPr>
        <w:t>3.1.上传脚本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首先，我们需要上传课前资料准备的脚本：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123950"/>
            <wp:docPr id="10" name="Drawing 1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介绍：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init.sh：搭建环境的脚本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tjxt.env.tar.gz：项目环境数据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我们将其上传到任意目录，比如 </w:t>
      </w:r>
      <w:r>
        <w:rPr>
          <w:rFonts w:eastAsia="Consolas" w:ascii="Consolas" w:cs="Consolas" w:hAnsi="Consolas"/>
          <w:sz w:val="22"/>
          <w:shd w:fill="EFF0F1"/>
        </w:rPr>
        <w:t>/root</w:t>
      </w:r>
      <w:r>
        <w:rPr>
          <w:rFonts w:eastAsia="等线" w:ascii="Arial" w:cs="Arial" w:hAnsi="Arial"/>
          <w:sz w:val="22"/>
        </w:rPr>
        <w:t>目录：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104900"/>
            <wp:docPr id="11" name="Drawing 1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0" w:id="10"/>
      <w:r>
        <w:rPr>
          <w:rFonts w:eastAsia="等线" w:ascii="Arial" w:cs="Arial" w:hAnsi="Arial"/>
          <w:b w:val="true"/>
          <w:sz w:val="32"/>
        </w:rPr>
        <w:t>3.2.执行脚本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接下来，执行</w:t>
      </w:r>
      <w:r>
        <w:rPr>
          <w:rFonts w:eastAsia="Consolas" w:ascii="Consolas" w:cs="Consolas" w:hAnsi="Consolas"/>
          <w:sz w:val="22"/>
          <w:shd w:fill="EFF0F1"/>
        </w:rPr>
        <w:t>init.sh</w:t>
      </w:r>
      <w:r>
        <w:rPr>
          <w:rFonts w:eastAsia="等线" w:ascii="Arial" w:cs="Arial" w:hAnsi="Arial"/>
          <w:sz w:val="22"/>
        </w:rPr>
        <w:t xml:space="preserve">脚本。注意，命令后面的 </w:t>
      </w:r>
      <w:r>
        <w:rPr>
          <w:rFonts w:eastAsia="Consolas" w:ascii="Consolas" w:cs="Consolas" w:hAnsi="Consolas"/>
          <w:sz w:val="22"/>
          <w:shd w:fill="EFF0F1"/>
        </w:rPr>
        <w:t>-i 192.168.150.101</w:t>
      </w:r>
      <w:r>
        <w:rPr>
          <w:rFonts w:eastAsia="等线" w:ascii="Arial" w:cs="Arial" w:hAnsi="Arial"/>
          <w:sz w:val="22"/>
        </w:rPr>
        <w:t xml:space="preserve"> 需要修改成你自己的</w:t>
      </w:r>
      <w:r>
        <w:rPr>
          <w:rFonts w:eastAsia="等线" w:ascii="Arial" w:cs="Arial" w:hAnsi="Arial"/>
          <w:sz w:val="22"/>
        </w:rPr>
        <w:t>虚拟机</w:t>
      </w:r>
      <w:r>
        <w:rPr>
          <w:rFonts w:eastAsia="等线" w:ascii="Arial" w:cs="Arial" w:hAnsi="Arial"/>
          <w:sz w:val="22"/>
        </w:rPr>
        <w:t>IP</w:t>
      </w:r>
      <w:r>
        <w:rPr>
          <w:rFonts w:eastAsia="等线" w:ascii="Arial" w:cs="Arial" w:hAnsi="Arial"/>
          <w:sz w:val="22"/>
        </w:rPr>
        <w:t>地址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将 192.168.150.101修改成你自己的虚拟机IP地址</w:t>
              <w:br/>
            </w:r>
            <w:r>
              <w:rPr>
                <w:rFonts w:eastAsia="Consolas" w:ascii="Consolas" w:cs="Consolas" w:hAnsi="Consolas"/>
                <w:sz w:val="22"/>
              </w:rPr>
              <w:t>sh init.sh -i 192.168.150.101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运行效果：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981325"/>
            <wp:docPr id="12" name="Drawing 1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注意，脚本运行完成后，请重启自己的</w:t>
            </w:r>
            <w:r>
              <w:rPr>
                <w:rFonts w:eastAsia="等线" w:ascii="Arial" w:cs="Arial" w:hAnsi="Arial"/>
                <w:sz w:val="22"/>
              </w:rPr>
              <w:t>虚拟机</w:t>
            </w:r>
            <w:r>
              <w:rPr>
                <w:rFonts w:eastAsia="等线" w:ascii="Arial" w:cs="Arial" w:hAnsi="Arial"/>
                <w:sz w:val="22"/>
              </w:rPr>
              <w:t>，让Docker挂载生效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注意，如果发现seata容器启动失败，一般是因为nacos启动太慢导致，可以手动重启seata容器。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docker restart seata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环境中配置了别名，具体映射关系如下：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alias dps='docker ps --format "table{{.ID}}\t{{.Names}}\t{{.Status}}\t{{.Ports}}"'</w:t>
              <w:br/>
              <w:t>alias dis='docker images'</w:t>
              <w:br/>
              <w:t>alias dexe='docker exec -it'</w:t>
              <w:br/>
              <w:t>alias dlog='docker logs'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alias dc='docker compose'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因此，大家可以利用命令快捷操作，例如：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查看运行中的容器</w:t>
              <w:br/>
              <w:t>dps</w:t>
              <w:br/>
              <w:t># 查看镜像</w:t>
              <w:br/>
              <w:t>dis</w:t>
              <w:br/>
              <w:br/>
              <w:t># 启动所有环境中间件，注意，需要在/usr/local/src目录下运行，因为docker-compose.yml文件在这个目录</w:t>
              <w:br/>
              <w:t>dc up -d</w:t>
              <w:br/>
              <w:t># 停止所有环境中间件</w:t>
              <w:br/>
              <w:t>dc stop</w:t>
              <w:br/>
              <w:t># 停止并移除所有中间件</w:t>
              <w:br/>
            </w:r>
            <w:r>
              <w:rPr>
                <w:rFonts w:eastAsia="Consolas" w:ascii="Consolas" w:cs="Consolas" w:hAnsi="Consolas"/>
                <w:sz w:val="22"/>
              </w:rPr>
              <w:t>dc down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b w:val="true"/>
          <w:sz w:val="32"/>
        </w:rPr>
        <w:t>3.3.配置本地hosts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为了方便我们访问环境中提供的</w:t>
      </w:r>
      <w:r>
        <w:rPr>
          <w:rFonts w:eastAsia="等线" w:ascii="Arial" w:cs="Arial" w:hAnsi="Arial"/>
          <w:sz w:val="22"/>
        </w:rPr>
        <w:t>MQ</w:t>
      </w:r>
      <w:r>
        <w:rPr>
          <w:rFonts w:eastAsia="等线" w:ascii="Arial" w:cs="Arial" w:hAnsi="Arial"/>
          <w:sz w:val="22"/>
        </w:rPr>
        <w:t>、Nacos、GOGS、Jenkins等服务的控制台，我们可以将</w:t>
      </w:r>
      <w:r>
        <w:rPr>
          <w:rFonts w:eastAsia="等线" w:ascii="Arial" w:cs="Arial" w:hAnsi="Arial"/>
          <w:sz w:val="22"/>
        </w:rPr>
        <w:t>虚拟机</w:t>
      </w:r>
      <w:r>
        <w:rPr>
          <w:rFonts w:eastAsia="等线" w:ascii="Arial" w:cs="Arial" w:hAnsi="Arial"/>
          <w:sz w:val="22"/>
        </w:rPr>
        <w:t>IP</w:t>
      </w:r>
      <w:r>
        <w:rPr>
          <w:rFonts w:eastAsia="等线" w:ascii="Arial" w:cs="Arial" w:hAnsi="Arial"/>
          <w:sz w:val="22"/>
        </w:rPr>
        <w:t>映射到一个域名上。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假如你的</w:t>
      </w:r>
      <w:r>
        <w:rPr>
          <w:rFonts w:eastAsia="等线" w:ascii="Arial" w:cs="Arial" w:hAnsi="Arial"/>
          <w:sz w:val="22"/>
        </w:rPr>
        <w:t>虚拟机</w:t>
      </w:r>
      <w:r>
        <w:rPr>
          <w:rFonts w:eastAsia="等线" w:ascii="Arial" w:cs="Arial" w:hAnsi="Arial"/>
          <w:sz w:val="22"/>
        </w:rPr>
        <w:t>IP</w:t>
      </w:r>
      <w:r>
        <w:rPr>
          <w:rFonts w:eastAsia="等线" w:ascii="Arial" w:cs="Arial" w:hAnsi="Arial"/>
          <w:sz w:val="22"/>
        </w:rPr>
        <w:t>地址是192.168.150.101，则映射关系如下：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192.168.150.101 git.tianji.com</w:t>
              <w:br/>
              <w:t>192.168.150.101 jenkins.tianji.com</w:t>
              <w:br/>
              <w:t>192.168.150.101 mq.tianji.com</w:t>
              <w:br/>
              <w:t>192.168.150.101 nacos.tianji.com</w:t>
              <w:br/>
              <w:t>192.168.150.101 xxljob.tianji.com</w:t>
              <w:br/>
              <w:t>192.168.150.101 es.tianji.com</w:t>
              <w:br/>
              <w:t>192.168.150.101 api.tianji.com</w:t>
              <w:br/>
              <w:t>192.168.150.101 www.tianji.com</w:t>
              <w:br/>
            </w:r>
            <w:r>
              <w:rPr>
                <w:rFonts w:eastAsia="Consolas" w:ascii="Consolas" w:cs="Consolas" w:hAnsi="Consolas"/>
                <w:sz w:val="22"/>
              </w:rPr>
              <w:t>192.168.150.101 manage.tianji.com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将上述内容写入本地的hosts文件即可，不同操作系统hosts文件目录不同：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Windows：在 </w:t>
      </w:r>
      <w:r>
        <w:rPr>
          <w:rFonts w:eastAsia="Consolas" w:ascii="Consolas" w:cs="Consolas" w:hAnsi="Consolas"/>
          <w:sz w:val="22"/>
          <w:shd w:fill="EFF0F1"/>
        </w:rPr>
        <w:t>C:\WINDOWS\System32\drivers\etc\HOSTS</w:t>
      </w:r>
      <w:r>
        <w:rPr>
          <w:rFonts w:eastAsia="等线" w:ascii="Arial" w:cs="Arial" w:hAnsi="Arial"/>
          <w:sz w:val="22"/>
        </w:rPr>
        <w:t xml:space="preserve"> 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Linux/</w:t>
      </w:r>
      <w:r>
        <w:rPr>
          <w:rFonts w:eastAsia="等线" w:ascii="Arial" w:cs="Arial" w:hAnsi="Arial"/>
          <w:sz w:val="22"/>
        </w:rPr>
        <w:t>MacOS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/etc/hosts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现在，我们访问域名时，就会被请求转发到</w:t>
      </w:r>
      <w:r>
        <w:rPr>
          <w:rFonts w:eastAsia="等线" w:ascii="Arial" w:cs="Arial" w:hAnsi="Arial"/>
          <w:sz w:val="22"/>
        </w:rPr>
        <w:t>虚拟机</w:t>
      </w:r>
      <w:r>
        <w:rPr>
          <w:rFonts w:eastAsia="等线" w:ascii="Arial" w:cs="Arial" w:hAnsi="Arial"/>
          <w:sz w:val="22"/>
        </w:rPr>
        <w:t>IP</w:t>
      </w:r>
      <w:r>
        <w:rPr>
          <w:rFonts w:eastAsia="等线" w:ascii="Arial" w:cs="Arial" w:hAnsi="Arial"/>
          <w:sz w:val="22"/>
        </w:rPr>
        <w:t>地址，而虚拟机中的Nginx则会将请求转发到具体的服务上。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例如，访问代码仓库，使用这个地址：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dee0e3"/>
        </w:rPr>
        <w:t>[该类型的内容暂不支持下载]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171700"/>
            <wp:docPr id="13" name="Drawing 1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b w:val="true"/>
          <w:sz w:val="32"/>
        </w:rPr>
        <w:t>3.4.配置WebHook地址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环境中配置了</w:t>
      </w:r>
      <w:r>
        <w:rPr>
          <w:rFonts w:eastAsia="等线" w:ascii="Arial" w:cs="Arial" w:hAnsi="Arial"/>
          <w:sz w:val="22"/>
        </w:rPr>
        <w:t>持续集成</w:t>
      </w:r>
      <w:r>
        <w:rPr>
          <w:rFonts w:eastAsia="等线" w:ascii="Arial" w:cs="Arial" w:hAnsi="Arial"/>
          <w:sz w:val="22"/>
        </w:rPr>
        <w:t>功能，也就是当我们向Git仓库推送代码时，会自动触发项目构建。但是构建的目标服务器地址无法通过脚本设置，需要大家手动修改。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访问GOGS页面：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dee0e3"/>
        </w:rPr>
        <w:t>[该类型的内容暂不支持下载]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账户、密码是：tjxt/123321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然后访问tjxt仓库：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914525"/>
            <wp:docPr id="14" name="Drawing 1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然后进入仓库设置：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190750"/>
            <wp:docPr id="15" name="Drawing 1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然后进入web钩子设置，可以看到现有的钩子访问的192.168.150.101这个地址：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295525"/>
            <wp:docPr id="16" name="Drawing 1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点击修改，进入web钩子页面：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190875"/>
            <wp:docPr id="17" name="Drawing 1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将其中的</w:t>
      </w:r>
      <w:r>
        <w:rPr>
          <w:rFonts w:eastAsia="等线" w:ascii="Arial" w:cs="Arial" w:hAnsi="Arial"/>
          <w:sz w:val="22"/>
        </w:rPr>
        <w:t>IP</w:t>
      </w:r>
      <w:r>
        <w:rPr>
          <w:rFonts w:eastAsia="等线" w:ascii="Arial" w:cs="Arial" w:hAnsi="Arial"/>
          <w:sz w:val="22"/>
        </w:rPr>
        <w:t>地址修改为你自己的</w:t>
      </w:r>
      <w:r>
        <w:rPr>
          <w:rFonts w:eastAsia="等线" w:ascii="Arial" w:cs="Arial" w:hAnsi="Arial"/>
          <w:sz w:val="22"/>
        </w:rPr>
        <w:t>虚拟机</w:t>
      </w:r>
      <w:r>
        <w:rPr>
          <w:rFonts w:eastAsia="等线" w:ascii="Arial" w:cs="Arial" w:hAnsi="Arial"/>
          <w:sz w:val="22"/>
        </w:rPr>
        <w:t>地址后，点击更新Web钩子按钮即可。</w:t>
      </w:r>
    </w:p>
    <w:sectPr>
      <w:footerReference w:type="default" r:id="rId3"/>
      <w:headerReference w:type="default" r:id="rId23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827224">
    <w:lvl>
      <w:numFmt w:val="bullet"/>
      <w:suff w:val="tab"/>
      <w:lvlText w:val="•"/>
      <w:rPr>
        <w:color w:val="3370ff"/>
      </w:rPr>
    </w:lvl>
  </w:abstractNum>
  <w:abstractNum w:abstractNumId="827225">
    <w:lvl>
      <w:numFmt w:val="bullet"/>
      <w:suff w:val="tab"/>
      <w:lvlText w:val="•"/>
      <w:rPr>
        <w:color w:val="3370ff"/>
      </w:rPr>
    </w:lvl>
  </w:abstractNum>
  <w:abstractNum w:abstractNumId="827226">
    <w:lvl>
      <w:numFmt w:val="bullet"/>
      <w:suff w:val="tab"/>
      <w:lvlText w:val="•"/>
      <w:rPr>
        <w:color w:val="3370ff"/>
      </w:rPr>
    </w:lvl>
  </w:abstractNum>
  <w:abstractNum w:abstractNumId="827227">
    <w:lvl>
      <w:numFmt w:val="bullet"/>
      <w:suff w:val="tab"/>
      <w:lvlText w:val="•"/>
      <w:rPr>
        <w:color w:val="3370ff"/>
      </w:rPr>
    </w:lvl>
  </w:abstractNum>
  <w:abstractNum w:abstractNumId="827228">
    <w:lvl>
      <w:numFmt w:val="bullet"/>
      <w:suff w:val="tab"/>
      <w:lvlText w:val="•"/>
      <w:rPr>
        <w:color w:val="3370ff"/>
      </w:rPr>
    </w:lvl>
  </w:abstractNum>
  <w:abstractNum w:abstractNumId="827229">
    <w:lvl>
      <w:numFmt w:val="bullet"/>
      <w:suff w:val="tab"/>
      <w:lvlText w:val="•"/>
      <w:rPr>
        <w:color w:val="3370ff"/>
      </w:rPr>
    </w:lvl>
  </w:abstractNum>
  <w:abstractNum w:abstractNumId="827230">
    <w:lvl>
      <w:numFmt w:val="bullet"/>
      <w:suff w:val="tab"/>
      <w:lvlText w:val="•"/>
      <w:rPr>
        <w:color w:val="3370ff"/>
      </w:rPr>
    </w:lvl>
  </w:abstractNum>
  <w:abstractNum w:abstractNumId="827231">
    <w:lvl>
      <w:numFmt w:val="bullet"/>
      <w:suff w:val="tab"/>
      <w:lvlText w:val="•"/>
      <w:rPr>
        <w:color w:val="3370ff"/>
      </w:rPr>
    </w:lvl>
  </w:abstractNum>
  <w:abstractNum w:abstractNumId="827232">
    <w:lvl>
      <w:numFmt w:val="bullet"/>
      <w:suff w:val="tab"/>
      <w:lvlText w:val="•"/>
      <w:rPr>
        <w:color w:val="3370ff"/>
      </w:rPr>
    </w:lvl>
  </w:abstractNum>
  <w:abstractNum w:abstractNumId="827233">
    <w:lvl>
      <w:numFmt w:val="bullet"/>
      <w:suff w:val="tab"/>
      <w:lvlText w:val="•"/>
      <w:rPr>
        <w:color w:val="3370ff"/>
      </w:rPr>
    </w:lvl>
  </w:abstractNum>
  <w:abstractNum w:abstractNumId="827234">
    <w:lvl>
      <w:numFmt w:val="bullet"/>
      <w:suff w:val="tab"/>
      <w:lvlText w:val="•"/>
      <w:rPr>
        <w:color w:val="3370ff"/>
      </w:rPr>
    </w:lvl>
  </w:abstractNum>
  <w:abstractNum w:abstractNumId="827235">
    <w:lvl>
      <w:numFmt w:val="bullet"/>
      <w:suff w:val="tab"/>
      <w:lvlText w:val="•"/>
      <w:rPr>
        <w:color w:val="3370ff"/>
      </w:rPr>
    </w:lvl>
  </w:abstractNum>
  <w:abstractNum w:abstractNumId="827236">
    <w:lvl>
      <w:numFmt w:val="bullet"/>
      <w:suff w:val="tab"/>
      <w:lvlText w:val="•"/>
      <w:rPr>
        <w:color w:val="3370ff"/>
      </w:rPr>
    </w:lvl>
  </w:abstractNum>
  <w:abstractNum w:abstractNumId="827237">
    <w:lvl>
      <w:numFmt w:val="bullet"/>
      <w:suff w:val="tab"/>
      <w:lvlText w:val="•"/>
      <w:rPr>
        <w:color w:val="3370ff"/>
      </w:rPr>
    </w:lvl>
  </w:abstractNum>
  <w:abstractNum w:abstractNumId="827238">
    <w:lvl>
      <w:numFmt w:val="bullet"/>
      <w:suff w:val="tab"/>
      <w:lvlText w:val="•"/>
      <w:rPr>
        <w:color w:val="3370ff"/>
      </w:rPr>
    </w:lvl>
  </w:abstractNum>
  <w:abstractNum w:abstractNumId="827239">
    <w:lvl>
      <w:numFmt w:val="bullet"/>
      <w:suff w:val="tab"/>
      <w:lvlText w:val="•"/>
      <w:rPr>
        <w:color w:val="3370ff"/>
      </w:rPr>
    </w:lvl>
  </w:abstractNum>
  <w:abstractNum w:abstractNumId="827240">
    <w:lvl>
      <w:numFmt w:val="bullet"/>
      <w:suff w:val="tab"/>
      <w:lvlText w:val="•"/>
      <w:rPr>
        <w:color w:val="3370ff"/>
      </w:rPr>
    </w:lvl>
  </w:abstractNum>
  <w:abstractNum w:abstractNumId="827241">
    <w:lvl>
      <w:numFmt w:val="bullet"/>
      <w:suff w:val="tab"/>
      <w:lvlText w:val="•"/>
      <w:rPr>
        <w:color w:val="3370ff"/>
      </w:rPr>
    </w:lvl>
  </w:abstractNum>
  <w:abstractNum w:abstractNumId="827242">
    <w:lvl>
      <w:numFmt w:val="bullet"/>
      <w:suff w:val="tab"/>
      <w:lvlText w:val="•"/>
      <w:rPr>
        <w:color w:val="3370ff"/>
      </w:rPr>
    </w:lvl>
  </w:abstractNum>
  <w:abstractNum w:abstractNumId="827243">
    <w:lvl>
      <w:numFmt w:val="bullet"/>
      <w:suff w:val="tab"/>
      <w:lvlText w:val="•"/>
      <w:rPr>
        <w:color w:val="3370ff"/>
      </w:rPr>
    </w:lvl>
  </w:abstractNum>
  <w:abstractNum w:abstractNumId="827244">
    <w:lvl>
      <w:numFmt w:val="bullet"/>
      <w:suff w:val="tab"/>
      <w:lvlText w:val="•"/>
      <w:rPr>
        <w:color w:val="3370ff"/>
      </w:rPr>
    </w:lvl>
  </w:abstractNum>
  <w:abstractNum w:abstractNumId="827245">
    <w:lvl>
      <w:numFmt w:val="bullet"/>
      <w:suff w:val="tab"/>
      <w:lvlText w:val="•"/>
      <w:rPr>
        <w:color w:val="3370ff"/>
      </w:rPr>
    </w:lvl>
  </w:abstractNum>
  <w:abstractNum w:abstractNumId="827246">
    <w:lvl>
      <w:numFmt w:val="bullet"/>
      <w:suff w:val="tab"/>
      <w:lvlText w:val="•"/>
      <w:rPr>
        <w:color w:val="3370ff"/>
      </w:rPr>
    </w:lvl>
  </w:abstractNum>
  <w:abstractNum w:abstractNumId="827247">
    <w:lvl>
      <w:numFmt w:val="bullet"/>
      <w:suff w:val="tab"/>
      <w:lvlText w:val="•"/>
      <w:rPr>
        <w:color w:val="3370ff"/>
      </w:rPr>
    </w:lvl>
  </w:abstractNum>
  <w:abstractNum w:abstractNumId="827248">
    <w:lvl>
      <w:numFmt w:val="bullet"/>
      <w:suff w:val="tab"/>
      <w:lvlText w:val="•"/>
      <w:rPr>
        <w:color w:val="3370ff"/>
      </w:rPr>
    </w:lvl>
  </w:abstractNum>
  <w:abstractNum w:abstractNumId="827249">
    <w:lvl>
      <w:numFmt w:val="bullet"/>
      <w:suff w:val="tab"/>
      <w:lvlText w:val="•"/>
      <w:rPr>
        <w:color w:val="3370ff"/>
      </w:rPr>
    </w:lvl>
  </w:abstractNum>
  <w:num w:numId="1">
    <w:abstractNumId w:val="827224"/>
  </w:num>
  <w:num w:numId="2">
    <w:abstractNumId w:val="827225"/>
  </w:num>
  <w:num w:numId="3">
    <w:abstractNumId w:val="827226"/>
  </w:num>
  <w:num w:numId="4">
    <w:abstractNumId w:val="827227"/>
  </w:num>
  <w:num w:numId="5">
    <w:abstractNumId w:val="827228"/>
  </w:num>
  <w:num w:numId="6">
    <w:abstractNumId w:val="827229"/>
  </w:num>
  <w:num w:numId="7">
    <w:abstractNumId w:val="827230"/>
  </w:num>
  <w:num w:numId="8">
    <w:abstractNumId w:val="827231"/>
  </w:num>
  <w:num w:numId="9">
    <w:abstractNumId w:val="827232"/>
  </w:num>
  <w:num w:numId="10">
    <w:abstractNumId w:val="827233"/>
  </w:num>
  <w:num w:numId="11">
    <w:abstractNumId w:val="827234"/>
  </w:num>
  <w:num w:numId="12">
    <w:abstractNumId w:val="827235"/>
  </w:num>
  <w:num w:numId="13">
    <w:abstractNumId w:val="827236"/>
  </w:num>
  <w:num w:numId="14">
    <w:abstractNumId w:val="827237"/>
  </w:num>
  <w:num w:numId="15">
    <w:abstractNumId w:val="827238"/>
  </w:num>
  <w:num w:numId="16">
    <w:abstractNumId w:val="827239"/>
  </w:num>
  <w:num w:numId="17">
    <w:abstractNumId w:val="827240"/>
  </w:num>
  <w:num w:numId="18">
    <w:abstractNumId w:val="827241"/>
  </w:num>
  <w:num w:numId="19">
    <w:abstractNumId w:val="827242"/>
  </w:num>
  <w:num w:numId="20">
    <w:abstractNumId w:val="827243"/>
  </w:num>
  <w:num w:numId="21">
    <w:abstractNumId w:val="827244"/>
  </w:num>
  <w:num w:numId="22">
    <w:abstractNumId w:val="827245"/>
  </w:num>
  <w:num w:numId="23">
    <w:abstractNumId w:val="827246"/>
  </w:num>
  <w:num w:numId="24">
    <w:abstractNumId w:val="827247"/>
  </w:num>
  <w:num w:numId="25">
    <w:abstractNumId w:val="827248"/>
  </w:num>
  <w:num w:numId="26">
    <w:abstractNumId w:val="82724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6.png" Type="http://schemas.openxmlformats.org/officeDocument/2006/relationships/image"/><Relationship Id="rId11" Target="media/image7.png" Type="http://schemas.openxmlformats.org/officeDocument/2006/relationships/image"/><Relationship Id="rId12" Target="media/image8.png" Type="http://schemas.openxmlformats.org/officeDocument/2006/relationships/image"/><Relationship Id="rId13" Target="media/image9.png" Type="http://schemas.openxmlformats.org/officeDocument/2006/relationships/image"/><Relationship Id="rId14" Target="media/image10.png" Type="http://schemas.openxmlformats.org/officeDocument/2006/relationships/image"/><Relationship Id="rId15" Target="media/image11.png" Type="http://schemas.openxmlformats.org/officeDocument/2006/relationships/image"/><Relationship Id="rId16" Target="media/image12.png" Type="http://schemas.openxmlformats.org/officeDocument/2006/relationships/image"/><Relationship Id="rId17" Target="media/image13.png" Type="http://schemas.openxmlformats.org/officeDocument/2006/relationships/image"/><Relationship Id="rId18" Target="media/image14.png" Type="http://schemas.openxmlformats.org/officeDocument/2006/relationships/image"/><Relationship Id="rId19" Target="media/image15.png" Type="http://schemas.openxmlformats.org/officeDocument/2006/relationships/image"/><Relationship Id="rId2" Target="styles.xml" Type="http://schemas.openxmlformats.org/officeDocument/2006/relationships/styles"/><Relationship Id="rId20" Target="media/image16.png" Type="http://schemas.openxmlformats.org/officeDocument/2006/relationships/image"/><Relationship Id="rId21" Target="media/image17.png" Type="http://schemas.openxmlformats.org/officeDocument/2006/relationships/image"/><Relationship Id="rId22" Target="media/image18.png" Type="http://schemas.openxmlformats.org/officeDocument/2006/relationships/image"/><Relationship Id="rId23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2024-11-10T16:16:43Z</dcterms:created>
  <dc:creator>Apache POI</dc:creator>
</cp:coreProperties>
</file>