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6 October 2026. The history of versions and changes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L7/allications/.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[Clarification]</w:t>
      </w:r>
      <w:r>
        <w:t xml:space="preserve"> Peers are physical and are counted from 1 at L7/peering/: peer-1, object-1. The layers are counted from 0: 0 is the semantic origin, where the Semantic and Epistemic rails define the layers above; it is what exists first, before anything physical. The two counts do not conflict.</w:t>
      </w:r>
    </w:p>
    <w:p>
      <w:r>
        <w:rPr>
          <w:b/>
        </w:rPr>
        <w:t>[Note]</w:t>
      </w:r>
      <w:r>
        <w:t xml:space="preserv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r>
        <w:rPr>
          <w:b/>
        </w:rPr>
        <w:t>[Clarification]</w:t>
      </w:r>
      <w:r>
        <w:t xml:space="preserve"> The packet reading, 12 September 2026 (record: L8/L6/history/harmonization-2026-09-04.md §20). Read the bounded object as one packet. L0 is the origin: the meaning that exists in the head first and is written down second; it is not payload. L1 is the floor of the payload and L6 its end. L7 is the glue, the face at which the object binds to what is outside it. L8 envelopes them all, and its trailing edge is the connector to the next object's L0. The connector is why nothing follows the desk in traversal: past the face the object hands off, and the count begins again at zero in another object's tree. This states as a structure what the byte reading above states as a count, and the two agree.</w:t>
      </w:r>
    </w:p>
    <w:p>
      <w:r>
        <w:rPr>
          <w:b/>
        </w:rPr>
        <w:t>[Clarification]</w:t>
      </w:r>
      <w:r>
        <w:t xml:space="preserve"> The packet reading changes no position, no count, and no path. The eight positions remain L0 through L7; first is always 0; L8 remains a count and not a ninth position; L0 remains the first position, excluded from the payload but not from the count. On disk L7/ and L8/ remain siblings at the repository root, with L8/ holding the interior L0 through L6, as the canonical topology states. The directory structure was settled unchanged on 12 September 2026 (record: L8/L6/history/harmonization-2026-09-04.md §22). The envelope is a reading of that layout, not a change to it.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r>
      <w:r>
        <w:t>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r>
      <w:r>
        <w:t>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r>
      <w:r>
        <w:t>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controlled/0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 sheet whose heading is not its path, and a canonical position without a sheet, reports any other directory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controlled</w:t>
            </w:r>
          </w:p>
          <w:p>
            <w:r>
              <w:t>- peering: exposure/custody, ingress/egress, peer/object bindings</w:t>
            </w:r>
          </w:p>
          <w:p>
            <w:r>
              <w:t>- allications: the outward acts, of which publication is one</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controlled/0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r>
        <w:rPr>
          <w:b/>
        </w:rPr>
        <w:t>[Boundary Rule]</w:t>
      </w:r>
      <w:r>
        <w:t xml:space="preserve"> Boundary / traversal rule. L7 is the forward face outside the USO. It owns the external relations of the bounded object: provenance, governance, peering, and allications — the outward acts, of which publication is one.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allications — the outward acts, of which publication is one.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L7/allications/publications/,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the Autonomous and Auditonomous repositories.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Public/private and ingress/egress are explicit semantic positions in the canonical research tree. Their presence does not assert that every external implementation must use the same filesystem vocabulary.</w:t>
      </w:r>
    </w:p>
    <w:p>
      <w:r>
        <w:rPr>
          <w:b/>
        </w:rPr>
        <w:t>[Note]</w:t>
      </w:r>
      <w:r>
        <w:t xml:space="preserv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governance/controlled/</w:t>
            </w:r>
          </w:p>
        </w:tc>
        <w:tc>
          <w:tcPr>
            <w:tcW w:type="dxa" w:w="2880"/>
          </w:tcPr>
          <w:p>
            <w:r>
              <w:t>Directory for restrictions and other conditions that constrain external disclosure, use, transfer, or handling.</w:t>
            </w:r>
          </w:p>
        </w:tc>
        <w:tc>
          <w:tcPr>
            <w:tcW w:type="dxa" w:w="2880"/>
          </w:tcPr>
          <w:p>
            <w:r>
              <w:t>Keeps what is controlled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L7/allications/publications/.</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allications/</w:t>
            </w:r>
          </w:p>
        </w:tc>
        <w:tc>
          <w:tcPr>
            <w:tcW w:type="dxa" w:w="2880"/>
          </w:tcPr>
          <w:p>
            <w:r>
              <w:t>Directory for the bounded object's outward acts: publications, applications, communications, specifications, notifications, participations.</w:t>
            </w:r>
          </w:p>
        </w:tc>
        <w:tc>
          <w:tcPr>
            <w:tcW w:type="dxa" w:w="2880"/>
          </w:tcPr>
          <w:p>
            <w:r>
              <w:t>Each is a nominalized outward act that leaves an addressable record. One family, one place, the six senses kept distinct within it.</w:t>
            </w:r>
          </w:p>
        </w:tc>
      </w:tr>
      <w:tr>
        <w:tc>
          <w:tcPr>
            <w:tcW w:type="dxa" w:w="2880"/>
          </w:tcPr>
          <w:p>
            <w:r>
              <w:rPr>
                <w:b/>
              </w:rPr>
              <w:t>allications/publications/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r>
        <w:tc>
          <w:tcPr>
            <w:tcW w:type="dxa" w:w="2880"/>
          </w:tcPr>
          <w:p>
            <w:r>
              <w:rPr>
                <w:b/>
              </w:rPr>
              <w:t>allications/applications/</w:t>
            </w:r>
          </w:p>
        </w:tc>
        <w:tc>
          <w:tcPr>
            <w:tcW w:type="dxa" w:w="2880"/>
          </w:tcPr>
          <w:p>
            <w:r>
              <w:t>Directory for applications the object makes outward: for funding, review, admission, or of its method to an outside case.</w:t>
            </w:r>
          </w:p>
        </w:tc>
        <w:tc>
          <w:tcPr>
            <w:tcW w:type="dxa" w:w="2880"/>
          </w:tcPr>
          <w:p>
            <w:r>
              <w:t>An application asks something of a named external authority and binds the object to what it claimed; that is not a release.</w:t>
            </w:r>
          </w:p>
        </w:tc>
      </w:tr>
      <w:tr>
        <w:tc>
          <w:tcPr>
            <w:tcW w:type="dxa" w:w="2880"/>
          </w:tcPr>
          <w:p>
            <w:r>
              <w:rPr>
                <w:b/>
              </w:rPr>
              <w:t>allications/communications/</w:t>
            </w:r>
          </w:p>
        </w:tc>
        <w:tc>
          <w:tcPr>
            <w:tcW w:type="dxa" w:w="2880"/>
          </w:tcPr>
          <w:p>
            <w:r>
              <w:t>Directory for communications the object issues outward: statements, correspondence, announcements, answers.</w:t>
            </w:r>
          </w:p>
        </w:tc>
        <w:tc>
          <w:tcPr>
            <w:tcW w:type="dxa" w:w="2880"/>
          </w:tcPr>
          <w:p>
            <w:r>
              <w:t>Saying something outward is neither releasing nor asking nor discharging a duty to notify.</w:t>
            </w:r>
          </w:p>
        </w:tc>
      </w:tr>
      <w:tr>
        <w:tc>
          <w:tcPr>
            <w:tcW w:type="dxa" w:w="2880"/>
          </w:tcPr>
          <w:p>
            <w:r>
              <w:rPr>
                <w:b/>
              </w:rPr>
              <w:t>allications/specifications/</w:t>
            </w:r>
          </w:p>
        </w:tc>
        <w:tc>
          <w:tcPr>
            <w:tcW w:type="dxa" w:w="2880"/>
          </w:tcPr>
          <w:p>
            <w:r>
              <w:t>Directory for specifications issued outward for others to build or check against.</w:t>
            </w:r>
          </w:p>
        </w:tc>
        <w:tc>
          <w:tcPr>
            <w:tcW w:type="dxa" w:w="2880"/>
          </w:tcPr>
          <w:p>
            <w:r>
              <w:t>A specification handed outward becomes a commitment to whoever builds on it, and the version they built against matters afterwards.</w:t>
            </w:r>
          </w:p>
        </w:tc>
      </w:tr>
      <w:tr>
        <w:tc>
          <w:tcPr>
            <w:tcW w:type="dxa" w:w="2880"/>
          </w:tcPr>
          <w:p>
            <w:r>
              <w:rPr>
                <w:b/>
              </w:rPr>
              <w:t>allications/notifications/</w:t>
            </w:r>
          </w:p>
        </w:tc>
        <w:tc>
          <w:tcPr>
            <w:tcW w:type="dxa" w:w="2880"/>
          </w:tcPr>
          <w:p>
            <w:r>
              <w:t>Directory for notices the object issues outward.</w:t>
            </w:r>
          </w:p>
        </w:tc>
        <w:tc>
          <w:tcPr>
            <w:tcW w:type="dxa" w:w="2880"/>
          </w:tcPr>
          <w:p>
            <w:r>
              <w:t>A notice usually discharges an obligation; whether it was given, and when, needs one place to be answered.</w:t>
            </w:r>
          </w:p>
        </w:tc>
      </w:tr>
      <w:tr>
        <w:tc>
          <w:tcPr>
            <w:tcW w:type="dxa" w:w="2880"/>
          </w:tcPr>
          <w:p>
            <w:r>
              <w:rPr>
                <w:b/>
              </w:rPr>
              <w:t>allications/participations/</w:t>
            </w:r>
          </w:p>
        </w:tc>
        <w:tc>
          <w:tcPr>
            <w:tcW w:type="dxa" w:w="2880"/>
          </w:tcPr>
          <w:p>
            <w:r>
              <w:t>Directory for the object's participations in external settings: bodies, panels, working groups, collaborations.</w:t>
            </w:r>
          </w:p>
        </w:tc>
        <w:tc>
          <w:tcPr>
            <w:tcW w:type="dxa" w:w="2880"/>
          </w:tcPr>
          <w:p>
            <w:r>
              <w:t>Where the object has stood is an external relation with a role and a period, not a release and not a peer binding.</w:t>
            </w:r>
          </w:p>
        </w:tc>
      </w:tr>
    </w:tbl>
    <w:p>
      <w:r>
        <w:rPr>
          <w:b/>
        </w:rPr>
        <w:t>[Clarification]</w:t>
      </w:r>
      <w:r>
        <w:t xml:space="preserve"> Copyright has one place, governance/copyright/: every copyright or licence condition the bounded object is under is stated there once, with what to do next. governance/licensing/ and governance/controlled/ point to it rather than restating it.</w:t>
      </w:r>
    </w:p>
    <w:p>
      <w:r>
        <w:rPr>
          <w:b/>
        </w:rPr>
        <w:t>[Note]</w:t>
      </w:r>
      <w:r>
        <w:t xml:space="preserv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allications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the Autonomous and Auditonomous repositories, with the scaffold (this repository) and the curated-source archive (the repository 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L8/.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(the position this specification now names controlled/)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quoted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(autonomous)</w:t>
      </w:r>
    </w:p>
    <w:p>
      <w:r>
        <w:t>Face. Public ingress peer-1 to peer-9: the issuing bodies whose clauses are bound into the definition, ISO/TC 299, ISO/IEC JTC 1/SC 42, ISO/IEC JTC 1/SC 7, IEEE, NIST, the European Union, US DoD, EASA, and ETSI, one object per bound clause. Public egress peer-1: auditonomous, the definition as exposed. Private ingress peer-1 l6; peer-2 eb-stack with ebios; peer-3 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(ruled an L4 object), and one deep-research run. L3: two engineering-mathematics notes. L2: an empty formulas ledger. L1: empty, its dimensions fixed by content inside four L5 findings. L0: the definition with its companions and a universality scope statement.</w:t>
      </w:r>
    </w:p>
    <w:p>
      <w:r>
        <w:t>Not yet as stated. The catch-all holds material that belongs to other objects: Autonomous Theory, one work and not the definition of autonomous, whose home is not yet named; a template of the Auditonomous definition; and notes on memory consolidation with conserved uncertainty. Each leaves when its home is named. The provenance rows for the bound issuing bodies are not yet ledgered. The desk carries the L7 branch names of the version before 20 September 2026, publications/ as a direct branch and governance/restrictions/; the L7 restructure is not yet mirrored.</w:t>
      </w:r>
    </w:p>
    <w:p>
      <w:r>
        <w:rPr>
          <w:b/>
        </w:rPr>
        <w:t>Auditonomous</w:t>
      </w:r>
      <w:r>
        <w:t xml:space="preserve"> (auditonomous)</w:t>
      </w:r>
    </w:p>
    <w:p>
      <w:r>
        <w:t>Face. Public ingress peer-1: autonomous, the definition of autonomous, bound at commit 0504961. Private ingress peer-1 l6; peer-2 eb-audit; peer-3 ebios with a 2026 manuscript. Private egress peer-1: the closed transfer of the source corpus to l6; peer-2: the pending transfer of the Third Power Corpus to 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 The desk carries the L7 branch names of the version before 20 September 2026, publications/ as a direct branch and governance/restrictions/; the L7 restructure is not yet mirrored.</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L7/allications/publications/;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L8/L5/research/review/ is the catch-all and L8/L5/research/lanes/ the working position; nothing is deleted.</w:t>
            </w:r>
          </w:p>
        </w:tc>
      </w:tr>
      <w:tr>
        <w:tc>
          <w:tcPr>
            <w:tcW w:type="dxa" w:w="2880"/>
          </w:tcPr>
          <w:p>
            <w:r>
              <w:t>peer-1 / object-1 numbering</w:t>
            </w:r>
          </w:p>
        </w:tc>
        <w:tc>
          <w:tcPr>
            <w:tcW w:type="dxa" w:w="2880"/>
          </w:tcPr>
          <w:p>
            <w:r>
              <w:t>Resolved</w:t>
            </w:r>
          </w:p>
        </w:tc>
        <w:tc>
          <w:tcPr>
            <w:tcW w:type="dxa" w:w="2880"/>
          </w:tcPr>
          <w:p>
            <w:r>
              <w:t>Peers are physical and are counted from 1; the layers are counted from 0, the semantic origin, where the Semantic and Epistemic rails define the layers above. Settled 12 September 2026; the record is at L8/L6/history/specification-history.md.</w:t>
            </w:r>
          </w:p>
        </w:tc>
      </w:tr>
    </w:tbl>
    <w:p>
      <w:r>
        <w:t>The dated lists of what changed in each version stand at L8/L6/history/specification-history.md in the scaffold repository.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6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
  <cp:keywords/>
  <dc:description>Version of 6 October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