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33" w:rsidRPr="004E4733" w:rsidRDefault="00EB3F5A" w:rsidP="00DA2E20">
      <w:pPr>
        <w:pStyle w:val="AralkYok"/>
      </w:pPr>
      <w:r>
        <w:t xml:space="preserve">                                                                        </w:t>
      </w:r>
      <w:r w:rsidR="004E4733">
        <w:t>İŞ ANALİZİ DOKÜMAN</w:t>
      </w:r>
      <w:bookmarkStart w:id="0" w:name="_heading=h.gjdgxs" w:colFirst="0" w:colLast="0"/>
      <w:bookmarkEnd w:id="0"/>
      <w:r w:rsidR="004E4733">
        <w:t>I</w:t>
      </w:r>
    </w:p>
    <w:p w:rsidR="00007484" w:rsidRPr="004D095C" w:rsidRDefault="004E4733" w:rsidP="004D095C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ED7F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PROJE/TALEP TANIMI</w:t>
      </w:r>
    </w:p>
    <w:p w:rsidR="00007484" w:rsidRDefault="004D09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Güneş enerjisi işinde</w:t>
      </w:r>
      <w:r w:rsidR="008C52B0">
        <w:rPr>
          <w:rFonts w:ascii="Times New Roman" w:eastAsia="Times New Roman" w:hAnsi="Times New Roman" w:cs="Times New Roman"/>
          <w:sz w:val="24"/>
          <w:szCs w:val="24"/>
        </w:rPr>
        <w:t xml:space="preserve"> müşterilere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52B0">
        <w:rPr>
          <w:rFonts w:ascii="Times New Roman" w:eastAsia="Times New Roman" w:hAnsi="Times New Roman" w:cs="Times New Roman"/>
          <w:sz w:val="24"/>
          <w:szCs w:val="24"/>
        </w:rPr>
        <w:t xml:space="preserve">daha kolay </w:t>
      </w:r>
      <w:r>
        <w:rPr>
          <w:rFonts w:ascii="Times New Roman" w:eastAsia="Times New Roman" w:hAnsi="Times New Roman" w:cs="Times New Roman"/>
          <w:sz w:val="24"/>
          <w:szCs w:val="24"/>
        </w:rPr>
        <w:t>teklif veril</w:t>
      </w:r>
      <w:r w:rsidR="008C52B0">
        <w:rPr>
          <w:rFonts w:ascii="Times New Roman" w:eastAsia="Times New Roman" w:hAnsi="Times New Roman" w:cs="Times New Roman"/>
          <w:sz w:val="24"/>
          <w:szCs w:val="24"/>
        </w:rPr>
        <w:t>ebil</w:t>
      </w:r>
      <w:r>
        <w:rPr>
          <w:rFonts w:ascii="Times New Roman" w:eastAsia="Times New Roman" w:hAnsi="Times New Roman" w:cs="Times New Roman"/>
          <w:sz w:val="24"/>
          <w:szCs w:val="24"/>
        </w:rPr>
        <w:t>mesi için bir site hazırlanması.</w:t>
      </w:r>
    </w:p>
    <w:p w:rsidR="00007484" w:rsidRDefault="004E4733" w:rsidP="004E47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Start w:id="2" w:name="_heading=h.3465b95dencz" w:colFirst="0" w:colLast="0"/>
      <w:bookmarkStart w:id="3" w:name="_heading=h.1fob9te" w:colFirst="0" w:colLast="0"/>
      <w:bookmarkEnd w:id="1"/>
      <w:bookmarkEnd w:id="2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ED7F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İŞ İHTİYACI &amp; KÖK NEDEN</w:t>
      </w:r>
    </w:p>
    <w:p w:rsidR="004D095C" w:rsidRPr="00E25863" w:rsidRDefault="00E25863" w:rsidP="004D095C">
      <w:pPr>
        <w:pStyle w:val="ListeParagra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İ</w:t>
      </w:r>
      <w:r w:rsidRPr="00E25863">
        <w:rPr>
          <w:rFonts w:ascii="Times New Roman" w:eastAsia="Times New Roman" w:hAnsi="Times New Roman" w:cs="Times New Roman"/>
          <w:color w:val="000000"/>
          <w:sz w:val="24"/>
          <w:szCs w:val="24"/>
        </w:rPr>
        <w:t>nsanların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panel kurmak ve or</w:t>
      </w:r>
      <w:r w:rsidR="00435A6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11B0A">
        <w:rPr>
          <w:rFonts w:ascii="Times New Roman" w:eastAsia="Times New Roman" w:hAnsi="Times New Roman" w:cs="Times New Roman"/>
          <w:color w:val="000000"/>
          <w:sz w:val="24"/>
          <w:szCs w:val="24"/>
        </w:rPr>
        <w:t>dan elektrik üretmek istedikleri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alanın boyutunu bildikleri sürece kendi maliyetlerini kendileri hesaplayabilecekleri bir site yapılması amaçlanmıştır nedeni ise bu işler normalde manuel yapıldığı için zamandan çok kayıp olmasıdır.</w:t>
      </w:r>
      <w:r w:rsidR="00611B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direk site sayesinde kendileri masraflarını hesaplayabilecekler.</w:t>
      </w:r>
    </w:p>
    <w:p w:rsidR="004D095C" w:rsidRDefault="004D09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0074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  <w:bookmarkStart w:id="4" w:name="_heading=h.3znysh7" w:colFirst="0" w:colLast="0"/>
      <w:bookmarkEnd w:id="4"/>
    </w:p>
    <w:p w:rsidR="004D095C" w:rsidRDefault="004D095C" w:rsidP="004D09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KABULLER VE KURALLAR</w:t>
      </w:r>
    </w:p>
    <w:p w:rsidR="00007484" w:rsidRPr="004E4733" w:rsidRDefault="004E4733" w:rsidP="004E47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Türk</w:t>
      </w:r>
      <w:r w:rsidR="00ED7FAE" w:rsidRPr="004D095C">
        <w:rPr>
          <w:rFonts w:ascii="Arial" w:eastAsia="Arial" w:hAnsi="Arial" w:cs="Arial"/>
          <w:sz w:val="20"/>
          <w:szCs w:val="20"/>
        </w:rPr>
        <w:t xml:space="preserve"> lirası üzerinden işlem yapılacağı kabul edilmiştir. </w:t>
      </w:r>
      <w:bookmarkStart w:id="6" w:name="_heading=h.tyjcwt" w:colFirst="0" w:colLast="0"/>
      <w:bookmarkEnd w:id="6"/>
    </w:p>
    <w:p w:rsidR="00007484" w:rsidRDefault="00ED7F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KAPSAM DIŞI KONULAR</w:t>
      </w:r>
    </w:p>
    <w:p w:rsidR="00007484" w:rsidRDefault="004E47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 için kredi çıkarma durumu kapsam dışındadır</w:t>
      </w:r>
      <w:r w:rsidR="00ED7F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07484" w:rsidRDefault="00ED7FAE" w:rsidP="004E47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eading=h.1t3h5sf" w:colFirst="0" w:colLast="0"/>
      <w:bookmarkStart w:id="9" w:name="_heading=h.26in1rg" w:colFirst="0" w:colLast="0"/>
      <w:bookmarkEnd w:id="8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ÇÖZÜM DETAY ANALİZİ</w:t>
      </w:r>
    </w:p>
    <w:p w:rsidR="00007484" w:rsidRDefault="00ED7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ÇÖZÜM SENARYOLARI </w:t>
      </w:r>
    </w:p>
    <w:p w:rsidR="0042293E" w:rsidRDefault="0042293E" w:rsidP="004229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Pr="0042293E">
        <w:rPr>
          <w:rFonts w:ascii="Arial" w:hAnsi="Arial" w:cs="Arial"/>
          <w:color w:val="000000"/>
        </w:rPr>
        <w:t xml:space="preserve"> </w:t>
      </w:r>
      <w:r w:rsidR="00E47393">
        <w:rPr>
          <w:rFonts w:ascii="Arial" w:hAnsi="Arial" w:cs="Arial"/>
          <w:color w:val="000000"/>
        </w:rPr>
        <w:t>parça tanımlama ekranı</w:t>
      </w:r>
    </w:p>
    <w:p w:rsidR="00E47393" w:rsidRDefault="00CF5E5C" w:rsidP="0042293E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28458" cy="2546512"/>
            <wp:effectExtent l="0" t="0" r="5715" b="6350"/>
            <wp:docPr id="21" name="Resim 21" descr="C:\Users\mutlu\AppData\Local\Temp\Rar$DI00.89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tlu\AppData\Local\Temp\Rar$DI00.891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07" cy="25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DC" w:rsidRPr="00192CDC" w:rsidRDefault="00192CDC" w:rsidP="0042293E">
      <w:pPr>
        <w:rPr>
          <w:rFonts w:ascii="Times New Roman" w:hAnsi="Times New Roman" w:cs="Times New Roman"/>
          <w:b/>
          <w:color w:val="000000"/>
        </w:rPr>
      </w:pPr>
      <w:r w:rsidRPr="00192CDC">
        <w:rPr>
          <w:rFonts w:ascii="Times New Roman" w:hAnsi="Times New Roman" w:cs="Times New Roman"/>
          <w:b/>
          <w:color w:val="000000"/>
        </w:rPr>
        <w:t>Bu ekranda yazılımcı müşteriye verilecek olan parçaların bilgisini tutar.</w:t>
      </w:r>
    </w:p>
    <w:p w:rsidR="0042293E" w:rsidRPr="0042293E" w:rsidRDefault="0042293E" w:rsidP="0042293E">
      <w:pPr>
        <w:pStyle w:val="ListeParagraf"/>
        <w:ind w:left="1812"/>
        <w:rPr>
          <w:rFonts w:ascii="Arial" w:hAnsi="Arial" w:cs="Arial"/>
          <w:color w:val="000000"/>
        </w:rPr>
      </w:pPr>
    </w:p>
    <w:p w:rsidR="0042293E" w:rsidRDefault="0042293E" w:rsidP="004229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ED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ab/>
      </w:r>
    </w:p>
    <w:p w:rsidR="0042293E" w:rsidRDefault="0042293E" w:rsidP="0042293E">
      <w:pPr>
        <w:pStyle w:val="ListeParagraf"/>
        <w:ind w:left="1812"/>
        <w:jc w:val="both"/>
      </w:pPr>
    </w:p>
    <w:p w:rsidR="0092140C" w:rsidRDefault="0092140C" w:rsidP="00FC2A6F">
      <w:pPr>
        <w:rPr>
          <w:rFonts w:ascii="Times New Roman" w:hAnsi="Times New Roman" w:cs="Times New Roman"/>
          <w:bCs/>
        </w:rPr>
      </w:pPr>
    </w:p>
    <w:p w:rsidR="004031BB" w:rsidRDefault="004031BB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="003D617E">
        <w:rPr>
          <w:rFonts w:ascii="Arial" w:hAnsi="Arial" w:cs="Arial"/>
          <w:color w:val="000000"/>
        </w:rPr>
        <w:t xml:space="preserve"> </w:t>
      </w:r>
      <w:r w:rsidR="00E47393">
        <w:rPr>
          <w:rFonts w:ascii="Arial" w:hAnsi="Arial" w:cs="Arial"/>
          <w:color w:val="000000"/>
        </w:rPr>
        <w:t>ekran dolar kur giriş ekranı</w:t>
      </w:r>
    </w:p>
    <w:p w:rsidR="00E47393" w:rsidRDefault="00CF5E5C" w:rsidP="00FC2A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106893" cy="2871786"/>
            <wp:effectExtent l="0" t="0" r="0" b="5080"/>
            <wp:docPr id="22" name="Resim 22" descr="C:\Users\mutlu\AppData\Local\Temp\Rar$DI02.28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utlu\AppData\Local\Temp\Rar$DI02.282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37" cy="28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DC" w:rsidRPr="00192CDC" w:rsidRDefault="00192CDC" w:rsidP="00FC2A6F">
      <w:pPr>
        <w:rPr>
          <w:rFonts w:ascii="Times New Roman" w:hAnsi="Times New Roman" w:cs="Times New Roman"/>
          <w:b/>
          <w:bCs/>
        </w:rPr>
      </w:pPr>
      <w:r w:rsidRPr="00192CDC">
        <w:rPr>
          <w:rFonts w:ascii="Times New Roman" w:hAnsi="Times New Roman" w:cs="Times New Roman"/>
          <w:b/>
          <w:bCs/>
        </w:rPr>
        <w:t>Bu ekranda dolar kuru girişi yapılır tarihe bağlı olarak.</w:t>
      </w:r>
    </w:p>
    <w:p w:rsidR="00887293" w:rsidRPr="00887293" w:rsidRDefault="00887293" w:rsidP="00FC2A6F">
      <w:pPr>
        <w:rPr>
          <w:rFonts w:ascii="Times New Roman" w:hAnsi="Times New Roman" w:cs="Times New Roman"/>
          <w:b/>
          <w:bCs/>
        </w:rPr>
      </w:pPr>
    </w:p>
    <w:p w:rsidR="0092140C" w:rsidRDefault="0092140C" w:rsidP="00FC2A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</w:t>
      </w:r>
      <w:r w:rsidR="003D617E">
        <w:rPr>
          <w:rFonts w:ascii="Times New Roman" w:hAnsi="Times New Roman" w:cs="Times New Roman"/>
          <w:bCs/>
        </w:rPr>
        <w:t xml:space="preserve"> </w:t>
      </w:r>
      <w:r w:rsidR="00E47393">
        <w:rPr>
          <w:rFonts w:ascii="Times New Roman" w:hAnsi="Times New Roman" w:cs="Times New Roman"/>
          <w:bCs/>
        </w:rPr>
        <w:t>kur listeleme ekranı</w:t>
      </w:r>
    </w:p>
    <w:p w:rsidR="00E47393" w:rsidRDefault="00CF5E5C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039139" cy="2833686"/>
            <wp:effectExtent l="0" t="0" r="0" b="5080"/>
            <wp:docPr id="23" name="Resim 23" descr="C:\Users\mutlu\AppData\Local\Temp\Rar$DI03.51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tlu\AppData\Local\Temp\Rar$DI03.516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69" cy="28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DC" w:rsidRPr="00192CDC" w:rsidRDefault="00192CDC" w:rsidP="00FC2A6F">
      <w:pPr>
        <w:rPr>
          <w:rFonts w:ascii="Times New Roman" w:hAnsi="Times New Roman" w:cs="Times New Roman"/>
          <w:b/>
          <w:color w:val="000000"/>
        </w:rPr>
      </w:pPr>
      <w:r w:rsidRPr="00192CDC">
        <w:rPr>
          <w:rFonts w:ascii="Times New Roman" w:hAnsi="Times New Roman" w:cs="Times New Roman"/>
          <w:b/>
          <w:color w:val="000000"/>
        </w:rPr>
        <w:t>Bu ekranda önceden kaydedilen dolar kurları listelenir.</w:t>
      </w:r>
    </w:p>
    <w:p w:rsidR="0042293E" w:rsidRDefault="0042293E" w:rsidP="00FC2A6F">
      <w:pPr>
        <w:rPr>
          <w:rFonts w:ascii="Arial" w:hAnsi="Arial" w:cs="Arial"/>
          <w:color w:val="000000"/>
        </w:rPr>
      </w:pPr>
    </w:p>
    <w:p w:rsidR="0042293E" w:rsidRDefault="00EB3F5A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4</w:t>
      </w:r>
      <w:r w:rsidR="0042293E">
        <w:rPr>
          <w:rFonts w:ascii="Times New Roman" w:hAnsi="Times New Roman" w:cs="Times New Roman"/>
          <w:bCs/>
        </w:rPr>
        <w:t>. teklif ekranı</w:t>
      </w:r>
    </w:p>
    <w:p w:rsidR="00D13A67" w:rsidRDefault="00CF5E5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271435" cy="2964314"/>
            <wp:effectExtent l="0" t="0" r="5715" b="7620"/>
            <wp:docPr id="24" name="Resim 24" descr="C:\Users\mutlu\AppData\Local\Temp\Rar$DI05.04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tlu\AppData\Local\Temp\Rar$DI05.047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13" cy="29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93" w:rsidRDefault="00E47393" w:rsidP="0092140C">
      <w:pPr>
        <w:rPr>
          <w:rFonts w:ascii="Times New Roman" w:hAnsi="Times New Roman" w:cs="Times New Roman"/>
          <w:bCs/>
        </w:rPr>
      </w:pPr>
    </w:p>
    <w:p w:rsidR="00805867" w:rsidRPr="00805867" w:rsidRDefault="00805867" w:rsidP="0092140C">
      <w:pPr>
        <w:rPr>
          <w:rFonts w:ascii="Times New Roman" w:hAnsi="Times New Roman" w:cs="Times New Roman"/>
          <w:b/>
          <w:bCs/>
        </w:rPr>
      </w:pPr>
      <w:r w:rsidRPr="00805867">
        <w:rPr>
          <w:rFonts w:ascii="Times New Roman" w:hAnsi="Times New Roman" w:cs="Times New Roman"/>
          <w:b/>
          <w:bCs/>
        </w:rPr>
        <w:t>Genel olarak müşteriye neyden ne kadar eklediğini veren teklif tablosu.</w:t>
      </w:r>
    </w:p>
    <w:p w:rsidR="0042293E" w:rsidRDefault="00EB3F5A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="0042293E">
        <w:rPr>
          <w:rFonts w:ascii="Times New Roman" w:hAnsi="Times New Roman" w:cs="Times New Roman"/>
          <w:bCs/>
        </w:rPr>
        <w:t>.</w:t>
      </w:r>
      <w:r w:rsidR="003D617E">
        <w:rPr>
          <w:rFonts w:ascii="Times New Roman" w:hAnsi="Times New Roman" w:cs="Times New Roman"/>
          <w:bCs/>
        </w:rPr>
        <w:t xml:space="preserve"> </w:t>
      </w:r>
      <w:r w:rsidR="0042293E">
        <w:rPr>
          <w:rFonts w:ascii="Times New Roman" w:hAnsi="Times New Roman" w:cs="Times New Roman"/>
          <w:bCs/>
        </w:rPr>
        <w:t>teklif sonucu ekranı</w:t>
      </w:r>
    </w:p>
    <w:p w:rsidR="00192CDC" w:rsidRDefault="00CF5E5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097211" cy="2866342"/>
            <wp:effectExtent l="0" t="0" r="8255" b="0"/>
            <wp:docPr id="25" name="Resim 25" descr="C:\Users\mutlu\AppData\Local\Temp\Rar$DI06.07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tlu\AppData\Local\Temp\Rar$DI06.079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53" cy="286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E7" w:rsidRDefault="001268E7" w:rsidP="001268E7">
      <w:pPr>
        <w:rPr>
          <w:rFonts w:ascii="Times New Roman" w:hAnsi="Times New Roman" w:cs="Times New Roman"/>
          <w:b/>
          <w:bCs/>
        </w:rPr>
      </w:pPr>
      <w:r w:rsidRPr="00805867">
        <w:rPr>
          <w:rFonts w:ascii="Times New Roman" w:hAnsi="Times New Roman" w:cs="Times New Roman"/>
          <w:b/>
          <w:bCs/>
        </w:rPr>
        <w:t>Müşterinin girdiği alan bilgisiyle oraya kurulacak olan sistem için parçalar ve adetlerini de bulunduran net maliyetin de yazdığı teklif sonucu.</w:t>
      </w:r>
    </w:p>
    <w:p w:rsidR="00CF5E5C" w:rsidRDefault="00CF5E5C" w:rsidP="001268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 yeni olarak iskonto oranı girilip buna bağlı olarak teklif  fiyatı değişmesi özelliği eklendi.</w:t>
      </w:r>
    </w:p>
    <w:p w:rsidR="00CF5E5C" w:rsidRDefault="00CF5E5C" w:rsidP="001268E7">
      <w:pPr>
        <w:rPr>
          <w:rFonts w:ascii="Times New Roman" w:hAnsi="Times New Roman" w:cs="Times New Roman"/>
          <w:b/>
          <w:bCs/>
        </w:rPr>
      </w:pPr>
    </w:p>
    <w:p w:rsidR="001268E7" w:rsidRDefault="001268E7" w:rsidP="0092140C">
      <w:pPr>
        <w:rPr>
          <w:rFonts w:ascii="Times New Roman" w:hAnsi="Times New Roman" w:cs="Times New Roman"/>
          <w:bCs/>
        </w:rPr>
      </w:pPr>
    </w:p>
    <w:p w:rsidR="0066598C" w:rsidRDefault="0066598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 geçmiş teklifler</w:t>
      </w:r>
    </w:p>
    <w:p w:rsidR="00D13A67" w:rsidRDefault="00CF5E5C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048817" cy="2839128"/>
            <wp:effectExtent l="0" t="0" r="0" b="0"/>
            <wp:docPr id="26" name="Resim 26" descr="C:\Users\mutlu\AppData\Local\Temp\Rar$DI08.28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tlu\AppData\Local\Temp\Rar$DI08.282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49" cy="283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8C" w:rsidRDefault="001268E7" w:rsidP="009214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Geçmiş teklifleri list</w:t>
      </w:r>
      <w:r w:rsidR="0067132D">
        <w:rPr>
          <w:rFonts w:ascii="Times New Roman" w:hAnsi="Times New Roman" w:cs="Times New Roman"/>
          <w:bCs/>
        </w:rPr>
        <w:t>el</w:t>
      </w:r>
      <w:r>
        <w:rPr>
          <w:rFonts w:ascii="Times New Roman" w:hAnsi="Times New Roman" w:cs="Times New Roman"/>
          <w:bCs/>
        </w:rPr>
        <w:t>eyen ekran.</w:t>
      </w:r>
    </w:p>
    <w:p w:rsidR="00246E51" w:rsidRDefault="00246E51" w:rsidP="0092140C">
      <w:pPr>
        <w:rPr>
          <w:rFonts w:ascii="Times New Roman" w:hAnsi="Times New Roman" w:cs="Times New Roman"/>
          <w:b/>
          <w:bCs/>
        </w:rPr>
      </w:pPr>
    </w:p>
    <w:p w:rsidR="00246E51" w:rsidRDefault="00246E51" w:rsidP="0092140C">
      <w:pPr>
        <w:rPr>
          <w:rFonts w:ascii="Times New Roman" w:hAnsi="Times New Roman" w:cs="Times New Roman"/>
          <w:b/>
          <w:bCs/>
        </w:rPr>
      </w:pPr>
    </w:p>
    <w:p w:rsidR="001F689B" w:rsidRDefault="001F689B" w:rsidP="0092140C">
      <w:r>
        <w:rPr>
          <w:rFonts w:ascii="Times New Roman" w:hAnsi="Times New Roman" w:cs="Times New Roman"/>
          <w:b/>
          <w:bCs/>
        </w:rPr>
        <w:t>Dolar kuru veritabanı</w:t>
      </w: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LINK Excel.Sheet.12 "Kitap1" "Sayfa1!R3C2:R5C4" \a \f 5 \h  \* MERGEFORMAT </w:instrText>
      </w:r>
      <w:r>
        <w:rPr>
          <w:rFonts w:ascii="Times New Roman" w:hAnsi="Times New Roman" w:cs="Times New Roman"/>
          <w:b/>
          <w:bCs/>
        </w:rPr>
        <w:fldChar w:fldCharType="separate"/>
      </w:r>
    </w:p>
    <w:tbl>
      <w:tblPr>
        <w:tblStyle w:val="TabloKlavuzu"/>
        <w:tblpPr w:leftFromText="141" w:rightFromText="141" w:vertAnchor="text" w:tblpY="1"/>
        <w:tblOverlap w:val="never"/>
        <w:tblW w:w="3020" w:type="dxa"/>
        <w:tblLook w:val="04A0" w:firstRow="1" w:lastRow="0" w:firstColumn="1" w:lastColumn="0" w:noHBand="0" w:noVBand="1"/>
      </w:tblPr>
      <w:tblGrid>
        <w:gridCol w:w="960"/>
        <w:gridCol w:w="1206"/>
        <w:gridCol w:w="960"/>
      </w:tblGrid>
      <w:tr w:rsidR="001F689B" w:rsidRPr="001F689B" w:rsidTr="001F689B">
        <w:trPr>
          <w:trHeight w:val="288"/>
        </w:trPr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10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 xml:space="preserve">tarih </w:t>
            </w:r>
          </w:p>
        </w:tc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tutar</w:t>
            </w:r>
          </w:p>
        </w:tc>
      </w:tr>
      <w:tr w:rsidR="001F689B" w:rsidRPr="001F689B" w:rsidTr="001F689B">
        <w:trPr>
          <w:trHeight w:val="288"/>
        </w:trPr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27.12.2021</w:t>
            </w:r>
          </w:p>
        </w:tc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9,4</w:t>
            </w:r>
          </w:p>
        </w:tc>
      </w:tr>
      <w:tr w:rsidR="001F689B" w:rsidRPr="001F689B" w:rsidTr="001F689B">
        <w:trPr>
          <w:trHeight w:val="288"/>
        </w:trPr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28.12.2021</w:t>
            </w:r>
          </w:p>
        </w:tc>
        <w:tc>
          <w:tcPr>
            <w:tcW w:w="960" w:type="dxa"/>
            <w:noWrap/>
            <w:hideMark/>
          </w:tcPr>
          <w:p w:rsidR="001F689B" w:rsidRPr="001F689B" w:rsidRDefault="001F689B" w:rsidP="001F689B">
            <w:pPr>
              <w:rPr>
                <w:rFonts w:ascii="Times New Roman" w:hAnsi="Times New Roman" w:cs="Times New Roman"/>
                <w:b/>
                <w:bCs/>
              </w:rPr>
            </w:pPr>
            <w:r w:rsidRPr="001F689B">
              <w:rPr>
                <w:rFonts w:ascii="Times New Roman" w:hAnsi="Times New Roman" w:cs="Times New Roman"/>
                <w:b/>
                <w:bCs/>
              </w:rPr>
              <w:t>9,7</w:t>
            </w:r>
          </w:p>
        </w:tc>
      </w:tr>
    </w:tbl>
    <w:p w:rsidR="001F689B" w:rsidRPr="00805867" w:rsidRDefault="001F689B" w:rsidP="009214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br w:type="textWrapping" w:clear="all"/>
      </w:r>
    </w:p>
    <w:p w:rsidR="006E2505" w:rsidRDefault="0092140C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 w:rsidR="00EF016A">
        <w:rPr>
          <w:rFonts w:ascii="Arial" w:hAnsi="Arial" w:cs="Arial"/>
          <w:color w:val="000000"/>
        </w:rPr>
        <w:t>PARÇALAR İÇİN VERİ TABANI</w:t>
      </w:r>
    </w:p>
    <w:p w:rsidR="006E2505" w:rsidRDefault="006E2505" w:rsidP="00FC2A6F"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LINK Excel.Sheet.12 "Kitap1" "Sayfa1!R4C9:R6C16" \a \f 5 \h  \* MERGEFORMAT </w:instrText>
      </w:r>
      <w:r>
        <w:rPr>
          <w:rFonts w:ascii="Arial" w:hAnsi="Arial" w:cs="Arial"/>
          <w:color w:val="000000"/>
        </w:rPr>
        <w:fldChar w:fldCharType="separate"/>
      </w:r>
    </w:p>
    <w:tbl>
      <w:tblPr>
        <w:tblStyle w:val="TabloKlavuzu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E2505" w:rsidRPr="006E2505" w:rsidTr="006E2505">
        <w:trPr>
          <w:trHeight w:val="288"/>
        </w:trPr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isim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boyut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fiyat tl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fiyat $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tip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resim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adet</w:t>
            </w:r>
          </w:p>
        </w:tc>
      </w:tr>
      <w:tr w:rsidR="006E2505" w:rsidRPr="006E2505" w:rsidTr="006E2505">
        <w:trPr>
          <w:trHeight w:val="288"/>
        </w:trPr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a paneli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5m^2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panel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foto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</w:t>
            </w:r>
          </w:p>
        </w:tc>
      </w:tr>
      <w:tr w:rsidR="006E2505" w:rsidRPr="006E2505" w:rsidTr="006E2505">
        <w:trPr>
          <w:trHeight w:val="288"/>
        </w:trPr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b paneli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invertör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foto</w:t>
            </w:r>
          </w:p>
        </w:tc>
        <w:tc>
          <w:tcPr>
            <w:tcW w:w="960" w:type="dxa"/>
            <w:noWrap/>
            <w:hideMark/>
          </w:tcPr>
          <w:p w:rsidR="006E2505" w:rsidRPr="006E2505" w:rsidRDefault="006E2505">
            <w:pPr>
              <w:rPr>
                <w:rFonts w:ascii="Arial" w:hAnsi="Arial" w:cs="Arial"/>
                <w:color w:val="000000"/>
              </w:rPr>
            </w:pPr>
            <w:r w:rsidRPr="006E2505">
              <w:rPr>
                <w:rFonts w:ascii="Arial" w:hAnsi="Arial" w:cs="Arial"/>
                <w:color w:val="000000"/>
              </w:rPr>
              <w:t>4</w:t>
            </w:r>
          </w:p>
        </w:tc>
      </w:tr>
    </w:tbl>
    <w:p w:rsidR="006E2505" w:rsidRDefault="006E2505" w:rsidP="00FC2A6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:rsidR="00FE741C" w:rsidRDefault="002106CD" w:rsidP="00FC2A6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TEKLİF VERİTABANI</w:t>
      </w:r>
    </w:p>
    <w:p w:rsidR="002106CD" w:rsidRDefault="00767F14" w:rsidP="00FC2A6F">
      <w:r w:rsidRPr="00767F14">
        <w:lastRenderedPageBreak/>
        <w:drawing>
          <wp:inline distT="0" distB="0" distL="0" distR="0" wp14:anchorId="2DF9A6FD" wp14:editId="5D881079">
            <wp:extent cx="6211570" cy="376120"/>
            <wp:effectExtent l="0" t="0" r="0" b="508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6CD">
        <w:rPr>
          <w:rFonts w:ascii="Times New Roman" w:hAnsi="Times New Roman" w:cs="Times New Roman"/>
          <w:bCs/>
        </w:rPr>
        <w:fldChar w:fldCharType="begin"/>
      </w:r>
      <w:r w:rsidR="002106CD">
        <w:rPr>
          <w:rFonts w:ascii="Times New Roman" w:hAnsi="Times New Roman" w:cs="Times New Roman"/>
          <w:bCs/>
        </w:rPr>
        <w:instrText xml:space="preserve"> LINK </w:instrText>
      </w:r>
      <w:r w:rsidR="00FE741C">
        <w:rPr>
          <w:rFonts w:ascii="Times New Roman" w:hAnsi="Times New Roman" w:cs="Times New Roman"/>
          <w:bCs/>
        </w:rPr>
        <w:instrText xml:space="preserve">Excel.Sheet.12 Kitap1 Sayfa1!R12C3:R14C8 </w:instrText>
      </w:r>
      <w:r w:rsidR="002106CD">
        <w:rPr>
          <w:rFonts w:ascii="Times New Roman" w:hAnsi="Times New Roman" w:cs="Times New Roman"/>
          <w:bCs/>
        </w:rPr>
        <w:instrText xml:space="preserve">\a \f 5 \h  \* MERGEFORMAT </w:instrText>
      </w:r>
      <w:r w:rsidR="002106CD">
        <w:rPr>
          <w:rFonts w:ascii="Times New Roman" w:hAnsi="Times New Roman" w:cs="Times New Roman"/>
          <w:bCs/>
        </w:rPr>
        <w:fldChar w:fldCharType="separate"/>
      </w:r>
    </w:p>
    <w:p w:rsidR="00FC2A6F" w:rsidRPr="00E25863" w:rsidRDefault="002106C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fldChar w:fldCharType="end"/>
      </w:r>
      <w:r w:rsidR="008C52B0" w:rsidRPr="008C52B0">
        <w:rPr>
          <w:rFonts w:ascii="Times New Roman" w:hAnsi="Times New Roman" w:cs="Times New Roman"/>
          <w:b/>
          <w:sz w:val="24"/>
          <w:szCs w:val="24"/>
        </w:rPr>
        <w:t>B. KOŞULLARA BAĞLI YAPILACAKLAR</w:t>
      </w:r>
    </w:p>
    <w:p w:rsidR="00007484" w:rsidRDefault="00007484"/>
    <w:p w:rsidR="00887293" w:rsidRDefault="00887293" w:rsidP="00887293">
      <w:pPr>
        <w:pStyle w:val="ListeParagraf"/>
        <w:ind w:left="1812"/>
        <w:rPr>
          <w:rFonts w:ascii="Times New Roman" w:hAnsi="Times New Roman" w:cs="Times New Roman"/>
        </w:rPr>
      </w:pPr>
    </w:p>
    <w:p w:rsidR="00A639F6" w:rsidRPr="00887293" w:rsidRDefault="00246669" w:rsidP="00887293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 w:rsidRPr="00887293">
        <w:rPr>
          <w:rFonts w:ascii="Times New Roman" w:hAnsi="Times New Roman" w:cs="Times New Roman"/>
        </w:rPr>
        <w:t>Teklif sonucunda fiyat hesaplatılırken dolar kuru üzerinden tl ye dönüştürülmüş fiyatlar kullanılmış olmalı.</w:t>
      </w:r>
    </w:p>
    <w:p w:rsidR="00246669" w:rsidRDefault="00BA210D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 listeleme ekranında son 10 kayıt ekranda gözüküyor olmalı.</w:t>
      </w:r>
    </w:p>
    <w:p w:rsidR="00435A6A" w:rsidRPr="00435A6A" w:rsidRDefault="00435A6A" w:rsidP="00435A6A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Aradığınız ürünü yazınız kısmında 20 harften fazla harf girişine izin vermemeli.</w:t>
      </w:r>
    </w:p>
    <w:p w:rsidR="00246669" w:rsidRDefault="001268E7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teklif ekranı</w:t>
      </w:r>
      <w:r w:rsidR="00246669">
        <w:rPr>
          <w:rFonts w:ascii="Times New Roman" w:hAnsi="Times New Roman" w:cs="Times New Roman"/>
        </w:rPr>
        <w:t xml:space="preserve"> kısmına tıklandığında </w:t>
      </w:r>
      <w:r>
        <w:rPr>
          <w:rFonts w:ascii="Times New Roman" w:hAnsi="Times New Roman" w:cs="Times New Roman"/>
        </w:rPr>
        <w:t>teklif ekranına</w:t>
      </w:r>
      <w:r w:rsidR="00246669">
        <w:rPr>
          <w:rFonts w:ascii="Times New Roman" w:hAnsi="Times New Roman" w:cs="Times New Roman"/>
        </w:rPr>
        <w:t xml:space="preserve"> yönlendirilmeli.</w:t>
      </w:r>
    </w:p>
    <w:p w:rsidR="00246669" w:rsidRDefault="005C03F4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Parça tanım ekranına </w:t>
      </w:r>
      <w:r w:rsidR="001268E7">
        <w:rPr>
          <w:rFonts w:ascii="Times New Roman" w:hAnsi="Times New Roman" w:cs="Times New Roman"/>
        </w:rPr>
        <w:t>yönelmek</w:t>
      </w:r>
      <w:r w:rsidR="00435A6A">
        <w:rPr>
          <w:rFonts w:ascii="Times New Roman" w:hAnsi="Times New Roman" w:cs="Times New Roman"/>
        </w:rPr>
        <w:t xml:space="preserve"> için herhangi ekrandan menüdeki Güneş Şirketi butonuna basılmalı.</w:t>
      </w:r>
    </w:p>
    <w:p w:rsidR="00B21AEF" w:rsidRDefault="001268E7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Teklif sonucunu</w:t>
      </w:r>
      <w:r w:rsidR="00546405">
        <w:rPr>
          <w:rFonts w:ascii="Times New Roman" w:hAnsi="Times New Roman" w:cs="Times New Roman"/>
        </w:rPr>
        <w:t xml:space="preserve"> sıfırla ya tıklandığında </w:t>
      </w:r>
      <w:r>
        <w:rPr>
          <w:rFonts w:ascii="Times New Roman" w:hAnsi="Times New Roman" w:cs="Times New Roman"/>
        </w:rPr>
        <w:t>teklif sonucu</w:t>
      </w:r>
      <w:r w:rsidR="00546405">
        <w:rPr>
          <w:rFonts w:ascii="Times New Roman" w:hAnsi="Times New Roman" w:cs="Times New Roman"/>
        </w:rPr>
        <w:t xml:space="preserve"> sıfırlanmalı</w:t>
      </w:r>
      <w:r w:rsidR="00B21AEF">
        <w:rPr>
          <w:rFonts w:ascii="Times New Roman" w:hAnsi="Times New Roman" w:cs="Times New Roman"/>
        </w:rPr>
        <w:t>.</w:t>
      </w:r>
    </w:p>
    <w:p w:rsidR="00B21AEF" w:rsidRDefault="001268E7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Teklif sonucu </w:t>
      </w:r>
      <w:r w:rsidR="005F5AE3">
        <w:rPr>
          <w:rFonts w:ascii="Times New Roman" w:hAnsi="Times New Roman" w:cs="Times New Roman"/>
        </w:rPr>
        <w:t xml:space="preserve">sıfırlandığında </w:t>
      </w:r>
      <w:r>
        <w:rPr>
          <w:rFonts w:ascii="Times New Roman" w:hAnsi="Times New Roman" w:cs="Times New Roman"/>
        </w:rPr>
        <w:t xml:space="preserve">teklif sonucu </w:t>
      </w:r>
      <w:r w:rsidR="005F5AE3">
        <w:rPr>
          <w:rFonts w:ascii="Times New Roman" w:hAnsi="Times New Roman" w:cs="Times New Roman"/>
        </w:rPr>
        <w:t>sıfırlandı uyarısı vermeli.</w:t>
      </w:r>
    </w:p>
    <w:p w:rsidR="00B21AEF" w:rsidRDefault="00674672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Birinci ekranda boyut girilen yere rakam dışında bir şey girilmemeli.</w:t>
      </w:r>
    </w:p>
    <w:p w:rsidR="00674672" w:rsidRDefault="00674672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Birinci ekranda isim girilen yere harf dışında bir şey girilmemeli.</w:t>
      </w:r>
    </w:p>
    <w:p w:rsidR="00674672" w:rsidRDefault="00674672" w:rsidP="005F5AE3">
      <w:pPr>
        <w:pStyle w:val="ListeParagraf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Birinci ekranda </w:t>
      </w:r>
      <w:r w:rsidR="005F5AE3">
        <w:rPr>
          <w:rFonts w:ascii="Times New Roman" w:hAnsi="Times New Roman" w:cs="Times New Roman"/>
        </w:rPr>
        <w:t>isim girilen yere harf dışında bir şey girildiğinde sadece harf girilebilir uyarısı vermeli</w:t>
      </w:r>
      <w:r>
        <w:rPr>
          <w:rFonts w:ascii="Times New Roman" w:hAnsi="Times New Roman" w:cs="Times New Roman"/>
        </w:rPr>
        <w:t>.</w:t>
      </w:r>
    </w:p>
    <w:p w:rsidR="00674672" w:rsidRDefault="00674672" w:rsidP="00A639F6">
      <w:pPr>
        <w:pStyle w:val="ListeParagraf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Birinci ekranda bilgiler kaydedilmeden 2. Ekrana geçilmemeli.</w:t>
      </w:r>
    </w:p>
    <w:p w:rsidR="00435A6A" w:rsidRDefault="00B21AEF" w:rsidP="00B21AEF">
      <w:pPr>
        <w:ind w:left="1452"/>
        <w:rPr>
          <w:rFonts w:ascii="Times New Roman" w:hAnsi="Times New Roman" w:cs="Times New Roman"/>
        </w:rPr>
      </w:pPr>
      <w:r w:rsidRPr="00B21AEF">
        <w:rPr>
          <w:rFonts w:ascii="Times New Roman" w:hAnsi="Times New Roman" w:cs="Times New Roman"/>
        </w:rPr>
        <w:t>13.</w:t>
      </w:r>
      <w:r w:rsidR="00674672">
        <w:rPr>
          <w:rFonts w:ascii="Times New Roman" w:hAnsi="Times New Roman" w:cs="Times New Roman"/>
        </w:rPr>
        <w:t xml:space="preserve"> </w:t>
      </w:r>
      <w:r w:rsidR="00F433C7">
        <w:rPr>
          <w:rFonts w:ascii="Times New Roman" w:hAnsi="Times New Roman" w:cs="Times New Roman"/>
        </w:rPr>
        <w:t>aradığınız ürünü giriniz kısmında sayı girildiğinde sadece harf girilebilir uyarısı çıkmalı.</w:t>
      </w:r>
    </w:p>
    <w:p w:rsidR="00674672" w:rsidRDefault="00674672" w:rsidP="00B21AEF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BB091C">
        <w:rPr>
          <w:rFonts w:ascii="Times New Roman" w:hAnsi="Times New Roman" w:cs="Times New Roman"/>
        </w:rPr>
        <w:t>dolar kur girişi</w:t>
      </w:r>
      <w:r>
        <w:rPr>
          <w:rFonts w:ascii="Times New Roman" w:hAnsi="Times New Roman" w:cs="Times New Roman"/>
        </w:rPr>
        <w:t xml:space="preserve"> kaydedilmeden </w:t>
      </w:r>
      <w:r w:rsidR="00BB091C">
        <w:rPr>
          <w:rFonts w:ascii="Times New Roman" w:hAnsi="Times New Roman" w:cs="Times New Roman"/>
        </w:rPr>
        <w:t>kur görüntüleme ekranına</w:t>
      </w:r>
      <w:r>
        <w:rPr>
          <w:rFonts w:ascii="Times New Roman" w:hAnsi="Times New Roman" w:cs="Times New Roman"/>
        </w:rPr>
        <w:t xml:space="preserve"> geçilmemeli.</w:t>
      </w:r>
    </w:p>
    <w:p w:rsidR="00674672" w:rsidRDefault="00674672" w:rsidP="00B21AEF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352261">
        <w:rPr>
          <w:rFonts w:ascii="Times New Roman" w:hAnsi="Times New Roman" w:cs="Times New Roman"/>
        </w:rPr>
        <w:t>teklif sonucunu görmek için yazan butona tıklandığında teklif sonucu ekranına gidilmeli.</w:t>
      </w:r>
    </w:p>
    <w:p w:rsidR="007E4F5A" w:rsidRDefault="007E4F5A" w:rsidP="00B21AEF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********************* yeni eklenen testcase </w:t>
      </w:r>
      <w:bookmarkStart w:id="10" w:name="_GoBack"/>
      <w:bookmarkEnd w:id="10"/>
      <w:r>
        <w:rPr>
          <w:rFonts w:ascii="Times New Roman" w:hAnsi="Times New Roman" w:cs="Times New Roman"/>
        </w:rPr>
        <w:t>**************************</w:t>
      </w:r>
    </w:p>
    <w:p w:rsidR="005F5AE3" w:rsidRDefault="005F5AE3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 w:rsidR="00352261">
        <w:rPr>
          <w:rFonts w:ascii="Times New Roman" w:hAnsi="Times New Roman" w:cs="Times New Roman"/>
        </w:rPr>
        <w:t>menüden geçmiş tekliflere basıldığında geçmiş teklifler ekranına gidilmeli.</w:t>
      </w:r>
    </w:p>
    <w:p w:rsidR="00352261" w:rsidRDefault="00352261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17.teklif sonucu ekranında iskonto oranı yalnızca sayısal değer olarak girilebilmeli yoksa sadece sayısal değer giriniz uyarısı verilmeli.</w:t>
      </w:r>
    </w:p>
    <w:p w:rsidR="00352261" w:rsidRDefault="00352261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6830EB">
        <w:rPr>
          <w:rFonts w:ascii="Times New Roman" w:hAnsi="Times New Roman" w:cs="Times New Roman"/>
        </w:rPr>
        <w:t xml:space="preserve">. teklif sonucu iskonto oranını </w:t>
      </w:r>
      <w:r>
        <w:rPr>
          <w:rFonts w:ascii="Times New Roman" w:hAnsi="Times New Roman" w:cs="Times New Roman"/>
        </w:rPr>
        <w:t>düşülerek yeni hesaplanmış sonuç şeklinde ekrana basılmalı.</w:t>
      </w:r>
    </w:p>
    <w:p w:rsidR="0023415C" w:rsidRDefault="00352261" w:rsidP="0023415C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 w:rsidR="0023415C">
        <w:rPr>
          <w:rFonts w:ascii="Times New Roman" w:hAnsi="Times New Roman" w:cs="Times New Roman"/>
        </w:rPr>
        <w:t>geçmiş teklifler ekranında arama çubuğuna girilen tarihten sonraki teklifler ekrana getirilmeli.</w:t>
      </w:r>
    </w:p>
    <w:p w:rsidR="00352261" w:rsidRDefault="00352261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="0023415C">
        <w:rPr>
          <w:rFonts w:ascii="Times New Roman" w:hAnsi="Times New Roman" w:cs="Times New Roman"/>
        </w:rPr>
        <w:t>girilen iskonto oranı en fazla %20 olabilir.</w:t>
      </w:r>
    </w:p>
    <w:p w:rsidR="0023415C" w:rsidRDefault="0023415C" w:rsidP="00352261">
      <w:pPr>
        <w:ind w:left="1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21.girilen iskonto oranı %20den fazlaysa ekrana uyarı yazısı çıkarılmalı.</w:t>
      </w:r>
    </w:p>
    <w:p w:rsidR="005F5AE3" w:rsidRPr="00B21AEF" w:rsidRDefault="005F5AE3" w:rsidP="00B21AEF">
      <w:pPr>
        <w:ind w:left="1452"/>
        <w:rPr>
          <w:rFonts w:ascii="Times New Roman" w:hAnsi="Times New Roman" w:cs="Times New Roman"/>
        </w:rPr>
      </w:pPr>
    </w:p>
    <w:p w:rsidR="00435A6A" w:rsidRPr="00A639F6" w:rsidRDefault="00435A6A" w:rsidP="00435A6A">
      <w:pPr>
        <w:pStyle w:val="ListeParagraf"/>
        <w:ind w:left="1812"/>
        <w:rPr>
          <w:rFonts w:ascii="Times New Roman" w:hAnsi="Times New Roman" w:cs="Times New Roman"/>
        </w:rPr>
      </w:pPr>
    </w:p>
    <w:p w:rsidR="00600C67" w:rsidRPr="00192CDC" w:rsidRDefault="000344C1" w:rsidP="00192CDC">
      <w:pPr>
        <w:ind w:left="360"/>
        <w:rPr>
          <w:rFonts w:ascii="Times New Roman" w:hAnsi="Times New Roman" w:cs="Times New Roman"/>
        </w:rPr>
      </w:pPr>
      <w:r w:rsidRPr="000344C1">
        <w:rPr>
          <w:rFonts w:ascii="Times New Roman" w:hAnsi="Times New Roman" w:cs="Times New Roman"/>
        </w:rPr>
        <w:lastRenderedPageBreak/>
        <w:t xml:space="preserve"> </w:t>
      </w:r>
      <w:r w:rsidR="00192CDC">
        <w:rPr>
          <w:rFonts w:ascii="Times New Roman" w:hAnsi="Times New Roman" w:cs="Times New Roman"/>
        </w:rPr>
        <w:t xml:space="preserve">                               </w:t>
      </w:r>
      <w:r w:rsidR="00600C67" w:rsidRPr="00192CDC">
        <w:rPr>
          <w:rFonts w:ascii="Times New Roman" w:hAnsi="Times New Roman" w:cs="Times New Roman"/>
        </w:rPr>
        <w:t xml:space="preserve">İsim </w:t>
      </w:r>
      <w:r w:rsidR="00F05ADC" w:rsidRPr="00192CDC">
        <w:rPr>
          <w:rFonts w:ascii="Times New Roman" w:hAnsi="Times New Roman" w:cs="Times New Roman"/>
        </w:rPr>
        <w:t>S</w:t>
      </w:r>
      <w:r w:rsidR="00600C67" w:rsidRPr="00192CDC">
        <w:rPr>
          <w:rFonts w:ascii="Times New Roman" w:hAnsi="Times New Roman" w:cs="Times New Roman"/>
        </w:rPr>
        <w:t>oyisim: Aybüke Mutlu</w:t>
      </w:r>
    </w:p>
    <w:p w:rsidR="00600C67" w:rsidRPr="000344C1" w:rsidRDefault="00600C67" w:rsidP="00600C67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Numara: 19120205010</w:t>
      </w:r>
    </w:p>
    <w:p w:rsidR="004E4733" w:rsidRPr="000344C1" w:rsidRDefault="004E4733" w:rsidP="004E4733">
      <w:pPr>
        <w:pStyle w:val="ListeParagraf"/>
        <w:rPr>
          <w:rFonts w:ascii="Times New Roman" w:hAnsi="Times New Roman" w:cs="Times New Roman"/>
        </w:rPr>
      </w:pPr>
    </w:p>
    <w:p w:rsidR="000344C1" w:rsidRPr="000344C1" w:rsidRDefault="000344C1" w:rsidP="000344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0074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484" w:rsidRDefault="000074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7484" w:rsidRDefault="0000748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0748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677" w:right="707" w:bottom="851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30A" w:rsidRDefault="0056130A">
      <w:pPr>
        <w:spacing w:after="0" w:line="240" w:lineRule="auto"/>
      </w:pPr>
      <w:r>
        <w:separator/>
      </w:r>
    </w:p>
  </w:endnote>
  <w:endnote w:type="continuationSeparator" w:id="0">
    <w:p w:rsidR="0056130A" w:rsidRDefault="0056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bookmarkStart w:id="11" w:name="bookmark=id.3j2qqm3" w:colFirst="0" w:colLast="0"/>
    <w:bookmarkEnd w:id="11"/>
    <w:r>
      <w:rPr>
        <w:rFonts w:ascii="Tahoma" w:eastAsia="Tahoma" w:hAnsi="Tahoma" w:cs="Tahoma"/>
        <w:b/>
        <w:color w:val="009900"/>
        <w:sz w:val="16"/>
        <w:szCs w:val="16"/>
      </w:rPr>
      <w:t>¯¯¯¯¯¯¯¯¯¯¯¯¯¯¯¯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r>
      <w:rPr>
        <w:rFonts w:ascii="Tahoma" w:eastAsia="Tahoma" w:hAnsi="Tahoma" w:cs="Tahoma"/>
        <w:b/>
        <w:color w:val="009900"/>
        <w:sz w:val="16"/>
        <w:szCs w:val="16"/>
      </w:rPr>
      <w:t>Şirket İçi / Internal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ahoma" w:eastAsia="Tahoma" w:hAnsi="Tahoma" w:cs="Tahoma"/>
        <w:b/>
        <w:color w:val="009900"/>
        <w:sz w:val="16"/>
        <w:szCs w:val="16"/>
      </w:rPr>
      <w:t>________________</w:t>
    </w: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a2"/>
      <w:tblW w:w="10348" w:type="dxa"/>
      <w:tblInd w:w="-6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61"/>
      <w:gridCol w:w="5387"/>
    </w:tblGrid>
    <w:tr w:rsidR="00007484">
      <w:tc>
        <w:tcPr>
          <w:tcW w:w="4961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İŞ ANALİZİ DOKÜMANI V.02</w:t>
          </w:r>
        </w:p>
      </w:tc>
      <w:tc>
        <w:tcPr>
          <w:tcW w:w="5387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7E4F5A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</w:tr>
  </w:tbl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bookmarkStart w:id="12" w:name="bookmark=id.4i7ojhp" w:colFirst="0" w:colLast="0"/>
    <w:bookmarkEnd w:id="12"/>
    <w:r>
      <w:rPr>
        <w:rFonts w:ascii="Tahoma" w:eastAsia="Tahoma" w:hAnsi="Tahoma" w:cs="Tahoma"/>
        <w:b/>
        <w:color w:val="009900"/>
        <w:sz w:val="16"/>
        <w:szCs w:val="16"/>
      </w:rPr>
      <w:t>¯¯¯¯¯¯¯¯¯¯¯¯¯¯¯¯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r>
      <w:rPr>
        <w:rFonts w:ascii="Tahoma" w:eastAsia="Tahoma" w:hAnsi="Tahoma" w:cs="Tahoma"/>
        <w:b/>
        <w:color w:val="009900"/>
        <w:sz w:val="16"/>
        <w:szCs w:val="16"/>
      </w:rPr>
      <w:t>Şirket İçi / Internal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ahoma" w:eastAsia="Tahoma" w:hAnsi="Tahoma" w:cs="Tahoma"/>
        <w:b/>
        <w:color w:val="009900"/>
        <w:sz w:val="16"/>
        <w:szCs w:val="16"/>
      </w:rPr>
      <w:t>________________</w:t>
    </w: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a3"/>
      <w:tblW w:w="10348" w:type="dxa"/>
      <w:tblInd w:w="-6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61"/>
      <w:gridCol w:w="5387"/>
    </w:tblGrid>
    <w:tr w:rsidR="00007484">
      <w:tc>
        <w:tcPr>
          <w:tcW w:w="4961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İŞ ANALİZİ DOKÜMANI V.02</w:t>
          </w:r>
        </w:p>
      </w:tc>
      <w:tc>
        <w:tcPr>
          <w:tcW w:w="5387" w:type="dxa"/>
        </w:tcPr>
        <w:p w:rsidR="00007484" w:rsidRDefault="00ED7F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7E4F5A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</w:tr>
  </w:tbl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bookmarkStart w:id="13" w:name="bookmark=id.1y810tw" w:colFirst="0" w:colLast="0"/>
    <w:bookmarkEnd w:id="13"/>
    <w:r>
      <w:rPr>
        <w:rFonts w:ascii="Tahoma" w:eastAsia="Tahoma" w:hAnsi="Tahoma" w:cs="Tahoma"/>
        <w:b/>
        <w:color w:val="009900"/>
        <w:sz w:val="16"/>
        <w:szCs w:val="16"/>
      </w:rPr>
      <w:t>¯¯¯¯¯¯¯¯¯¯¯¯¯¯¯¯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ahoma" w:eastAsia="Tahoma" w:hAnsi="Tahoma" w:cs="Tahoma"/>
        <w:b/>
        <w:color w:val="009900"/>
        <w:sz w:val="16"/>
        <w:szCs w:val="16"/>
      </w:rPr>
    </w:pPr>
    <w:r>
      <w:rPr>
        <w:rFonts w:ascii="Tahoma" w:eastAsia="Tahoma" w:hAnsi="Tahoma" w:cs="Tahoma"/>
        <w:b/>
        <w:color w:val="009900"/>
        <w:sz w:val="16"/>
        <w:szCs w:val="16"/>
      </w:rPr>
      <w:t>Şirket İçi / Internal</w:t>
    </w:r>
  </w:p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Tahoma" w:eastAsia="Tahoma" w:hAnsi="Tahoma" w:cs="Tahoma"/>
        <w:b/>
        <w:color w:val="009900"/>
        <w:sz w:val="16"/>
        <w:szCs w:val="16"/>
      </w:rPr>
      <w:t>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30A" w:rsidRDefault="0056130A">
      <w:pPr>
        <w:spacing w:after="0" w:line="240" w:lineRule="auto"/>
      </w:pPr>
      <w:r>
        <w:separator/>
      </w:r>
    </w:p>
  </w:footnote>
  <w:footnote w:type="continuationSeparator" w:id="0">
    <w:p w:rsidR="0056130A" w:rsidRDefault="0056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00748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0632" w:type="dxa"/>
      <w:tblInd w:w="-60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372"/>
      <w:gridCol w:w="3260"/>
    </w:tblGrid>
    <w:tr w:rsidR="00007484">
      <w:tc>
        <w:tcPr>
          <w:tcW w:w="7372" w:type="dxa"/>
          <w:vAlign w:val="center"/>
        </w:tcPr>
        <w:p w:rsidR="00007484" w:rsidRDefault="00ED7FAE">
          <w:pPr>
            <w:rPr>
              <w:rFonts w:ascii="Cambria" w:eastAsia="Cambria" w:hAnsi="Cambria" w:cs="Cambria"/>
              <w:b/>
              <w:color w:val="1F497D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1F497D"/>
              <w:sz w:val="24"/>
              <w:szCs w:val="24"/>
            </w:rPr>
            <w:t xml:space="preserve">Task : </w:t>
          </w:r>
        </w:p>
      </w:tc>
      <w:tc>
        <w:tcPr>
          <w:tcW w:w="3260" w:type="dxa"/>
          <w:vAlign w:val="center"/>
        </w:tcPr>
        <w:p w:rsidR="00007484" w:rsidRDefault="000074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</w:p>
      </w:tc>
    </w:tr>
  </w:tbl>
  <w:p w:rsidR="00007484" w:rsidRDefault="00ED7F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63500</wp:posOffset>
              </wp:positionV>
              <wp:extent cx="6229350" cy="12700"/>
              <wp:effectExtent l="0" t="0" r="0" b="0"/>
              <wp:wrapNone/>
              <wp:docPr id="5" name="Düz Ok Bağlayıcısı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31325" y="3780000"/>
                        <a:ext cx="62293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63500</wp:posOffset>
              </wp:positionV>
              <wp:extent cx="6229350" cy="1270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9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84" w:rsidRDefault="000074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23F2"/>
    <w:multiLevelType w:val="multilevel"/>
    <w:tmpl w:val="8ABE0C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E891537"/>
    <w:multiLevelType w:val="multilevel"/>
    <w:tmpl w:val="1D826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372" w:hanging="360"/>
      </w:pPr>
      <w:rPr>
        <w:b/>
      </w:rPr>
    </w:lvl>
    <w:lvl w:ilvl="2">
      <w:start w:val="1"/>
      <w:numFmt w:val="lowerRoman"/>
      <w:lvlText w:val="%3."/>
      <w:lvlJc w:val="right"/>
      <w:pPr>
        <w:ind w:left="1092" w:hanging="180"/>
      </w:pPr>
      <w:rPr>
        <w:b/>
      </w:rPr>
    </w:lvl>
    <w:lvl w:ilvl="3">
      <w:start w:val="1"/>
      <w:numFmt w:val="decimal"/>
      <w:lvlText w:val="%4."/>
      <w:lvlJc w:val="left"/>
      <w:pPr>
        <w:ind w:left="1812" w:hanging="360"/>
      </w:pPr>
    </w:lvl>
    <w:lvl w:ilvl="4">
      <w:start w:val="1"/>
      <w:numFmt w:val="lowerLetter"/>
      <w:lvlText w:val="%5."/>
      <w:lvlJc w:val="left"/>
      <w:pPr>
        <w:ind w:left="2532" w:hanging="360"/>
      </w:pPr>
    </w:lvl>
    <w:lvl w:ilvl="5">
      <w:start w:val="1"/>
      <w:numFmt w:val="lowerRoman"/>
      <w:lvlText w:val="%6."/>
      <w:lvlJc w:val="right"/>
      <w:pPr>
        <w:ind w:left="3252" w:hanging="180"/>
      </w:pPr>
    </w:lvl>
    <w:lvl w:ilvl="6">
      <w:start w:val="1"/>
      <w:numFmt w:val="decimal"/>
      <w:lvlText w:val="%7."/>
      <w:lvlJc w:val="left"/>
      <w:pPr>
        <w:ind w:left="3972" w:hanging="360"/>
      </w:pPr>
    </w:lvl>
    <w:lvl w:ilvl="7">
      <w:start w:val="1"/>
      <w:numFmt w:val="lowerLetter"/>
      <w:lvlText w:val="%8."/>
      <w:lvlJc w:val="left"/>
      <w:pPr>
        <w:ind w:left="4692" w:hanging="360"/>
      </w:pPr>
    </w:lvl>
    <w:lvl w:ilvl="8">
      <w:start w:val="1"/>
      <w:numFmt w:val="lowerRoman"/>
      <w:lvlText w:val="%9."/>
      <w:lvlJc w:val="right"/>
      <w:pPr>
        <w:ind w:left="5412" w:hanging="180"/>
      </w:pPr>
    </w:lvl>
  </w:abstractNum>
  <w:abstractNum w:abstractNumId="2">
    <w:nsid w:val="313C12C8"/>
    <w:multiLevelType w:val="multilevel"/>
    <w:tmpl w:val="51FA3ED4"/>
    <w:lvl w:ilvl="0">
      <w:start w:val="1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82D44B8"/>
    <w:multiLevelType w:val="multilevel"/>
    <w:tmpl w:val="F0FEDB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7DF6"/>
    <w:multiLevelType w:val="hybridMultilevel"/>
    <w:tmpl w:val="623A9F1A"/>
    <w:lvl w:ilvl="0" w:tplc="041F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C515A"/>
    <w:multiLevelType w:val="multilevel"/>
    <w:tmpl w:val="67ACB2D2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E7AB8"/>
    <w:multiLevelType w:val="hybridMultilevel"/>
    <w:tmpl w:val="747C20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E2FFD"/>
    <w:multiLevelType w:val="multilevel"/>
    <w:tmpl w:val="96EA36C4"/>
    <w:lvl w:ilvl="0">
      <w:start w:val="1"/>
      <w:numFmt w:val="upperLetter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1104BD7"/>
    <w:multiLevelType w:val="hybridMultilevel"/>
    <w:tmpl w:val="07024A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7484"/>
    <w:rsid w:val="00007484"/>
    <w:rsid w:val="000344C1"/>
    <w:rsid w:val="0007298D"/>
    <w:rsid w:val="000D4629"/>
    <w:rsid w:val="000F2E08"/>
    <w:rsid w:val="0011176F"/>
    <w:rsid w:val="001268E7"/>
    <w:rsid w:val="00151B6F"/>
    <w:rsid w:val="00192CDC"/>
    <w:rsid w:val="001F689B"/>
    <w:rsid w:val="002106CD"/>
    <w:rsid w:val="002338E7"/>
    <w:rsid w:val="0023415C"/>
    <w:rsid w:val="00246669"/>
    <w:rsid w:val="00246E51"/>
    <w:rsid w:val="002532C0"/>
    <w:rsid w:val="00291EDE"/>
    <w:rsid w:val="002B3040"/>
    <w:rsid w:val="002B4CCF"/>
    <w:rsid w:val="003326BC"/>
    <w:rsid w:val="00341B4E"/>
    <w:rsid w:val="0034750C"/>
    <w:rsid w:val="00352261"/>
    <w:rsid w:val="003D617E"/>
    <w:rsid w:val="004031BB"/>
    <w:rsid w:val="00416960"/>
    <w:rsid w:val="0042293E"/>
    <w:rsid w:val="00435A6A"/>
    <w:rsid w:val="00460E88"/>
    <w:rsid w:val="00470FA9"/>
    <w:rsid w:val="0048335E"/>
    <w:rsid w:val="004D095C"/>
    <w:rsid w:val="004E4733"/>
    <w:rsid w:val="004F5F3F"/>
    <w:rsid w:val="005410E0"/>
    <w:rsid w:val="00546405"/>
    <w:rsid w:val="00553CA8"/>
    <w:rsid w:val="0056130A"/>
    <w:rsid w:val="00564F61"/>
    <w:rsid w:val="00570756"/>
    <w:rsid w:val="0059389A"/>
    <w:rsid w:val="005C03F4"/>
    <w:rsid w:val="005F5AE3"/>
    <w:rsid w:val="00600C67"/>
    <w:rsid w:val="00611B0A"/>
    <w:rsid w:val="0066598C"/>
    <w:rsid w:val="0067132D"/>
    <w:rsid w:val="00674672"/>
    <w:rsid w:val="006830EB"/>
    <w:rsid w:val="006C6044"/>
    <w:rsid w:val="006D2051"/>
    <w:rsid w:val="006E2505"/>
    <w:rsid w:val="00767F14"/>
    <w:rsid w:val="007B4919"/>
    <w:rsid w:val="007E4F5A"/>
    <w:rsid w:val="00805867"/>
    <w:rsid w:val="00806FE1"/>
    <w:rsid w:val="00823845"/>
    <w:rsid w:val="00846503"/>
    <w:rsid w:val="008634D3"/>
    <w:rsid w:val="00887293"/>
    <w:rsid w:val="008C52B0"/>
    <w:rsid w:val="0092140C"/>
    <w:rsid w:val="00994DD2"/>
    <w:rsid w:val="009C0C63"/>
    <w:rsid w:val="009D33D2"/>
    <w:rsid w:val="00A305D1"/>
    <w:rsid w:val="00A3066F"/>
    <w:rsid w:val="00A639F6"/>
    <w:rsid w:val="00B21AEF"/>
    <w:rsid w:val="00BA210D"/>
    <w:rsid w:val="00BB091C"/>
    <w:rsid w:val="00CB3F0E"/>
    <w:rsid w:val="00CF5E5C"/>
    <w:rsid w:val="00D13A67"/>
    <w:rsid w:val="00D208C5"/>
    <w:rsid w:val="00DA2E20"/>
    <w:rsid w:val="00E016BE"/>
    <w:rsid w:val="00E1207A"/>
    <w:rsid w:val="00E25863"/>
    <w:rsid w:val="00E47393"/>
    <w:rsid w:val="00E766C4"/>
    <w:rsid w:val="00E91E3F"/>
    <w:rsid w:val="00EB3F5A"/>
    <w:rsid w:val="00EB41AC"/>
    <w:rsid w:val="00ED7FAE"/>
    <w:rsid w:val="00EE45E2"/>
    <w:rsid w:val="00EF016A"/>
    <w:rsid w:val="00F05ADC"/>
    <w:rsid w:val="00F433C7"/>
    <w:rsid w:val="00FC2A6F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0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A0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5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35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02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F0252"/>
    <w:pPr>
      <w:ind w:left="720"/>
      <w:contextualSpacing/>
    </w:pPr>
  </w:style>
  <w:style w:type="table" w:styleId="TabloKlavuzu">
    <w:name w:val="Table Grid"/>
    <w:basedOn w:val="NormalTablo"/>
    <w:uiPriority w:val="59"/>
    <w:rsid w:val="00DF5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1">
    <w:name w:val="Light List Accent 1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5">
    <w:name w:val="Light List Accent 5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OrtaGlgeleme1-Vurgu1">
    <w:name w:val="Medium Shading 1 Accent 1"/>
    <w:basedOn w:val="NormalTablo"/>
    <w:uiPriority w:val="63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C90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90949"/>
    <w:pPr>
      <w:outlineLvl w:val="9"/>
    </w:pPr>
    <w:rPr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61E74"/>
    <w:pPr>
      <w:tabs>
        <w:tab w:val="left" w:pos="1276"/>
        <w:tab w:val="right" w:leader="dot" w:pos="9772"/>
      </w:tabs>
      <w:spacing w:after="100"/>
      <w:ind w:left="851" w:hanging="142"/>
    </w:pPr>
    <w:rPr>
      <w:rFonts w:eastAsiaTheme="minorEastAsia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61E74"/>
    <w:pPr>
      <w:tabs>
        <w:tab w:val="left" w:pos="567"/>
        <w:tab w:val="right" w:leader="dot" w:pos="9772"/>
      </w:tabs>
      <w:spacing w:after="100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B5281A"/>
    <w:pPr>
      <w:tabs>
        <w:tab w:val="left" w:pos="880"/>
        <w:tab w:val="right" w:leader="dot" w:pos="9772"/>
      </w:tabs>
      <w:spacing w:after="100"/>
      <w:ind w:left="440"/>
    </w:pPr>
    <w:rPr>
      <w:rFonts w:eastAsiaTheme="minorEastAsia"/>
      <w:lang w:val="en-US" w:eastAsia="ja-JP"/>
    </w:rPr>
  </w:style>
  <w:style w:type="paragraph" w:styleId="stbilgi">
    <w:name w:val="header"/>
    <w:basedOn w:val="Normal"/>
    <w:link w:val="s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87AC0"/>
  </w:style>
  <w:style w:type="paragraph" w:styleId="Altbilgi">
    <w:name w:val="footer"/>
    <w:basedOn w:val="Normal"/>
    <w:link w:val="Al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87AC0"/>
  </w:style>
  <w:style w:type="character" w:styleId="Kpr">
    <w:name w:val="Hyperlink"/>
    <w:basedOn w:val="VarsaylanParagrafYazTipi"/>
    <w:uiPriority w:val="99"/>
    <w:unhideWhenUsed/>
    <w:rsid w:val="0008567F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5D3361"/>
    <w:pPr>
      <w:spacing w:after="0" w:line="240" w:lineRule="auto"/>
    </w:pPr>
  </w:style>
  <w:style w:type="character" w:customStyle="1" w:styleId="pad">
    <w:name w:val="pad"/>
    <w:basedOn w:val="VarsaylanParagrafYazTipi"/>
    <w:rsid w:val="00937BC7"/>
  </w:style>
  <w:style w:type="table" w:styleId="OrtaKlavuz3-Vurgu1">
    <w:name w:val="Medium Grid 3 Accent 1"/>
    <w:basedOn w:val="NormalTablo"/>
    <w:uiPriority w:val="69"/>
    <w:rsid w:val="006B5B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ResimYazs">
    <w:name w:val="caption"/>
    <w:basedOn w:val="Normal"/>
    <w:next w:val="Normal"/>
    <w:uiPriority w:val="35"/>
    <w:semiHidden/>
    <w:unhideWhenUsed/>
    <w:qFormat/>
    <w:rsid w:val="00222C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CA0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35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B35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B3567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3567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35672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3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B35672"/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0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2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3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0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A0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5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35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025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F0252"/>
    <w:pPr>
      <w:ind w:left="720"/>
      <w:contextualSpacing/>
    </w:pPr>
  </w:style>
  <w:style w:type="table" w:styleId="TabloKlavuzu">
    <w:name w:val="Table Grid"/>
    <w:basedOn w:val="NormalTablo"/>
    <w:uiPriority w:val="59"/>
    <w:rsid w:val="00DF5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Liste-Vurgu1">
    <w:name w:val="Light List Accent 1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5">
    <w:name w:val="Light List Accent 5"/>
    <w:basedOn w:val="NormalTablo"/>
    <w:uiPriority w:val="61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OrtaGlgeleme1-Vurgu1">
    <w:name w:val="Medium Shading 1 Accent 1"/>
    <w:basedOn w:val="NormalTablo"/>
    <w:uiPriority w:val="63"/>
    <w:rsid w:val="00DF59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C90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90949"/>
    <w:pPr>
      <w:outlineLvl w:val="9"/>
    </w:pPr>
    <w:rPr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961E74"/>
    <w:pPr>
      <w:tabs>
        <w:tab w:val="left" w:pos="1276"/>
        <w:tab w:val="right" w:leader="dot" w:pos="9772"/>
      </w:tabs>
      <w:spacing w:after="100"/>
      <w:ind w:left="851" w:hanging="142"/>
    </w:pPr>
    <w:rPr>
      <w:rFonts w:eastAsiaTheme="minorEastAsia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61E74"/>
    <w:pPr>
      <w:tabs>
        <w:tab w:val="left" w:pos="567"/>
        <w:tab w:val="right" w:leader="dot" w:pos="9772"/>
      </w:tabs>
      <w:spacing w:after="100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B5281A"/>
    <w:pPr>
      <w:tabs>
        <w:tab w:val="left" w:pos="880"/>
        <w:tab w:val="right" w:leader="dot" w:pos="9772"/>
      </w:tabs>
      <w:spacing w:after="100"/>
      <w:ind w:left="440"/>
    </w:pPr>
    <w:rPr>
      <w:rFonts w:eastAsiaTheme="minorEastAsia"/>
      <w:lang w:val="en-US" w:eastAsia="ja-JP"/>
    </w:rPr>
  </w:style>
  <w:style w:type="paragraph" w:styleId="stbilgi">
    <w:name w:val="header"/>
    <w:basedOn w:val="Normal"/>
    <w:link w:val="s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87AC0"/>
  </w:style>
  <w:style w:type="paragraph" w:styleId="Altbilgi">
    <w:name w:val="footer"/>
    <w:basedOn w:val="Normal"/>
    <w:link w:val="AltbilgiChar"/>
    <w:uiPriority w:val="99"/>
    <w:unhideWhenUsed/>
    <w:rsid w:val="00D8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87AC0"/>
  </w:style>
  <w:style w:type="character" w:styleId="Kpr">
    <w:name w:val="Hyperlink"/>
    <w:basedOn w:val="VarsaylanParagrafYazTipi"/>
    <w:uiPriority w:val="99"/>
    <w:unhideWhenUsed/>
    <w:rsid w:val="0008567F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5D3361"/>
    <w:pPr>
      <w:spacing w:after="0" w:line="240" w:lineRule="auto"/>
    </w:pPr>
  </w:style>
  <w:style w:type="character" w:customStyle="1" w:styleId="pad">
    <w:name w:val="pad"/>
    <w:basedOn w:val="VarsaylanParagrafYazTipi"/>
    <w:rsid w:val="00937BC7"/>
  </w:style>
  <w:style w:type="table" w:styleId="OrtaKlavuz3-Vurgu1">
    <w:name w:val="Medium Grid 3 Accent 1"/>
    <w:basedOn w:val="NormalTablo"/>
    <w:uiPriority w:val="69"/>
    <w:rsid w:val="006B5B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ResimYazs">
    <w:name w:val="caption"/>
    <w:basedOn w:val="Normal"/>
    <w:next w:val="Normal"/>
    <w:uiPriority w:val="35"/>
    <w:semiHidden/>
    <w:unhideWhenUsed/>
    <w:qFormat/>
    <w:rsid w:val="00222C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CA0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35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B35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B3567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3567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35672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3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B35672"/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0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2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  <w:style w:type="table" w:customStyle="1" w:styleId="a3">
    <w:basedOn w:val="NormalTablo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FwxzXs+azKFkHjjB7UOjOPq6w==">AMUW2mXykExXvXCmsXDJeE85a5sqBvwwij/nSnHb/WM233a+WI7kwq6h5VCQcUokl3wY5gZPSQ2NaKVhNYmk92QCfO5zx7pqr2SPHTqVK3rwwwdnCdH8boqkC5kANrDOUYhvQ9BQxwP4EDmIgVzs3LarU3qyWzJ7ZwbVt4Riz0ILxUkjY8i9fLPeDkuivHE3lU016T5VGAGIf75HuxXZdD0/KyC9Aj3+de8es/f4/4ijyHPMpXzusmnGS4WE53Uf2h4nP3n1MrVw0ar9fhen0UvsaIH2FSpbteaVP3TlHe8qWnrNoZU6s1dCS3N7CWckk6blSE/woUkMSIItuS5221uQlMDq+z37+3WiKPIV3lfqV1T37Lbq/IPOrhit2qyPk/B4zMvoQ4zhhTOmnsxHsfoYP9K2YalLhwmo13BYAc/aasfgcKFZrAOrWKAu194I+iHMU1mWEg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pirireis</dc:creator>
  <cp:lastModifiedBy>aybüke mutlu</cp:lastModifiedBy>
  <cp:revision>39</cp:revision>
  <dcterms:created xsi:type="dcterms:W3CDTF">2021-10-26T22:26:00Z</dcterms:created>
  <dcterms:modified xsi:type="dcterms:W3CDTF">2021-12-27T21:11:00Z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9996c714-d320-49ca-a241-817737c0275d</vt:lpwstr>
  </property>
  <property fmtid="{D5CDD505-2E9C-101B-9397-08002B2CF9AE}" pid="3" name="Classification">
    <vt:lpwstr>In-ALL15823TR</vt:lpwstr>
  </property>
</Properties>
</file>