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Sürdürülebilirlik ve Gelecek: Mercedes-Benz G Serisi’nin Evrimi</w:t>
      </w:r>
    </w:p>
    <w:p>
      <w:pPr>
        <w:pStyle w:val="Heading1"/>
      </w:pPr>
      <w:r>
        <w:t>1. Mercedes-Benz’in Karbon Nötr Hedefi</w:t>
      </w:r>
    </w:p>
    <w:p>
      <w:r>
        <w:t>Mercedes-Benz, 2039 yılına kadar tüm ürün yaşam döngüsü boyunca karbon nötr olmayı hedefleyen Ambition 2039 stratejisini açıklamıştır. Bu hedef kapsamında şirket, üretim süreçlerinden tedarik zincirine, araç kullanımından geri dönüşüme kadar her alanda karbon ayak izini azaltmayı amaçlamaktadır.</w:t>
      </w:r>
    </w:p>
    <w:p>
      <w:pPr>
        <w:pStyle w:val="Heading1"/>
      </w:pPr>
      <w:r>
        <w:t>2. G63 AMG ve Sürdürülebilirlik İkilemi</w:t>
      </w:r>
    </w:p>
    <w:p>
      <w:r>
        <w:t>G63 AMG, güçlü V8 motoru ve performans odaklı tasarımı ile dikkat çekerken, yüksek yakıt tüketimi ve CO₂ salımı açısından çevresel sürdürülebilirlik hedefleriyle çelişmektedir. Bu durum, ikonik modelin geleceği açısından elektrikli alternatiflerin önemini artırmaktadır.</w:t>
      </w:r>
    </w:p>
    <w:p>
      <w:pPr>
        <w:pStyle w:val="Heading1"/>
      </w:pPr>
      <w:r>
        <w:t>3. EQG: Elektrikli G Serisi</w:t>
      </w:r>
    </w:p>
    <w:p>
      <w:r>
        <w:t>Mercedes-Benz, G Serisi'nin elektrikli versiyonu olan EQG'yi geliştirerek bu ikilemi çözmeyi hedeflemektedir. EQG, sıfır emisyonlu motor yapısı ve gelişmiş batarya teknolojisi ile hem doğaya saygılı hem de güçlü bir arazi aracı sunmayı vaat eder.</w:t>
        <w:br/>
        <w:br/>
        <w:t>EQG’nin öne çıkan özellikleri:</w:t>
        <w:br/>
        <w:t>• Elektrikli dört motor sistemi (her tekerleğe ayrı motor)</w:t>
        <w:br/>
        <w:t>• Gelişmiş batarya kapasitesi ve uzun menzil</w:t>
        <w:br/>
        <w:t>• Tank Turn gibi manevra yetenekleri</w:t>
        <w:br/>
        <w:t>• İkonik G-Serisi tasarımının korunması</w:t>
        <w:br/>
      </w:r>
    </w:p>
    <w:p>
      <w:pPr>
        <w:pStyle w:val="Heading1"/>
      </w:pPr>
      <w:r>
        <w:t>4. Üretim ve Malzeme Dönüşümü</w:t>
      </w:r>
    </w:p>
    <w:p>
      <w:r>
        <w:t>• Mercedes-Benz, Almanya’daki üretim tesislerinde 2022 itibarıyla yenilenebilir enerji kullanmaktadır.</w:t>
        <w:br/>
        <w:t>• EQG ve diğer modellerde geri dönüştürülmüş alüminyum, sürdürülebilir plastik ve çevre dostu malzeme kullanımı artmaktadır.</w:t>
        <w:br/>
        <w:t>• Bataryaların üretimi ve geri kazanımı için döngüsel ekonomi sistemleri geliştirilmektedir.</w:t>
      </w:r>
    </w:p>
    <w:p>
      <w:pPr>
        <w:pStyle w:val="Heading1"/>
      </w:pPr>
      <w:r>
        <w:t>5. Sonuç: Performans ve Sürdürülebilirlik Dengesi</w:t>
      </w:r>
    </w:p>
    <w:p>
      <w:r>
        <w:t>EQG ile Mercedes-Benz, G Serisi’nin performans ruhunu koruyarak çevresel sürdürülebilirlik standartlarına uyum sağlamayı amaçlamaktadır. Bu yaklaşım, otomotiv sektöründe sürdürülebilir dönüşümün mümkün olduğunu göstermektedir.</w:t>
      </w:r>
    </w:p>
    <w:p>
      <w:pPr>
        <w:pStyle w:val="Heading1"/>
      </w:pPr>
      <w:r>
        <w:t>Kaynakça</w:t>
      </w:r>
    </w:p>
    <w:p>
      <w:r>
        <w:t>• https://www.mercedes-benz.com</w:t>
        <w:br/>
        <w:t>• https://www.caranddriver.com/mercedes-benz/eqg</w:t>
        <w:br/>
        <w:t>• https://group.mercedes-benz.com/sustainability</w:t>
        <w:br/>
        <w:t>• EQG Tanıtım Dokümanları ve Mercedes Teknik Yayınları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