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REQUINTU</w:t>
      </w:r>
    </w:p>
    <w:p>
      <w:pPr>
        <w:pStyle w:val="Heading2"/>
        <w:spacing w:after="100" w:before="200"/>
      </w:pPr>
      <w:r>
        <w:t xml:space="preserve">Plataforma web para la visibilización de atractivos, servicios y emprendimientos turísticos locales de Colombia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2"/>
          <w:szCs w:val="22"/>
        </w:rPr>
        <w:t xml:space="preserve">Proyecto productivo — Etapa Práctica (SENA)</w:t>
      </w:r>
    </w:p>
    <w:p>
      <w:pPr>
        <w:spacing w:after="120"/>
      </w:pPr>
    </w:p>
    <w:p>
      <w:pPr>
        <w:pStyle w:val="Heading1"/>
        <w:pageBreakBefore/>
        <w:spacing w:after="120" w:before="240"/>
      </w:pPr>
      <w:r>
        <w:t xml:space="preserve">0. Ficha de identificación del proyecto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Dato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Valor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Nombre del proyecto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REQUINTU — Plataforma web de visibilización turística local de Colombia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Aprendiz del proyecto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Jaider Giraldo Arcila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Programa de formación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Procesamiento de Pruebas de Software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Número de ficha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3236076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Instructor / asesor de Etapa Práctica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Javier Alejandro López Oviedo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Regional / Centro de formación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[Regional] — [Centro de formación]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Ciudad y fecha de elaboración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[Ciudad]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2026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Modalidad de la Etapa Práctica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Proyecto productivo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Producto en producción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Web: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https://requintu.vercel.app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— API: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https://requintu-1.onrender.com</w:t>
            </w:r>
          </w:p>
        </w:tc>
      </w:tr>
    </w:tbl>
    <w:p>
      <w:pPr>
        <w:shd w:fill="F2F2F2" w:color="auto"/>
        <w:spacing w:after="120"/>
        <w:ind w:left="360"/>
      </w:pPr>
      <w:r>
        <w:rPr>
          <w:b/>
          <w:bCs/>
          <w:i w:val="false"/>
          <w:iCs w:val="false"/>
          <w:sz w:val="20"/>
          <w:szCs w:val="20"/>
        </w:rPr>
        <w:t xml:space="preserve">Instrucción: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reemplaza entre corchetes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3864"/>
          <w:sz w:val="18"/>
          <w:szCs w:val="18"/>
        </w:rPr>
        <w:t xml:space="preserve">[...]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los datos personales e institucionales antes de entregar el documento. El resto del documento describe el proyecto REQUINTU con datos reales de su implementación.</w:t>
      </w:r>
    </w:p>
    <w:p>
      <w:pPr>
        <w:spacing w:after="120"/>
      </w:pPr>
    </w:p>
    <w:p>
      <w:pPr>
        <w:pStyle w:val="Heading1"/>
        <w:pageBreakBefore/>
        <w:spacing w:after="120" w:before="240"/>
      </w:pPr>
      <w:r>
        <w:t xml:space="preserve">1. Introducción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Colombia es uno de los países con mayor riqueza turística de la región: miles de municipios ofrecen atractivos naturales, gastronómicos y culturales. Sin embargo, la mayoría de los pequeños emprendimientos turísticos (hospedajes, restaurantes, guías y artesanos) no tienen una presencia digital organizada: su información está repartida en redes sociales, sin horarios verificados, sin medio de contacto estructurado y sin una forma confiable de conocer su calidad.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REQUINTU es una plataforma web desarrollada como proyecto productivo que da solución a esta necesidad: permite a cualquier persona </w:t>
      </w:r>
      <w:r>
        <w:rPr>
          <w:b/>
          <w:bCs/>
          <w:i w:val="false"/>
          <w:iCs w:val="false"/>
          <w:sz w:val="22"/>
          <w:szCs w:val="22"/>
        </w:rPr>
        <w:t xml:space="preserve">publicar, localizar y valorar locales y servicios turísticos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de su municipio, consultarlos en un </w:t>
      </w:r>
      <w:r>
        <w:rPr>
          <w:b/>
          <w:bCs/>
          <w:i w:val="false"/>
          <w:iCs w:val="false"/>
          <w:sz w:val="22"/>
          <w:szCs w:val="22"/>
        </w:rPr>
        <w:t xml:space="preserve">mapa interactivo de Colombia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y participar en un </w:t>
      </w:r>
      <w:r>
        <w:rPr>
          <w:b/>
          <w:bCs/>
          <w:i w:val="false"/>
          <w:iCs w:val="false"/>
          <w:sz w:val="22"/>
          <w:szCs w:val="22"/>
        </w:rPr>
        <w:t xml:space="preserve">muro social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de publicaciones, todo dentro de un marco de </w:t>
      </w:r>
      <w:r>
        <w:rPr>
          <w:b/>
          <w:bCs/>
          <w:i w:val="false"/>
          <w:iCs w:val="false"/>
          <w:sz w:val="22"/>
          <w:szCs w:val="22"/>
        </w:rPr>
        <w:t xml:space="preserve">moderación y seguridad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en el que la calidad del software se garantiza mediante un proceso completo de </w:t>
      </w:r>
      <w:r>
        <w:rPr>
          <w:b/>
          <w:bCs/>
          <w:i w:val="false"/>
          <w:iCs w:val="false"/>
          <w:sz w:val="22"/>
          <w:szCs w:val="22"/>
        </w:rPr>
        <w:t xml:space="preserve">pruebas automatizadas y funcionales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alineado con el programa de formación.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Este documento presenta el proyecto productivo en sus componentes exigidos por la Etapa Práctica: alineación curricular, planteamiento del problema, estudio de mercado, estudio técnico y operativo, análisis financiero, estrategia de acompañamiento, entregables y evidencias.</w:t>
      </w:r>
    </w:p>
    <w:p>
      <w:pPr>
        <w:spacing w:after="120"/>
      </w:pPr>
    </w:p>
    <w:p>
      <w:pPr>
        <w:pStyle w:val="Heading1"/>
        <w:pageBreakBefore/>
        <w:spacing w:after="120" w:before="240"/>
      </w:pPr>
      <w:r>
        <w:t xml:space="preserve">2. Alineación curricular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proyecto se enmarca en el programa de formación </w:t>
      </w:r>
      <w:r>
        <w:rPr>
          <w:b/>
          <w:bCs/>
          <w:i w:val="false"/>
          <w:iCs w:val="false"/>
          <w:sz w:val="22"/>
          <w:szCs w:val="22"/>
        </w:rPr>
        <w:t xml:space="preserve">Procesamiento de Pruebas de Software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. REQUINTU no solo se desarrolló como producto tecnológico; fue concebido y ejecutado como un </w:t>
      </w:r>
      <w:r>
        <w:rPr>
          <w:b/>
          <w:bCs/>
          <w:i w:val="false"/>
          <w:iCs w:val="false"/>
          <w:sz w:val="22"/>
          <w:szCs w:val="22"/>
        </w:rPr>
        <w:t xml:space="preserve">caso real de aseguramiento de la calidad de software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permitiendo evidenciar la aplicación de las competencias del programa: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Competencia aplicada (área del programa)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Evidencia en REQUINTU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Interpretación de requisitos y especificaciones funcionales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Definición de historias de usuario: registro e inicio de sesión, publicación de locales, muro, calificaciones, denuncias, panel administrativo y roles especiales (comerciante premium, cuenta de alcaldía).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Diseño de casos de prueba a partir de requisitos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Casos de prueba documentados en el </w:t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Informe de Pruebas Requintu v1.4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(47 casos: autenticación, CRUD, denuncias, roles premium y alcaldía, autorización por roles, seguridad).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Ejecución de pruebas funcionales y registro de resultados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Ejecución manual documentada y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pruebas automatizadas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34 casos de prueba de API (Node Test Runner) y 13 pruebas de extremo a extremo (Playwright).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Aplicación de técnicas de prueba de seguridad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Payloads de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XSS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probados en muro y comentarios (resultado: se procesan como texto inerte); protección con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helmet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express-rate-limit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express-validator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); validación de archivos e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moderación NSFW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 imágenes.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Automatización de pruebas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Suites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npm test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(API) 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npm run test:e2e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(Playwright sobre Chromium) ejecutadas en el flujo de trabajo del proyecto.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Gestión y reporte de defectos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Bitácoras de avance y corrección de hallazgos (p. ej., limpieza de advertencias del linter, fijación de dependencias para el despliegue).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Competencias transversales (formulación de proyectos, inglés técnico, trabajo en equipo)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Este documento, interfaz bilingüe ES/EN, repositorio compartido en GitHub.</w:t>
            </w:r>
          </w:p>
        </w:tc>
      </w:tr>
    </w:tbl>
    <w:p>
      <w:pPr>
        <w:shd w:fill="F2F2F2" w:color="auto"/>
        <w:spacing w:after="120"/>
        <w:ind w:left="360"/>
      </w:pPr>
      <w:r>
        <w:rPr>
          <w:b/>
          <w:bCs/>
          <w:i w:val="false"/>
          <w:iCs w:val="false"/>
          <w:sz w:val="20"/>
          <w:szCs w:val="20"/>
        </w:rPr>
        <w:t xml:space="preserve">Nota: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en la versión final se recomienda listar uno a uno los </w:t>
      </w:r>
      <w:r>
        <w:rPr>
          <w:b/>
          <w:bCs/>
          <w:i w:val="false"/>
          <w:iCs w:val="false"/>
          <w:sz w:val="20"/>
          <w:szCs w:val="20"/>
        </w:rPr>
        <w:t xml:space="preserve">códigos de competencia y resultados de aprendizaje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del programa de formación (CR/RAP) con sus evidencias, tomándolos de la plataforma Sofía Plus.</w:t>
      </w:r>
    </w:p>
    <w:p>
      <w:pPr>
        <w:spacing w:after="120"/>
      </w:pPr>
    </w:p>
    <w:p>
      <w:pPr>
        <w:pStyle w:val="Heading1"/>
        <w:pageBreakBefore/>
        <w:spacing w:after="120" w:before="240"/>
      </w:pPr>
      <w:r>
        <w:t xml:space="preserve">3. Planteamiento del problema y justificación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Problema.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Los atractivos y emprendimientos turísticos de municipios de Colombia —en particular los de menor tamaño— carecen de un canal digital centralizado que les permita: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Darse a conocer de forma verificable (horarios, dirección, fotos reales).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Ser localizados geográficamente por el turista (mapa).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Recibir y mostrar valoraciones honestas de sus visitantes.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 Estar en un entorno ordenado y seguro, libre de contenido inapropiado o fraudulento.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 alternativa habitual (un perfil en redes sociales) no resuelve la búsqueda por ubicación ni genera confianza, y las plataformas internacionales generalistas no están ajustadas a la realidad de los municipios colombianos.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Justificación.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Con REQUINTU, un emprendedor local publica su negocio en minutos, el turista lo encuentra en el mapa de Colombia, y la calidad del servicio se sostiene con un sistema de </w:t>
      </w:r>
      <w:r>
        <w:rPr>
          <w:b/>
          <w:bCs/>
          <w:i w:val="false"/>
          <w:iCs w:val="false"/>
          <w:sz w:val="22"/>
          <w:szCs w:val="22"/>
        </w:rPr>
        <w:t xml:space="preserve">calificaciones, comentarios, denuncias y moderación de contenido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. Además, el proyecto demuestra que la calidad de un producto de software se alcanza con un </w:t>
      </w:r>
      <w:r>
        <w:rPr>
          <w:b/>
          <w:bCs/>
          <w:i w:val="false"/>
          <w:iCs w:val="false"/>
          <w:sz w:val="22"/>
          <w:szCs w:val="22"/>
        </w:rPr>
        <w:t xml:space="preserve">proceso disciplinado de pruebas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lo cual es competencia directa del programa.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Necesidad que resuelve: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visibilización de oferta turística local, generación de confianza para el viajero y fomento del turismo de base comunitaria.</w:t>
      </w:r>
    </w:p>
    <w:p>
      <w:pPr>
        <w:spacing w:after="120"/>
      </w:pPr>
    </w:p>
    <w:p>
      <w:pPr>
        <w:pStyle w:val="Heading1"/>
        <w:pageBreakBefore/>
        <w:spacing w:after="120" w:before="240"/>
      </w:pPr>
      <w:r>
        <w:t xml:space="preserve">4. Objetivos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2"/>
          <w:szCs w:val="22"/>
        </w:rPr>
        <w:t xml:space="preserve">Objetivo general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Diseñar, desarrollar y poner en operación una plataforma web para la visibilización, localización y valoración de establecimientos turísticos de municipios colombianos, garantizando su calidad mediante pruebas funcionales, automatizadas y de seguridad.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2"/>
          <w:szCs w:val="22"/>
        </w:rPr>
        <w:t xml:space="preserve">Objetivos específicos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Desarrollar el módulo de autenticación y roles (turista, comerciante, comerciante premium, cuenta de alcaldía y administrador) con manejo seguro de contraseñas, sesiones y recuperación de cuenta.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Implementar el módulo de locales: publicación, edición, georreferenciación en el mapa de Colombia, galería de imágenes y calificaciones/comentarios.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Implementar el muro social de publicaciones con actualización en tiempo real y reglas de contenido seguro.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 Implementar el sistema de moderación de imágenes (NSFW) y de denuncias con panel administrativo.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5. Definir y ejecutar el proceso de pruebas: casos de prueba, automatización de API y end-to-end, y pruebas de seguridad.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6. Desplegar el producto en ambientes reales (web y Android) y documentar su uso.</w:t>
      </w:r>
    </w:p>
    <w:p>
      <w:pPr>
        <w:spacing w:after="120"/>
      </w:pPr>
    </w:p>
    <w:p>
      <w:pPr>
        <w:pStyle w:val="Heading1"/>
        <w:pageBreakBefore/>
        <w:spacing w:after="120" w:before="240"/>
      </w:pPr>
      <w:r>
        <w:t xml:space="preserve">5. Estudio de mercado</w:t>
      </w:r>
    </w:p>
    <w:p>
      <w:pPr>
        <w:pStyle w:val="Heading2"/>
        <w:spacing w:after="100" w:before="200"/>
      </w:pPr>
      <w:r>
        <w:t xml:space="preserve">5.1 Contexto del sector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turismo interno colombiano crece de forma sostenida; los viajeros consultan primero medios digitales para decidir alojamiento, alimentación y actividades. Existe alta demanda de </w:t>
      </w:r>
      <w:r>
        <w:rPr>
          <w:b/>
          <w:bCs/>
          <w:i w:val="false"/>
          <w:iCs w:val="false"/>
          <w:sz w:val="22"/>
          <w:szCs w:val="22"/>
        </w:rPr>
        <w:t xml:space="preserve">información confiable y localizada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00" w:before="200"/>
      </w:pPr>
      <w:r>
        <w:t xml:space="preserve">5.2 Cliente objetivo (segmentos)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Segmento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Descripción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Propuesta de valor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A) Propietarios de emprendimientos turísticos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Hospedajes familiares, restaurantes, artesanos, guías locales de municipios de Colombia.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Perfil público verificable, ubicación en el mapa, valoraciones, idioma ES/EN.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B) Viajeros y turistas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Personas que planean viajes nacionales o internacionales hacia Colombia.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Descubrir, ubicar y elegir con confianza establecimientos locales.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C) Administradores del ecosistema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Secretarías de turismo, alcaldías (perfil oficial destacado), juntas, operadores.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Canal ordenado de promoción y control de la oferta local.</w:t>
            </w:r>
          </w:p>
        </w:tc>
      </w:tr>
    </w:tbl>
    <w:p>
      <w:pPr>
        <w:pStyle w:val="Heading2"/>
        <w:spacing w:after="100" w:before="200"/>
      </w:pPr>
      <w:r>
        <w:t xml:space="preserve">5.3 Competencia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Competidor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Fortaleza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Debilidad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Diferenciación de REQUINTU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Google Maps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Alcance masivo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 curaduría local; reseñas genéricas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Enfoque en municipios colombianos con ficha propia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TripAdvisor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Gran base de datos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Modelo internacional, poco ajustado a lo local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Muro social + mapa nacional + moderación activa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Redes sociales (Instagram/Facebook)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Notoriedad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 búsqueda por ubicación ni confianza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Estructura ordenada y valoraciones verificables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Perfiles institucionales de turismo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Oficiales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Información estática, difícil de actualizar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Actualización continua por el propio emprendedor</w:t>
            </w:r>
          </w:p>
        </w:tc>
      </w:tr>
    </w:tbl>
    <w:p>
      <w:pPr>
        <w:pStyle w:val="Heading2"/>
        <w:spacing w:after="100" w:before="200"/>
      </w:pPr>
      <w:r>
        <w:t xml:space="preserve">5.4 Modelo de precios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Estrategia </w:t>
      </w:r>
      <w:r>
        <w:rPr>
          <w:b/>
          <w:bCs/>
          <w:i w:val="false"/>
          <w:iCs w:val="false"/>
          <w:sz w:val="22"/>
          <w:szCs w:val="22"/>
        </w:rPr>
        <w:t xml:space="preserve">freemium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(gratuito durante la Etapa Práctica para generación de base de usuarios; monetización posterior):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Destinatario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Precio estimado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Beneficios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Gratis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Todos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$0 COP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Publicar un local, muro, valoraciones, mapa.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Perfil premium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Comerciantes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US$2/mes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(≈ $8.000 COP)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Perfil de comerciante premium: hasta 5 locales, varias fotos por local e insignia premium. Se asigna por el administrador en el panel.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Publicidad directa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Negocios aliados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$50.000 COP/mes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(estimado)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Banner en portada segmentado por municipio.</w:t>
            </w:r>
          </w:p>
        </w:tc>
      </w:tr>
    </w:tbl>
    <w:p>
      <w:pPr>
        <w:shd w:fill="F2F2F2" w:color="auto"/>
        <w:spacing w:after="120"/>
        <w:ind w:left="3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Los precios son proyecciones para la fase de comercialización (la validación durante la Etapa Práctica se hace a valor $0).</w:t>
      </w:r>
    </w:p>
    <w:p>
      <w:pPr>
        <w:pStyle w:val="Heading2"/>
        <w:spacing w:after="100" w:before="200"/>
      </w:pPr>
      <w:r>
        <w:t xml:space="preserve">5.5 Estrategia de comercialización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Canales: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alianzas con secretarías de turismo y juntas locales, ferias de emprendimiento, redes sociales y referidos.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Campaña de lanzamiento: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cargue gratuito de los primeros 50 locales por municipio piloto (actividad académica).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Fidelización: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boletín a propietarios y soporte con manual de uso (se entrega </w:t>
      </w:r>
      <w:r>
        <w:rPr>
          <w:b w:val="false"/>
          <w:bCs w:val="false"/>
          <w:i/>
          <w:iCs/>
          <w:sz w:val="22"/>
          <w:szCs w:val="22"/>
        </w:rPr>
        <w:t xml:space="preserve">Manual de Uso Requintu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Internacionalización: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interfaz bilingüe ES/EN ya implementada para el turismo receptor.</w:t>
      </w:r>
    </w:p>
    <w:p>
      <w:pPr>
        <w:spacing w:after="120"/>
      </w:pPr>
    </w:p>
    <w:p>
      <w:pPr>
        <w:pStyle w:val="Heading1"/>
        <w:pageBreakBefore/>
        <w:spacing w:after="120" w:before="240"/>
      </w:pPr>
      <w:r>
        <w:t xml:space="preserve">6. Estudio técnico y operativo</w:t>
      </w:r>
    </w:p>
    <w:p>
      <w:pPr>
        <w:pStyle w:val="Heading2"/>
        <w:spacing w:after="100" w:before="200"/>
      </w:pPr>
      <w:r>
        <w:t xml:space="preserve">6.1 Arquitectura del sistema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┌─────────────────────────────────────────────┐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Usuario ─────▶│  CLIENTE                                   │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(Navegador /   │  React 19 (SPA) · Vite · React Router      │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App Android)  │  i18next (ES/EN) · PWA · Capacitor (APK)   │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└──────────────┬──────────────────────────────┘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               │ HTTPS / API REST (JSON)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               ▼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┌─────────────────────────────────────────────┐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│  BACKEND  (Node.js · Express.js)            │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│  jwt · bcrypt · multer · nodemailer         │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│  helmet · express-rate-limit · validator    │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│  Cola de correos · Filtro profano           │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│  Moderación NSFW (TensorFlow.js + nsfwjs)   │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└───────┬──────────────────────┬──────────────┘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        │                      │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        ▼                      ▼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┌──────────────┐       ┌──────────────────┐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│  MySQL       │       │  Cloudinary      │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│  (datos)     │       │  (imágenes)      │</w:t>
      </w:r>
    </w:p>
    <w:p>
      <w:pPr>
        <w:shd w:fill="F5F5F5" w:color="auto"/>
        <w:spacing w:after="4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                 └──────────────┘       └──────────────────┘</w:t>
      </w:r>
    </w:p>
    <w:p>
      <w:pPr>
        <w:pStyle w:val="Heading2"/>
        <w:spacing w:after="100" w:before="200"/>
      </w:pPr>
      <w:r>
        <w:t xml:space="preserve">6.2 Stack tecnológico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Capa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Tecnología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Uso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React 19, Vite 8, React Router 7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Interfaz de usuario (SPA)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Internacionalización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i18next + react-i18next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Textos ES/EN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Estilos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CSS propio + Swiper (carruseles)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Diseño y componentes visuales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PWA / Android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vite-plugin-pwa, Capacitor 8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Instalable en web y APK/AAB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Backend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Node.js, Express 4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API REST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Base de datos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MySQL (mysql2)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Persistencia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Autenticación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JWT, bcryptjs, cookies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Sesiones seguras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Seguridad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helmet, express-rate-limit, express-validator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Cabeceras, límites, validación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Archivos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Multer + Cloudinary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Subida y almacenamiento de imágenes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Moderación de contenido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nsfwjs 4.3.0 + @tensorflow/tfjs; filtro profano propio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Imágenes y textos inapropiados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Correos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Nodemailer + cola de correos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Bienvenida, recuperación de contraseña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Pruebas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Node Test Runner (API), Playwright (e2e), oxlint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Calidad del software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Despliegue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Vercel (web), Render (API), GitHub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Ambientes reales</w:t>
            </w:r>
          </w:p>
        </w:tc>
      </w:tr>
    </w:tbl>
    <w:p>
      <w:pPr>
        <w:pStyle w:val="Heading2"/>
        <w:spacing w:after="100" w:before="200"/>
      </w:pPr>
      <w:r>
        <w:t xml:space="preserve">6.3 Proceso de operación (flujo de trabajo)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2"/>
          <w:szCs w:val="22"/>
        </w:rPr>
        <w:t xml:space="preserve">Desarrollo (iterativo):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Backlog de historias de usuario → 2. Diseño (UI en componentes) → 3. Desarrollo (módulos) → 4. Pruebas (unitarias/API/e2e) → 5. Despliegue → 6. Retroalimentación y mantenimiento.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2"/>
          <w:szCs w:val="22"/>
        </w:rPr>
        <w:t xml:space="preserve">Prestación del servicio (funcionamiento del producto):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El propietario se registra y crea su local (nombre, categoría, municipio/departamento, ubicación en el mapa de Colombia, fotos y horarios).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El turista busca por nombre, categoría o departamento/municipio y lo ubica geográficamente.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Los visitantes publican en el muro y califican; el sistema modera contenido y denuncias llegan al panel administrativo.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 El administrador gestiona usuarios, locales, publicaciones y reportes desde el panel, y asigna los roles especiales (comerciante premium y cuenta de alcaldía).</w:t>
      </w:r>
    </w:p>
    <w:p>
      <w:pPr>
        <w:spacing w:after="120"/>
        <w:jc w:val="center"/>
      </w:pPr>
      <w:r>
        <w:rPr>
          <w:b/>
          <w:bCs/>
          <w:i w:val="false"/>
          <w:iCs w:val="false"/>
          <w:sz w:val="22"/>
          <w:szCs w:val="22"/>
        </w:rPr>
        <w:t xml:space="preserve">Insumos y herramientas operativas: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Cuentas gratuitas de despliegue: Vercel, Render (free/calidad), Cloudinary (plan gratuito), base de datos en la nube.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Herramientas de desarrollo: VS Code, Node.js, Git/GitHub, npm.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Equipo: computador portátil (disponible en la Etapa Práctica).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Localización: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el desarrollo es en sitio de práctica/remoto; la operación es 100 % en la nube con infraestructura compartida (mínima huella local). No se requiere maquinaria física.</w:t>
      </w:r>
    </w:p>
    <w:p>
      <w:pPr>
        <w:pStyle w:val="Heading2"/>
        <w:spacing w:after="100" w:before="200"/>
      </w:pPr>
      <w:r>
        <w:t xml:space="preserve">6.4 Aseguramiento de la calidad (proceso de pruebas implementado)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Nivel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Técnica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Evidencia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Estático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Análisis de código (oxlint)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errores; advertencias preexistentes documentadas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Unitario / API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Node Test Runner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test/api.test.mjs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34 pruebas automatizadas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 API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End-to-end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Playwright (Chromium, servidor real)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13 pruebas e2e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auth, sesión persistente, denuncias, inicio, muro, privacidad, seguridad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Funcional manual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Ejecución de casos de prueba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Informe de Pruebas Requintu v1.4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(47 casos automatizados)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Seguridad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Payloads XSS, SSE autenticado, límites de subidas, allowlist de imágenes, moderación NSFW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Resultados en informe: contenido inerte, cabeceras seguras, cuotas y allowlist verificadas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Este proceso demuestra la aplicación práctica de las competencias del programa y es una de las </w:t>
      </w:r>
      <w:r>
        <w:rPr>
          <w:b/>
          <w:bCs/>
          <w:i w:val="false"/>
          <w:iCs w:val="false"/>
          <w:sz w:val="22"/>
          <w:szCs w:val="22"/>
        </w:rPr>
        <w:t xml:space="preserve">evidencias centrales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del proyecto.</w:t>
      </w:r>
    </w:p>
    <w:p>
      <w:pPr>
        <w:spacing w:after="120"/>
      </w:pPr>
    </w:p>
    <w:p>
      <w:pPr>
        <w:pStyle w:val="Heading1"/>
        <w:pageBreakBefore/>
        <w:spacing w:after="120" w:before="240"/>
      </w:pPr>
      <w:r>
        <w:t xml:space="preserve">7. Análisis financiero y de viabilidad</w:t>
      </w:r>
    </w:p>
    <w:p>
      <w:pPr>
        <w:shd w:fill="F2F2F2" w:color="auto"/>
        <w:spacing w:after="120"/>
        <w:ind w:left="3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Cifras estimadas en pesos colombianos (COP) y ajustables a la realidad del aprendiz. Referencia US$1 ≈ $4.000 COP. Durante la Etapa Práctica el producto opera con planes gratuitos de cada servicio, por lo que el </w:t>
      </w:r>
      <w:r>
        <w:rPr>
          <w:b/>
          <w:bCs/>
          <w:i w:val="false"/>
          <w:iCs w:val="false"/>
          <w:sz w:val="20"/>
          <w:szCs w:val="20"/>
        </w:rPr>
        <w:t xml:space="preserve">costo de operación es cercano a $0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pStyle w:val="Heading2"/>
        <w:spacing w:after="100" w:before="200"/>
      </w:pPr>
      <w:r>
        <w:t xml:space="preserve">7.1 Inversión inicial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Concepto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Valor estimado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Equipo de cómputo (ya disponible)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$0 (se asume como costo hundido)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Herramientas de desarrollo (gratuitas)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Dominio web (requintu.com.co, anual)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$60.000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Registro de marca (opcional, ante la SIC)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$0–$80.000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Diseño de identidad (logo, hecho en el proyecto)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Total inversión inicial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$60.000 – $140.000</w:t>
            </w:r>
          </w:p>
        </w:tc>
      </w:tr>
    </w:tbl>
    <w:p>
      <w:pPr>
        <w:pStyle w:val="Heading2"/>
        <w:spacing w:after="100" w:before="200"/>
      </w:pPr>
      <w:r>
        <w:t xml:space="preserve">7.2 Costos fijos mensuales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Concepto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Valor estimado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Hosting API (Render, plan básico)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$28.000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Dominio (amortización mensual)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$5.000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Base de datos (plan gratuito)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Vercel + Cloudinary + GitHub (planes gratuitos)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Total costos fijos mensuales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≈ $33.000</w:t>
            </w:r>
          </w:p>
        </w:tc>
      </w:tr>
    </w:tbl>
    <w:p>
      <w:pPr>
        <w:pStyle w:val="Heading2"/>
        <w:spacing w:after="100" w:before="200"/>
      </w:pPr>
      <w:r>
        <w:t xml:space="preserve">7.3 Costos variables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Concepto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Valor estimado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Comisión de pasarela de pagos (futura)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≈ 3 % del valor transado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Almacenamiento adicional de imágenes (Cloudinary)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Bajo; gratuito al inicio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Envío de correos (plan gratuito)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Consumo de API de mapas (nivel gratuito)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$0</w:t>
            </w:r>
          </w:p>
        </w:tc>
      </w:tr>
    </w:tbl>
    <w:p>
      <w:pPr>
        <w:pStyle w:val="Heading2"/>
        <w:spacing w:after="100" w:before="200"/>
      </w:pPr>
      <w:r>
        <w:t xml:space="preserve">7.4 Proyección de ingresos (12 meses — escenario conservador)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Mes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Perfiles premium (US$2 ≈ $8.000)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Publicidad ($50.000/banner)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Ingreso mensual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1–2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$24.000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$90.000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$220.000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$350.000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$480.000</w:t>
            </w:r>
          </w:p>
        </w:tc>
      </w:tr>
    </w:tbl>
    <w:p>
      <w:pPr>
        <w:pStyle w:val="Heading2"/>
        <w:spacing w:after="100" w:before="200"/>
      </w:pPr>
      <w:r>
        <w:t xml:space="preserve">7.5 Punto de equilibrio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 costos fijos de </w:t>
      </w:r>
      <w:r>
        <w:rPr>
          <w:b/>
          <w:bCs/>
          <w:i w:val="false"/>
          <w:iCs w:val="false"/>
          <w:sz w:val="22"/>
          <w:szCs w:val="22"/>
        </w:rPr>
        <w:t xml:space="preserve">$33.000/mes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el punto de equilibrio se alcanza con aproximadamente </w:t>
      </w:r>
      <w:r>
        <w:rPr>
          <w:b/>
          <w:bCs/>
          <w:i w:val="false"/>
          <w:iCs w:val="false"/>
          <w:sz w:val="22"/>
          <w:szCs w:val="22"/>
        </w:rPr>
        <w:t xml:space="preserve">5 perfiles premium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(5 × US$2 ≈ $40.000 COP) </w:t>
      </w:r>
      <w:r>
        <w:rPr>
          <w:b w:val="false"/>
          <w:bCs w:val="false"/>
          <w:i/>
          <w:iCs/>
          <w:sz w:val="22"/>
          <w:szCs w:val="22"/>
        </w:rPr>
        <w:t xml:space="preserve">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b/>
          <w:bCs/>
          <w:i w:val="false"/>
          <w:iCs w:val="false"/>
          <w:sz w:val="22"/>
          <w:szCs w:val="22"/>
        </w:rPr>
        <w:t xml:space="preserve">1 banner publicitario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($50.000) desde el inicio de la fase comercial. Bajo el escenario conservador, con los primeros perfiles premium, esto se lograría entre el </w:t>
      </w:r>
      <w:r>
        <w:rPr>
          <w:b/>
          <w:bCs/>
          <w:i w:val="false"/>
          <w:iCs w:val="false"/>
          <w:sz w:val="22"/>
          <w:szCs w:val="22"/>
        </w:rPr>
        <w:t xml:space="preserve">mes 3 y el mes 4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Viabilidad.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La estructura de costos es baja y escalable (planes gratuitos del proveedor + crecimiento marginal del gasto), lo que hace el proyecto financieramente viable; el riesgo principal es la </w:t>
      </w:r>
      <w:r>
        <w:rPr>
          <w:b/>
          <w:bCs/>
          <w:i w:val="false"/>
          <w:iCs w:val="false"/>
          <w:sz w:val="22"/>
          <w:szCs w:val="22"/>
        </w:rPr>
        <w:t xml:space="preserve">adopción por parte de los municipios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mitigable con la estrategia de lanzamiento gratuito y aliados institucionales.</w:t>
      </w:r>
    </w:p>
    <w:p>
      <w:pPr>
        <w:spacing w:after="120"/>
      </w:pPr>
    </w:p>
    <w:p>
      <w:pPr>
        <w:pStyle w:val="Heading1"/>
        <w:pageBreakBefore/>
        <w:spacing w:after="120" w:before="240"/>
      </w:pPr>
      <w:r>
        <w:t xml:space="preserve">8. Acompañamiento y seguimiento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Instructor/asesor asignado: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Javier Alejandro López Oviedo — canal: [correo/teléfono].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Registro formal: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la Etapa Práctica se formaliza en el </w:t>
      </w:r>
      <w:r>
        <w:rPr>
          <w:b/>
          <w:bCs/>
          <w:i w:val="false"/>
          <w:iCs w:val="false"/>
          <w:sz w:val="22"/>
          <w:szCs w:val="22"/>
        </w:rPr>
        <w:t xml:space="preserve">sistema de gestión académica del SENA (SGA/Sofía Plus)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Plan de trabajo y hitos: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se establecen fechas de revisión (cronograma del apartado 10) con actas o correos de seguimiento.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  <w:sz w:val="22"/>
          <w:szCs w:val="22"/>
        </w:rPr>
        <w:t xml:space="preserve">Evidencias de acompañamiento: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correos, actas de reunión, avances en el repositorio GitHub (historial de commits) y bitácoras (ver Anexo A).</w:t>
      </w:r>
    </w:p>
    <w:p>
      <w:pPr>
        <w:spacing w:after="120"/>
      </w:pPr>
    </w:p>
    <w:p>
      <w:pPr>
        <w:pStyle w:val="Heading1"/>
        <w:pageBreakBefore/>
        <w:spacing w:after="120" w:before="240"/>
      </w:pPr>
      <w:r>
        <w:t xml:space="preserve">9. Entregables y evidencias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Entregable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Formato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Documento del proyecto productivo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 (este documento)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Elaborado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Documentación técnica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Documentacion_Tecnica_Requintu.pdf/docx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(v2.1)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Elaborado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Informe de pruebas (calidad/Q.A.)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Informe_de_Pruebas_Requintu.pdf/docx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(v1.4)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Elaborado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 de uso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Manual_de_Uso_Requintu.pdf/docx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(v1.2)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Elaborado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Bitácoras de avance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Plantilla Anexo A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Llenar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Repositorio con código y pruebas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Producto funcional (web + Android)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Vercel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Requintu-release.apk/.aab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Sustentación ante jurado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Presentación (10–15 min)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Planear</w:t>
            </w:r>
          </w:p>
        </w:tc>
      </w:tr>
    </w:tbl>
    <w:p>
      <w:pPr>
        <w:pStyle w:val="Heading2"/>
        <w:spacing w:after="100" w:before="200"/>
      </w:pPr>
      <w:r>
        <w:t xml:space="preserve">9.1 Guía para la sustentación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</w:t>
      </w:r>
      <w:r>
        <w:rPr>
          <w:b/>
          <w:bCs/>
          <w:i w:val="false"/>
          <w:iCs w:val="false"/>
          <w:sz w:val="22"/>
          <w:szCs w:val="22"/>
        </w:rPr>
        <w:t xml:space="preserve">Contexto (1 min):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problema que resuelve REQUINTU.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</w:t>
      </w:r>
      <w:r>
        <w:rPr>
          <w:b/>
          <w:bCs/>
          <w:i w:val="false"/>
          <w:iCs w:val="false"/>
          <w:sz w:val="22"/>
          <w:szCs w:val="22"/>
        </w:rPr>
        <w:t xml:space="preserve">Demostración funcional (4–5 min):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registrar/ingresar, publicar un local, mapa, muro, denuncia, panel admin (asignar rol premium a un usuario), cambio de idioma, instalación Android.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</w:t>
      </w:r>
      <w:r>
        <w:rPr>
          <w:b/>
          <w:bCs/>
          <w:i w:val="false"/>
          <w:iCs w:val="false"/>
          <w:sz w:val="22"/>
          <w:szCs w:val="22"/>
        </w:rPr>
        <w:t xml:space="preserve">Calidad (3–4 min):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mostrar las suites de pruebas (API + e2e) ejecutándose y casos del informe.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 </w:t>
      </w:r>
      <w:r>
        <w:rPr>
          <w:b/>
          <w:bCs/>
          <w:i w:val="false"/>
          <w:iCs w:val="false"/>
          <w:sz w:val="22"/>
          <w:szCs w:val="22"/>
        </w:rPr>
        <w:t xml:space="preserve">Gestión (2–3 min):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mercado, financiero, cronograma y resultados de aprendizaje.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5. </w:t>
      </w:r>
      <w:r>
        <w:rPr>
          <w:b/>
          <w:bCs/>
          <w:i w:val="false"/>
          <w:iCs w:val="false"/>
          <w:sz w:val="22"/>
          <w:szCs w:val="22"/>
        </w:rPr>
        <w:t xml:space="preserve">Cierre (1 min):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conclusión y mejoras futuras (pagos en línea, geolocalización en tiempo real, app con más idiomas).</w:t>
      </w:r>
    </w:p>
    <w:p>
      <w:pPr>
        <w:spacing w:after="120"/>
      </w:pPr>
    </w:p>
    <w:p>
      <w:pPr>
        <w:pStyle w:val="Heading1"/>
        <w:pageBreakBefore/>
        <w:spacing w:after="120" w:before="240"/>
      </w:pPr>
      <w:r>
        <w:t xml:space="preserve">10. Cronograma propuesto (10 semanas)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Semana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Actividad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Definición de requerimientos y casos de uso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Documento de requisitos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Diseño de arquitectura y base de datos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Modelo ER, arquitectura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Módulo de autenticación y roles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CRUD de usuarios funcional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Módulo de locales y mapa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Mapa + publicación de locales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Muro social y tiempo real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Muro funcional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Moderación de contenido y denuncias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Panel admin + moderación NSFW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Pruebas automatizadas API + e2e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Suites de pruebas verdes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Pruebas de seguridad XSS y ajustes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Informe de seguridad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Despliegue web + Android + i18n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Producto en producción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Documentación final y sustentación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Documentos y bitácoras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120" w:before="240"/>
      </w:pPr>
      <w:r>
        <w:t xml:space="preserve">11. Conclusiones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REQUINTU demuestra que es posible dar visibilidad digital organizada al turismo local colombiano con tecnología de bajo costo y alto impacto social.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La calidad del producto fue garantizada mediante un </w:t>
      </w:r>
      <w:r>
        <w:rPr>
          <w:b/>
          <w:bCs/>
          <w:i w:val="false"/>
          <w:iCs w:val="false"/>
          <w:sz w:val="22"/>
          <w:szCs w:val="22"/>
        </w:rPr>
        <w:t xml:space="preserve">proceso real de pruebas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(34 pruebas de API, 13 e2e, 47 casos automatizados y pruebas de seguridad), que constituye la aplicación directa de las competencias del programa de </w:t>
      </w:r>
      <w:r>
        <w:rPr>
          <w:b w:val="false"/>
          <w:bCs w:val="false"/>
          <w:i/>
          <w:iCs/>
          <w:sz w:val="22"/>
          <w:szCs w:val="22"/>
        </w:rPr>
        <w:t xml:space="preserve">Procesamiento de Pruebas de Software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El modelo freemium con el </w:t>
      </w:r>
      <w:r>
        <w:rPr>
          <w:b/>
          <w:bCs/>
          <w:i w:val="false"/>
          <w:iCs w:val="false"/>
          <w:sz w:val="22"/>
          <w:szCs w:val="22"/>
        </w:rPr>
        <w:t xml:space="preserve">perfil premium a US$2/mes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y la estructura de costos basada en planes gratuitos hacen el proyecto </w:t>
      </w:r>
      <w:r>
        <w:rPr>
          <w:b/>
          <w:bCs/>
          <w:i w:val="false"/>
          <w:iCs w:val="false"/>
          <w:sz w:val="22"/>
          <w:szCs w:val="22"/>
        </w:rPr>
        <w:t xml:space="preserve">técnica y financieramente viable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 El producto está </w:t>
      </w:r>
      <w:r>
        <w:rPr>
          <w:b/>
          <w:bCs/>
          <w:i w:val="false"/>
          <w:iCs w:val="false"/>
          <w:sz w:val="22"/>
          <w:szCs w:val="22"/>
        </w:rPr>
        <w:t xml:space="preserve">operativo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(web, API y APK Android) y sirve como evidencia tangible de la Etapa Práctica.</w:t>
      </w:r>
    </w:p>
    <w:p>
      <w:pPr>
        <w:spacing w:after="120"/>
      </w:pPr>
    </w:p>
    <w:p>
      <w:pPr>
        <w:pStyle w:val="Heading1"/>
        <w:pageBreakBefore/>
        <w:spacing w:after="120" w:before="240"/>
      </w:pPr>
      <w:r>
        <w:t xml:space="preserve">Anexo A — Plantilla de bitácora de avance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Fecha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Actividad realizada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Resultado / hallazgo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Acción siguiente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dd/mm/aaaa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(Ej.: ejecución de pruebas e2e)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(Ej.: 12/12 verdes)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(Ej.: documentar en informe)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h</w:t>
            </w:r>
          </w:p>
        </w:tc>
      </w:tr>
    </w:tbl>
    <w:p>
      <w:pPr>
        <w:spacing w:after="120"/>
        <w:jc w:val="center"/>
      </w:pPr>
      <w:r>
        <w:rPr>
          <w:b w:val="false"/>
          <w:bCs w:val="false"/>
          <w:i/>
          <w:iCs/>
          <w:sz w:val="22"/>
          <w:szCs w:val="22"/>
        </w:rPr>
        <w:t xml:space="preserve">Llenar una fila por jornada; adjuntar capturas cuando aplique.</w:t>
      </w:r>
    </w:p>
    <w:p>
      <w:pPr>
        <w:pStyle w:val="Heading1"/>
        <w:pageBreakBefore/>
        <w:spacing w:after="120" w:before="240"/>
      </w:pPr>
      <w:r>
        <w:t xml:space="preserve">Anexo B — Evidencias de competencias (mapa de resultados de aprendizaje)</w:t>
      </w:r>
    </w:p>
    <w:tbl>
      <w:tblPr>
        <w:tblW w:type="pct" w:w="100%"/>
        <w:tblBorders>
          <w:top w:val="single" w:color="12283D" w:sz="4"/>
          <w:left w:val="single" w:color="12283D" w:sz="4"/>
          <w:bottom w:val="single" w:color="12283D" w:sz="4"/>
          <w:right w:val="single" w:color="12283D" w:sz="4"/>
          <w:insideH w:val="single" w:color="BBBBBB" w:sz="2"/>
          <w:insideV w:val="single" w:color="BBBBB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Resultado de aprendizaje (del programa)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Evidencia entregada</w:t>
            </w:r>
          </w:p>
        </w:tc>
        <w:tc>
          <w:tcPr>
            <w:shd w:fill="12283D" w:color="auto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Ubicación</w:t>
            </w:r>
          </w:p>
        </w:tc>
      </w:tr>
      <w:tr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(Copiar del programa de formación)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(Ej.: informe de pruebas, suite e2e, documento)</w:t>
            </w:r>
          </w:p>
        </w:tc>
        <w:tc>
          <w:tcP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(Carpeta/URL)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Proyecto productivo Requintu (SENA)  | 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2026-09-18T16:53:16.900Z</dcterms:created>
  <dcterms:modified xsi:type="dcterms:W3CDTF">2026-09-18T16:53:16.901Z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