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Requintu</w:t>
      </w:r>
    </w:p>
    <w:p>
      <w:pPr>
        <w:pStyle w:val="Heading1"/>
        <w:jc w:val="center"/>
      </w:pPr>
      <w:r>
        <w:t xml:space="preserve">Documentación Técnica del Proyecto</w:t>
      </w:r>
    </w:p>
    <w:p>
      <w:pPr>
        <w:jc w:val="center"/>
      </w:pPr>
      <w:r>
        <w:t xml:space="preserve">Versión 2.2 — 18 de septiembre de 2026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1. Resumen del proyecto</w:t>
      </w:r>
    </w:p>
    <w:p>
      <w:pPr>
        <w:spacing w:after="120"/>
      </w:pPr>
      <w:r>
        <w:rPr>
          <w:sz w:val="22"/>
          <w:szCs w:val="22"/>
        </w:rPr>
        <w:t xml:space="preserve">Requintu es una aplicación que conecta a viajeros y usuarios con los negocios locales de Colombia. Los usuarios pueden explorar locales a través de un mapa interactivo dividido por departamentos y municipios, consultar el detalle de cada negocio (fotos, promociones, calificaciones, ubicación), publicar contenido en un muro comunitario con avisos en tiempo real y, en el caso de los comerciantes, crear y administrar sus propios locales. Una cuenta de administrador permite gestionar usuarios, locales y publicaciones en un panel dedicado.</w:t>
      </w:r>
    </w:p>
    <w:p>
      <w:pPr>
        <w:spacing w:after="120"/>
      </w:pPr>
      <w:r>
        <w:rPr>
          <w:sz w:val="22"/>
          <w:szCs w:val="22"/>
        </w:rPr>
        <w:t xml:space="preserve">Un asistente por chat (basado en reglas, sin servicios de IA externos) recomienda locales a los visitantes: entiende saludos, agradecimientos y peticiones que mencionan un municipio, un departamento o una categoría, y responde con las mejores opciones (los locales destacados primero) en español o inglés, con tarjetas enlazadas al detalle de cada negocio.</w:t>
      </w:r>
    </w:p>
    <w:p>
      <w:pPr>
        <w:spacing w:after="120"/>
      </w:pPr>
      <w:r>
        <w:rPr>
          <w:sz w:val="22"/>
          <w:szCs w:val="22"/>
        </w:rPr>
        <w:t xml:space="preserve">El modelo de roles incluye además de turista, comerciante y administrador: comerciante_premium (hasta 5 locales y varias imágenes por local) y alcaldia (publica un local oficial de su municipio que aparece destacado como primer resultado con la insignia «Oficial»). Ambos roles se asignan únicamente por el administrador.</w:t>
      </w:r>
    </w:p>
    <w:p>
      <w:pPr>
        <w:spacing w:after="120"/>
      </w:pPr>
      <w:r>
        <w:rPr>
          <w:sz w:val="22"/>
          <w:szCs w:val="22"/>
        </w:rPr>
        <w:t xml:space="preserve">El proyecto está formado por dos clientes y un solo backend: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 (SPA React) desplegada en Vercel.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 nativa Android (Capacitor 8) que empaqueta el mismo frontend (firmada en release para Google Play).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 REST en Node.js/Express desplegada en Render.</w:t>
      </w:r>
    </w:p>
    <w:p>
      <w:pPr>
        <w:pStyle w:val="Heading1"/>
        <w:spacing w:after="120" w:before="240"/>
      </w:pPr>
      <w:r>
        <w:t xml:space="preserve">2. Arquitectura general</w:t>
      </w:r>
    </w:p>
    <w:p>
      <w:pPr>
        <w:spacing w:after="120"/>
      </w:pPr>
      <w:r>
        <w:rPr>
          <w:sz w:val="22"/>
          <w:szCs w:val="22"/>
        </w:rPr>
        <w:t xml:space="preserve">El sistema sigue una arquitectura de cliente-servidor con API REST y autenticación por tokens JWT, más un canal Server-Sent Events (SSE) autenticado para avisar en vivo de las novedades del muro: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Web (Vercel) ---------------&gt; Backend API (Render) ----&gt; MySQL (TiDB Cloud)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App Android (Capacitor) ----&gt;  HTTPS / CORS           ----&gt; Cloudinary (imágenes)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      SSE autenticado          ----&gt; Brevo (correo)</w:t>
      </w:r>
    </w:p>
    <w:p>
      <w:pPr>
        <w:spacing w:after="120"/>
      </w:pPr>
      <w:r>
        <w:rPr>
          <w:sz w:val="22"/>
          <w:szCs w:val="22"/>
        </w:rPr>
        <w:t xml:space="preserve">Frontend: React 19 con React Router 7 (SPA). Compilado con Vite 8; se sirve como estático en Vercel con rewrites SPA (configuración en frontend/vercel.json, Root Directory frontend).</w:t>
      </w:r>
    </w:p>
    <w:p>
      <w:pPr>
        <w:spacing w:after="120"/>
      </w:pPr>
      <w:r>
        <w:rPr>
          <w:sz w:val="22"/>
          <w:szCs w:val="22"/>
        </w:rPr>
        <w:t xml:space="preserve">App nativa: Capacitor 8 genera el proyecto Android en frontend/android; el WebView carga el mismo dist. Firmada en release (keystore propio) para Google Play.</w:t>
      </w:r>
    </w:p>
    <w:p>
      <w:pPr>
        <w:spacing w:after="120"/>
      </w:pPr>
      <w:r>
        <w:rPr>
          <w:sz w:val="22"/>
          <w:szCs w:val="22"/>
        </w:rPr>
        <w:t xml:space="preserve">Backend: Express 4 (módulos ES). Expone /api/*, sirve /uploads y aplica seguridad (helmet, rate limit, CORS, HTTPS). Incluye un canal SSE y una cola de correos persistida.</w:t>
      </w:r>
    </w:p>
    <w:p>
      <w:pPr>
        <w:spacing w:after="120"/>
      </w:pPr>
      <w:r>
        <w:rPr>
          <w:sz w:val="22"/>
          <w:szCs w:val="22"/>
        </w:rPr>
        <w:t xml:space="preserve">Base de datos: MySQL 8 administrada (TiDB Cloud) vía mysql2 (pool de conexiones, TLS).</w:t>
      </w:r>
    </w:p>
    <w:p>
      <w:pPr>
        <w:spacing w:after="120"/>
      </w:pPr>
      <w:r>
        <w:rPr>
          <w:sz w:val="22"/>
          <w:szCs w:val="22"/>
        </w:rPr>
        <w:t xml:space="preserve">Almacenamiento: las imágenes se suben al backend con Multer (con validación de formato real y cuota diaria por usuario) y se publican en Cloudinary.</w:t>
      </w:r>
    </w:p>
    <w:p>
      <w:pPr>
        <w:spacing w:after="120"/>
      </w:pPr>
      <w:r>
        <w:rPr>
          <w:sz w:val="22"/>
          <w:szCs w:val="22"/>
        </w:rPr>
        <w:t xml:space="preserve">Correo: la recuperación de contraseña se encola (tabla cola_emails) y se envía con la API v3 de Brevo, con reintentos y backoff.</w:t>
      </w:r>
    </w:p>
    <w:p>
      <w:pPr>
        <w:spacing w:after="120"/>
      </w:pPr>
      <w:r>
        <w:rPr>
          <w:sz w:val="22"/>
          <w:szCs w:val="22"/>
        </w:rPr>
        <w:t xml:space="preserve">Tiempo real: el muro de publicaciones recibe eventos nueva, editada y borrada por SSE; el canal exige autenticación y limita el número de conexiones por cliente y globales para evitar abusos.</w:t>
      </w:r>
    </w:p>
    <w:p>
      <w:pPr>
        <w:pStyle w:val="Heading1"/>
        <w:spacing w:after="120" w:before="240"/>
      </w:pPr>
      <w:r>
        <w:t xml:space="preserve">3. Stack tecnológico</w:t>
      </w:r>
    </w:p>
    <w:p>
      <w:pPr>
        <w:pStyle w:val="Heading2"/>
        <w:spacing w:after="100" w:before="200"/>
      </w:pPr>
      <w:r>
        <w:t xml:space="preserve">3.1 Backend (raíz del repositorio)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Node.js (ESM)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Entorno de ejecución. npm start ejecuta index.js.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Express 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Servidor HTTP y enrutado REST.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mysql2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Pool de conexiones a MySQL / TiDB Cloud.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jsonwebtoken + bcryptjs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Access tokens JWT (1 h) y hash de contraseñas (bcrypt, 10 rondas).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cookie-parser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Lectura de la cookie httpOnly de refresh token.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multer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Recepción de archivos (solo imágenes JPEG/PNG/WebP, máx. 5 MB, validados por contenido).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cloudinary (SDK 2)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Publicación de imágenes en la nube.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express-validator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Validación y saneamiento de entradas.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express-rate-limit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Límite de peticiones por IP (API y autenticación) y de conexiones SSE.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helmet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Cabeceras de seguridad HTTP (HSTS, CORS cross-origin para recursos).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 blanca de orígenes (web + Capacitor).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Server-Sent Events (nativo)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Canal GET /api/eventos (autenticado) para avisos del muro.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nsfwjs + @tensorflow/tfjs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Moderación automática de imágenes NSFW (local, sin terceros).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node:test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Suite de pruebas de integración (npm test, 39 pruebas).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dotenv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Variables de entorno.</w:t>
            </w:r>
          </w:p>
        </w:tc>
      </w:tr>
    </w:tbl>
    <w:p>
      <w:pPr>
        <w:pStyle w:val="Heading2"/>
        <w:spacing w:after="100" w:before="200"/>
      </w:pPr>
      <w:r>
        <w:t xml:space="preserve">3.2 Frontend (carpeta frontend)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React 19 + Vite 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SPA y empaquetado de producción.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react-router-dom 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Enrutado del cliente.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Capacitor 8 (core, cli, android, app)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Empaquetado nativo Android y control del botón «atrás».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Fetch API (SSE con token)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Suscripción del muro a los avisos en tiempo real con Authorization Bearer.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swiper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Carrusel de imágenes (login e inicio).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oxlint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Linter (npm run lint).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Playwright (@playwright/test)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Pruebas e2e (13 pruebas) en Chromium headless.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sharp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Dev: generación de iconos de la app y favicon.</w:t>
            </w:r>
          </w:p>
        </w:tc>
      </w:tr>
    </w:tbl>
    <w:p>
      <w:pPr>
        <w:pStyle w:val="Heading1"/>
        <w:spacing w:after="120" w:before="240"/>
      </w:pPr>
      <w:r>
        <w:t xml:space="preserve">4. Estructura del repositorio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proyecto/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index.js                 # API principal (Express, rutas REST + SSE)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db.js                    # Pool de conexiones MySQL + health check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emailQueue.js            # Cola de correos con reintentos y backoff (Brevo)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filtroProfano.js         # Filtro de groserías (leetspeak, repetidos)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moderacionImagenes.js    # Clasificador NSFW local (nsfwjs) para subidas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.env.example             # Plantilla de variables de entorno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requintu_dump.sql        # Respaldo del esquema/datos (roles, destacado, subidas_imagenes)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package.json             # Dependencias del backend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test/api.test.mjs        # 39 pruebas de integración (node:test)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Documentacion_Tecnica_Requintu.pdf|docx  (v2.2)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Informe_de_Pruebas_Requintu.pdf|docx      (v1.5)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Manual_de_Uso_Requintu.pdf|docx           (v1.3)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Requintu-release.aab|apk  (builds firmados)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frontend/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capacitor.config.json  # Config de Capacitor (appId, webDir)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index.html             # HTML base (favicon e iconos de la marca)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vercel.json            # Config de Vercel (framework, rewrites SPA)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public/                # favicon.ico, pngs, icon-maskable, apple-touch-icon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e2e/                   # 13 specs: inicio, privacidad, auth, muro, seguridad, denuncias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android/               # proyecto Capacitor (firma release en app/build.gradle)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src/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main.jsx             # Punto de entrada (React Router + AuthProvider)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config.js            # API_URL según VITE_BACKEND_ORIGIN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context/AuthContext.jsx  # Sesión: login, logout, refresco automático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pages/               # Home, Login, Register, MapaColombia, Locales,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    # LocalDetalle, CrearLocal, Publicaciones, Perfil, Admin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components/          # ChatBot (asistente flotante), Navbar, Footer, InstallBanner</w:t>
      </w:r>
    </w:p>
    <w:p>
      <w:pPr>
        <w:pStyle w:val="Heading1"/>
        <w:spacing w:after="120" w:before="240"/>
      </w:pPr>
      <w:r>
        <w:t xml:space="preserve">5. Backend</w:t>
      </w:r>
    </w:p>
    <w:p>
      <w:pPr>
        <w:pStyle w:val="Heading2"/>
        <w:spacing w:after="100" w:before="200"/>
      </w:pPr>
      <w:r>
        <w:t xml:space="preserve">5.1 Punto de entrada (index.js)</w:t>
      </w:r>
    </w:p>
    <w:p>
      <w:pPr>
        <w:spacing w:after="120"/>
      </w:pPr>
      <w:r>
        <w:rPr>
          <w:sz w:val="22"/>
          <w:szCs w:val="22"/>
        </w:rPr>
        <w:t xml:space="preserve">Configura Express, aplica los middlewares globales y registra más de 30 rutas bajo /api. En producción fuerza HTTPS (redirect 301), confía en el proxy (trust proxy), activa HSTS y usa cookies SameSite=None; Secure para permitir el login desde la app nativa. Al arrancar verifica la conexión a la BD y levanta la cola de correos (iniciarColaCorreos()).</w:t>
      </w:r>
    </w:p>
    <w:p>
      <w:pPr>
        <w:pStyle w:val="Heading2"/>
        <w:spacing w:after="100" w:before="200"/>
      </w:pPr>
      <w:r>
        <w:t xml:space="preserve">5.2 Conexión a la base de datos (db.js)</w:t>
      </w:r>
    </w:p>
    <w:p>
      <w:pPr>
        <w:spacing w:after="120"/>
      </w:pPr>
      <w:r>
        <w:rPr>
          <w:sz w:val="22"/>
          <w:szCs w:val="22"/>
        </w:rPr>
        <w:t xml:space="preserve">Crea un pool con mysql2/promise (límite de 5 conexiones por defecto, keep-alive). Si DB_SSL=true (exigido por TiDB Cloud) activa TLS. Exporta checkDatabaseHealth() que valida la conexión con SELECT 1.</w:t>
      </w:r>
    </w:p>
    <w:p>
      <w:pPr>
        <w:pStyle w:val="Heading2"/>
        <w:spacing w:after="100" w:before="200"/>
      </w:pPr>
      <w:r>
        <w:t xml:space="preserve">5.3 Filtro de groserías (filtroProfano.js)</w:t>
      </w:r>
    </w:p>
    <w:p>
      <w:pPr>
        <w:spacing w:after="120"/>
      </w:pPr>
      <w:r>
        <w:rPr>
          <w:sz w:val="22"/>
          <w:szCs w:val="22"/>
        </w:rPr>
        <w:t xml:space="preserve">Normaliza el texto (minúsculas, leetspeak 0-o, 3-e, 4-a, @-a..., caracteres repetidos) y lo compara contra una lista en español. Evita falsos positivos en palabras cortas (longitud mínima). Se aplica con el middleware sinGroserias(campos) a locales, planes, calificaciones y publicaciones.</w:t>
      </w:r>
    </w:p>
    <w:p>
      <w:pPr>
        <w:pStyle w:val="Heading2"/>
        <w:spacing w:after="100" w:before="200"/>
      </w:pPr>
      <w:r>
        <w:t xml:space="preserve">5.4 Autenticación y autorización</w:t>
      </w:r>
    </w:p>
    <w:p>
      <w:pPr>
        <w:spacing w:after="120"/>
      </w:pPr>
      <w:r>
        <w:rPr>
          <w:sz w:val="22"/>
          <w:szCs w:val="22"/>
        </w:rPr>
        <w:t xml:space="preserve">Registro: valida nombre, correo (único) y contraseña (mín. 8). Roles permitidos: turista (por defecto) y comerciante. Los roles comerciante_premium y alcaldia no pueden elegirse en el registro: se asignan por el administrador desde el panel. Contraseña cifrada con bcrypt.</w:t>
      </w:r>
    </w:p>
    <w:p>
      <w:pPr>
        <w:spacing w:after="120"/>
      </w:pPr>
      <w:r>
        <w:rPr>
          <w:sz w:val="22"/>
          <w:szCs w:val="22"/>
        </w:rPr>
        <w:t xml:space="preserve">Login: devuelve un access token JWT (1 h) con { id, nombre, rol } y emite una cookie httpOnly con el refresh token.</w:t>
      </w:r>
    </w:p>
    <w:p>
      <w:pPr>
        <w:spacing w:after="120"/>
      </w:pPr>
      <w:r>
        <w:rPr>
          <w:sz w:val="22"/>
          <w:szCs w:val="22"/>
        </w:rPr>
        <w:t xml:space="preserve">Refresh token: generado con crypto.randomBytes(64), se guarda hasheado (SHA-256) en la tabla refresh_tokens con expiración de 7 días. Cada refresco rota el token (se revoca el anterior). La cookie se limita a la ruta /api/auth.</w:t>
      </w:r>
    </w:p>
    <w:p>
      <w:pPr>
        <w:spacing w:after="120"/>
      </w:pPr>
      <w:r>
        <w:rPr>
          <w:sz w:val="22"/>
          <w:szCs w:val="22"/>
        </w:rPr>
        <w:t xml:space="preserve">Logout: revoca el refresh token y limpia la cookie.</w:t>
      </w:r>
    </w:p>
    <w:p>
      <w:pPr>
        <w:spacing w:after="120"/>
      </w:pPr>
      <w:r>
        <w:rPr>
          <w:sz w:val="22"/>
          <w:szCs w:val="22"/>
        </w:rPr>
        <w:t xml:space="preserve">Protección: authMiddleware verifica el JWT (cabecera Authorization: Bearer) y rellena req.user; checkRole([...]) restringe acciones a roles concretos.</w:t>
      </w:r>
    </w:p>
    <w:p>
      <w:pPr>
        <w:pStyle w:val="Heading2"/>
        <w:spacing w:after="100" w:before="200"/>
      </w:pPr>
      <w:r>
        <w:t xml:space="preserve">5.5 Recuperación de contraseña (Brevo vía cola)</w:t>
      </w:r>
    </w:p>
    <w:p>
      <w:pPr>
        <w:spacing w:after="120"/>
      </w:pPr>
      <w:r>
        <w:rPr>
          <w:sz w:val="22"/>
          <w:szCs w:val="22"/>
        </w:rPr>
        <w:t xml:space="preserve">/api/forgot-password genera un token (64 hex, expira en 1 h) guardado hasheado en password_resets. El correo con el enlace se encola en la tabla cola_emails y un procesador lo envía con la API v3 de Brevo con reintentos y backoff. /api/reset-password valida el token (un solo uso), actualiza la contraseña y revoca las sesiones previas.</w:t>
      </w:r>
    </w:p>
    <w:p>
      <w:pPr>
        <w:pStyle w:val="Heading2"/>
        <w:spacing w:after="100" w:before="200"/>
      </w:pPr>
      <w:r>
        <w:t xml:space="preserve">5.6 Avisos en tiempo real del muro (SSE autenticado)</w:t>
      </w:r>
    </w:p>
    <w:p>
      <w:pPr>
        <w:spacing w:after="120"/>
      </w:pPr>
      <w:r>
        <w:rPr>
          <w:sz w:val="22"/>
          <w:szCs w:val="22"/>
        </w:rPr>
        <w:t xml:space="preserve">Endpoint: GET /api/eventos. Desde la v2.1 el canal exige autenticación (Bearer JWT) y aplica límites de conexiones: máx. 5 por IP (429) y 500 globales (503) para evitar abusos (hallazgo F01 de la auditoría de seguridad).</w:t>
      </w:r>
    </w:p>
    <w:p>
      <w:pPr>
        <w:spacing w:after="120"/>
      </w:pPr>
      <w:r>
        <w:rPr>
          <w:sz w:val="22"/>
          <w:szCs w:val="22"/>
        </w:rPr>
        <w:t xml:space="preserve">Eventos emitidos: nueva (id, usuario_id y autor al crear una publicación), editada y borrada (id). Incluye la moderación del admin.</w:t>
      </w:r>
    </w:p>
    <w:p>
      <w:pPr>
        <w:spacing w:after="120"/>
      </w:pPr>
      <w:r>
        <w:rPr>
          <w:sz w:val="22"/>
          <w:szCs w:val="22"/>
        </w:rPr>
        <w:t xml:space="preserve">Heartbeat: cada 25 s se envía un comentario «: latido» para mantener viva la conexión en proxies (p. ej. Render) y detectar clientes caídos.</w:t>
      </w:r>
    </w:p>
    <w:p>
      <w:pPr>
        <w:spacing w:after="120"/>
      </w:pPr>
      <w:r>
        <w:rPr>
          <w:sz w:val="22"/>
          <w:szCs w:val="22"/>
        </w:rPr>
        <w:t xml:space="preserve">Publicación (broadcast): los clientes suscritos se guardan en un Set en memoria; cada evento se serializa y se escribe a todas las conexiones.</w:t>
      </w:r>
    </w:p>
    <w:p>
      <w:pPr>
        <w:spacing w:after="120"/>
      </w:pPr>
      <w:r>
        <w:rPr>
          <w:sz w:val="22"/>
          <w:szCs w:val="22"/>
        </w:rPr>
        <w:t xml:space="preserve">El frontend no usa EventSource (que no permite cabeceras): se suscribe con fetch + ReadableStream (helper suscribirseSSE) enviando Authorization: Bearer y con reconexión automática cada 3 s.</w:t>
      </w:r>
    </w:p>
    <w:p>
      <w:pPr>
        <w:pStyle w:val="Heading2"/>
        <w:spacing w:after="100" w:before="200"/>
      </w:pPr>
      <w:r>
        <w:t xml:space="preserve">5.7 Seguridad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Cabeceras HTTP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helmet + HSTS (365 días) + redirect obligatorio a HTTPS en producción.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 blanca (local, Vercel y Capacitor: capacitor://localhost).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300 req / 15 min en /api; 10 req / 15 min en login y registro.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Validación de entrada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express-validator en todas las rutas de escritura.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Contenido inapropiado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Middleware sinGroserias.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Subida de archivos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Solo image/jpeg|png|webp; extensión, MIME y magic bytes comprobados (400 si no es una imagen real), máx. 5 MB.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Cuota de subidas (F02)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Tabla subidas_imagenes con límite diario por rol (turista 10, comerciante 20, comerciante_premium 50, alcaldia 20, admin 100); respuesta 429 al agotarla.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Allowlist imagen_url (F03)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Al crear/editar locales, planes y publicaciones solo se acepta https://res.cloudinary.com/ o /uploads/ (400 en otro caso).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SSE autenticado (F01)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 /api/eventos exige token y limita conexiones por IP y globales (429/503).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Contraseñas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bcrypt (10 rondas); nunca en texto plano.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Tokens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JWT firmado con JWT_SECRET; refresh tokens hasheados en BD y rotados.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Cola persistida con reintentos, backoff exponencial y registro del error en BD.</w:t>
            </w:r>
          </w:p>
        </w:tc>
      </w:tr>
    </w:tbl>
    <w:p>
      <w:pPr>
        <w:pStyle w:val="Heading2"/>
        <w:spacing w:after="100" w:before="200"/>
      </w:pPr>
      <w:r>
        <w:t xml:space="preserve">5.8 Subida de imágenes</w:t>
      </w:r>
    </w:p>
    <w:p>
      <w:pPr>
        <w:spacing w:after="120"/>
      </w:pPr>
      <w:r>
        <w:rPr>
          <w:sz w:val="22"/>
          <w:szCs w:val="22"/>
        </w:rPr>
        <w:t xml:space="preserve">POST /api/upload (protegido) recibe la imagen con Multer, comprueba sus magic bytes (JPEG, PNG o WebP) rechazando archivos que no sean imágenes reales (400), aplica la moderación NSFW local (moderacionImagenes.js) y la cuota diaria de subidas del usuario (429 al superarla), la sube a Cloudinary (carpeta según entidad) y devuelve la URL pública.</w:t>
      </w:r>
    </w:p>
    <w:p>
      <w:pPr>
        <w:pStyle w:val="Heading2"/>
        <w:spacing w:after="100" w:before="200"/>
      </w:pPr>
      <w:r>
        <w:t xml:space="preserve">5.9 Cola de correos con reintentos (emailQueue.js)</w:t>
      </w:r>
    </w:p>
    <w:p>
      <w:pPr>
        <w:spacing w:after="120"/>
      </w:pPr>
      <w:r>
        <w:rPr>
          <w:sz w:val="22"/>
          <w:szCs w:val="22"/>
        </w:rPr>
        <w:t xml:space="preserve">Persistencia: tabla cola_emails (destinatario, asunto, HTML, estado, intentos, próximo intento, error); se crea con CREATE TABLE IF NOT EXISTS. EncolarCorreo() inserta y dispara el procesamiento; nunca lanza. Un worker envía por Brevo los pendientes con backoff exponencial (1, 2, 4 y 8 min); tras 5 intentos marca fallido. Al iniciar el servidor se reanudan los pendientes (escaneo cada 15 s).</w:t>
      </w:r>
    </w:p>
    <w:p>
      <w:pPr>
        <w:pStyle w:val="Heading1"/>
        <w:spacing w:after="120" w:before="240"/>
      </w:pPr>
      <w:r>
        <w:t xml:space="preserve">6. API REST (resumen de endpoints)</w:t>
      </w:r>
    </w:p>
    <w:p>
      <w:pPr>
        <w:pStyle w:val="Heading2"/>
        <w:spacing w:after="100" w:before="200"/>
      </w:pPr>
      <w:r>
        <w:t xml:space="preserve">6.1 Autenticación y perfil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/api/register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Registro (turista/comerciante).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/api/login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Inicio de sesión (JWT + cookie refresh).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/api/auth/refresh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Cookie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Renueva access token (rota refresh).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Cookie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Cierra sesión.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/api/forgot-password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Encola el enlace de recuperación (Brevo).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/api/reset-password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Reestablece contraseña con token de 1 uso.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/api/perfil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Datos del perfil.</w:t>
            </w:r>
          </w:p>
        </w:tc>
      </w:tr>
    </w:tbl>
    <w:p>
      <w:pPr>
        <w:pStyle w:val="Heading2"/>
        <w:spacing w:after="100" w:before="200"/>
      </w:pPr>
      <w:r>
        <w:t xml:space="preserve">6.2 Catálogo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/api/municipios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 de municipios.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/api/categorias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Categorías de locales.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/api/departamentos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Departamentos con datos para el mapa.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/api/departamentos/:nombre/municipios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Municipios de un departamento.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/api/eventos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Canal SSE de avisos del muro (nueva/editada/borrada) con límite por IP y global.</w:t>
            </w:r>
          </w:p>
        </w:tc>
      </w:tr>
    </w:tbl>
    <w:p>
      <w:pPr>
        <w:pStyle w:val="Heading2"/>
        <w:spacing w:after="100" w:before="200"/>
      </w:pPr>
      <w:r>
        <w:t xml:space="preserve">6.3 Locales, calificaciones y planes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Listado con filtros y búsqueda (destacados primero).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Comerciante/Premium/Alcaldía/Admin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Crea un local (valida unicidad por municipio; límites por rol: 1 comerciante/alcaldía, 5 premium).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/api/locales/:id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Detalle con calificación promedio y galería.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/api/locales/:id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Edita (dueño/admin; valida imagen_url).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/api/locales/:id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Elimina (dueño/admin).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/api/locales/:id/calificaciones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Reseñas del local.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/api/locales/:id/calificaciones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Puntúa (1-5) y comenta.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/api/locales/:id/planes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Planes/paquetes del local.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/api/locales/:id/planes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Agrega plan (valida imagen_url).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PUT / DELETE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/api/planes/:id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Edita / elimina un plan.</w:t>
            </w:r>
          </w:p>
        </w:tc>
      </w:tr>
    </w:tbl>
    <w:p>
      <w:pPr>
        <w:pStyle w:val="Heading2"/>
        <w:spacing w:after="100" w:before="200"/>
      </w:pPr>
      <w:r>
        <w:t xml:space="preserve">6.4 Subida y publicaciones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/api/upload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Sube imagen a Cloudinary (valida formato real, modera NSFW y cuota diaria por rol).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/api/publicaciones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Muro de publicaciones.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/api/publicaciones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Turista/Admin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Publica contenido (emite evento SSE nueva; valida imagen_url).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PUT / DELETE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/api/publicaciones/:id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Autenticado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Edita / elimina (autor/admin; emite editada/borrada).</w:t>
            </w:r>
          </w:p>
        </w:tc>
      </w:tr>
    </w:tbl>
    <w:p>
      <w:pPr>
        <w:pStyle w:val="Heading2"/>
        <w:spacing w:after="100" w:before="200"/>
      </w:pPr>
      <w:r>
        <w:t xml:space="preserve">6.5 Administración (solo rol admin)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/api/admin/estadisticas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Totales y distribución por rol (incluye comerciante_premium y alcaldia).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/api/admin/usuarios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Listado con paginación y rol.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/api/admin/usuarios/:id/rol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Cambia el rol de un usuario (asigna premium/alcaldía).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/api/admin/usuarios/:id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Elimina un usuario.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/api/admin/locales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Listado paginado de locales.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/api/admin/publicaciones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Listado paginado de publicaciones.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/api/admin/publicaciones/:id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Modera (elimina) una publicación (emite SSE borrada).</w:t>
            </w:r>
          </w:p>
        </w:tc>
      </w:tr>
    </w:tbl>
    <w:p>
      <w:pPr>
        <w:pStyle w:val="Heading2"/>
        <w:spacing w:after="100" w:before="200"/>
      </w:pPr>
      <w:r>
        <w:t xml:space="preserve">6.6 Asistente por chat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/api/chat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Asistente basado en reglas: detecta saludo, agradecimiento y peticiones de recomendación mencionando un municipio, departamento o categoría; devuelve los mejores locales (destacados primero) con estrellas y sugerencias de seguimiento, en español o inglés (body: mensaje y lang opcional).</w:t>
            </w:r>
          </w:p>
        </w:tc>
      </w:tr>
    </w:tbl>
    <w:p>
      <w:pPr>
        <w:pStyle w:val="Heading1"/>
        <w:spacing w:after="120" w:before="240"/>
      </w:pPr>
      <w:r>
        <w:t xml:space="preserve">7. Base de datos</w:t>
      </w:r>
    </w:p>
    <w:p>
      <w:pPr>
        <w:spacing w:after="120"/>
      </w:pPr>
      <w:r>
        <w:rPr>
          <w:sz w:val="22"/>
          <w:szCs w:val="22"/>
        </w:rPr>
        <w:t xml:space="preserve">MySQL 8 (TiDB Cloud). Esquema principal exportado en requintu_dump.sql: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Claves principales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Nombre, email único, password_hash, rol (admin/comerciante/comerciante_premium/alcaldia/turista), foto_perfil, reset_token y expiración.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PK id_usuario; UNIQUE email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municipios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~1120 municipios de Colombia con su departamento.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PK id_municipio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categorias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13 categorías (restaurante, café, alojamiento, turismo, artesanías, etc.).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PK id_categoria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locales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Nombre, descripción, dirección, teléfono, imagen, destacado (alcaldía), FK a categoría, municipio y propietario.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FKs con ON DELETE SET NULL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locales_imagenes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Galería de varias imágenes por local (comerciante_premium).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FK id_local; CASCADE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calificaciones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Reseñas: puntuación (1-5 con CHECK), comentario, fecha; usuario y local.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FKs con ON DELETE CASCADE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planes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Planes/paquetes del local: título, descripción, precio, fechas, imagen.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FK id_local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publicaciones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Contenido del muro, imagen opcional, fecha, autor.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FK usuario_id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refresh_tokens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Refresh tokens (SHA-256), expiración, revocado, creado_en.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UNIQUE token_hash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password_resets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Tokens de recuperación (hash, expiración, usado).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FK id_usuario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subidas_imagenes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Cuota diaria de subidas: id_usuario y subida_en (límite por rol).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FK id_usuario; CASCADE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cola_emails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Cola de correos: destinatario, asunto, HTML, estado, intentos, próximo intento y error.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PK id; INDEX (estado, proximo_intento)</w:t>
            </w:r>
          </w:p>
        </w:tc>
      </w:tr>
    </w:tbl>
    <w:p>
      <w:pPr>
        <w:pStyle w:val="Heading1"/>
        <w:spacing w:after="120" w:before="240"/>
      </w:pPr>
      <w:r>
        <w:t xml:space="preserve">8. Frontend</w:t>
      </w:r>
    </w:p>
    <w:p>
      <w:pPr>
        <w:pStyle w:val="Heading2"/>
        <w:spacing w:after="100" w:before="200"/>
      </w:pPr>
      <w:r>
        <w:t xml:space="preserve">8.1 Inicio y rutas (main.jsx, App.jsx)</w:t>
      </w:r>
    </w:p>
    <w:p>
      <w:pPr>
        <w:spacing w:after="120"/>
      </w:pPr>
      <w:r>
        <w:rPr>
          <w:sz w:val="22"/>
          <w:szCs w:val="22"/>
        </w:rPr>
        <w:t xml:space="preserve">main.jsx monta React 19 con BrowserRouter y AuthProvider. App.jsx define las rutas públicas (/), las de lectura (/publicaciones, /locales, /locales/:id) y las protegidas (/mapa, /crear-local, /perfil, /admin). También registra el botón atrás de Android vía Capacitor.</w:t>
      </w:r>
    </w:p>
    <w:p>
      <w:pPr>
        <w:pStyle w:val="Heading2"/>
        <w:spacing w:after="100" w:before="200"/>
      </w:pPr>
      <w:r>
        <w:t xml:space="preserve">8.2 Gestión de sesión (context/AuthContext.jsx)</w:t>
      </w:r>
    </w:p>
    <w:p>
      <w:pPr>
        <w:spacing w:after="120"/>
      </w:pPr>
      <w:r>
        <w:rPr>
          <w:sz w:val="22"/>
          <w:szCs w:val="22"/>
        </w:rPr>
        <w:t xml:space="preserve">El access token vive en memoria (estado React); nunca se guarda en localStorage ni en cookies legibles por JavaScript. Al montar la app se llama /api/auth/refresh con la cookie httpOnly. El login usa credentials: include para conservar la cookie de refresh (corrección aplicada en la v2.1). Un temporizador renueva el token 5 minutos antes de la expiración. Logout limpia el estado y revoca en el servidor.</w:t>
      </w:r>
    </w:p>
    <w:p>
      <w:pPr>
        <w:pStyle w:val="Heading2"/>
        <w:spacing w:after="100" w:before="200"/>
      </w:pPr>
      <w:r>
        <w:t xml:space="preserve">8.3 Pantallas principales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shd w:fill="12283D" w:color="auto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Portada con carrusel (swiper) y accesos a secciones.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Login / Register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Acceso con carrusel decorativo y diseño responsive.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MapaColombia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Mapa SVG de departamentos con zoom/pan propio; al tocar un departamento se muestran sus municipios.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Locales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Filtros por departamento, municipio y categoría; tarjetas con estrellas y promociones. Los locales oficiales (alcaldía) aparecen primero con insignia «Oficial».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LocalDetalle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Fotos, descripción, mapa de Google, planes, galería de calificaciones y edición (dueño).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CrearLocal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Formulario + vista previa del mapa; alta de local con límites por rol y galería de imágenes para premium.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Publicaciones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Muro con avisos en tiempo real vía SSE autenticado (helper suscribirseSSE con fetch + token).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Asistente (chat flotante)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Botón flotante global (ChatBot.jsx) que usa /api/chat: recomienda locales destacados con tarjetas, insignia «Oficial», estrellas y atajos de mensajes sugeridos.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Datos personales y edición.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Panel: estadísticas y pestañas Usuarios/Locales/Publicaciones con paginación; asigna roles premium y alcaldía.</w:t>
            </w:r>
          </w:p>
        </w:tc>
      </w:tr>
    </w:tbl>
    <w:p>
      <w:pPr>
        <w:pStyle w:val="Heading2"/>
        <w:spacing w:after="100" w:before="200"/>
      </w:pPr>
      <w:r>
        <w:t xml:space="preserve">8.4 Configuración de entorno</w:t>
      </w:r>
    </w:p>
    <w:p>
      <w:pPr>
        <w:spacing w:after="120"/>
      </w:pPr>
      <w:r>
        <w:rPr>
          <w:sz w:val="22"/>
          <w:szCs w:val="22"/>
        </w:rPr>
        <w:t xml:space="preserve">config.js lee VITE_BACKEND_ORIGIN (variable de compilación) y construye API_URL; si no está definida usa http://localhost:3000. La conexión SSE usa el mismo origen. En la app nativa se compila apuntando a https://requintu-1.onrender.com.</w:t>
      </w:r>
    </w:p>
    <w:p>
      <w:pPr>
        <w:pStyle w:val="Heading1"/>
        <w:spacing w:after="120" w:before="240"/>
      </w:pPr>
      <w:r>
        <w:t xml:space="preserve">9. App nativa Android (Capacitor)</w:t>
      </w:r>
    </w:p>
    <w:p>
      <w:pPr>
        <w:spacing w:after="120"/>
      </w:pPr>
      <w:r>
        <w:rPr>
          <w:sz w:val="22"/>
          <w:szCs w:val="22"/>
        </w:rPr>
        <w:t xml:space="preserve">Configuración: frontend/capacitor.config.json con appId com.requintu.app, appName Requintu y webDir dist. Proyecto nativo generado con npx cap add android; el web build se copia con npx cap sync android. Compilación: Gradle 8.14.3 (JDK 21), compileSdk/targetSdk 36, minSdk 24.</w:t>
      </w:r>
    </w:p>
    <w:p>
      <w:pPr>
        <w:spacing w:after="120"/>
      </w:pPr>
      <w:r>
        <w:rPr>
          <w:sz w:val="22"/>
          <w:szCs w:val="22"/>
        </w:rPr>
        <w:t xml:space="preserve">Firma release: keystore propio (frontend/android/requintu-release.jks) leído desde keystore.properties por app/build.gradle; ambos excluidos de git. Artefactos entregables en la raíz: Requintu-release.aab (Google Play, verificado con apksigner), Requintu-release.apk, iconos para la ficha (Requintu-icono-play-512.png, Requintu-feature-graphic-1024x500.png). Marca: iconos propios en todas las densidades, fondo #12283D y favicon con el logo.</w:t>
      </w:r>
    </w:p>
    <w:p>
      <w:pPr>
        <w:spacing w:after="120"/>
      </w:pPr>
      <w:r>
        <w:rPr>
          <w:sz w:val="22"/>
          <w:szCs w:val="22"/>
        </w:rPr>
        <w:t xml:space="preserve">Interacción nativa: botón «atrás» gestionado con @capacitor/app. Backend compatible: CORS admite capacitor://localhost y las cookies en producción usan SameSite=None para el WebView.</w:t>
      </w:r>
    </w:p>
    <w:p>
      <w:pPr>
        <w:pStyle w:val="Heading1"/>
        <w:spacing w:after="120" w:before="240"/>
      </w:pPr>
      <w:r>
        <w:t xml:space="preserve">10. Despliegue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Backend (Render): https://requintu-1.onrender.com (npm start, NODE_ENV=production, variables según .env.example, health check de la BD, SSE con heartbeat 25 s).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Frontend (Vercel): https://requintu.vercel.app (push a main = despliegue automático; Root Directory frontend; VITE_BACKEND_ORIGIN=https://requintu-1.onrender.com).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Base de datos (TiDB Cloud): MySQL en la nube, host gateway01.us-east-1.prod.aws.tidbcloud.com, puerto 4000, SSL rejectUnauthorized: true.</w:t>
      </w:r>
    </w:p>
    <w:p>
      <w:pPr>
        <w:spacing w:after="120"/>
      </w:pPr>
      <w:r>
        <w:rPr>
          <w:sz w:val="22"/>
          <w:szCs w:val="22"/>
        </w:rPr>
        <w:t xml:space="preserve">Nota: la PWA (service worker) se desactivó a propósito (SW auto-destructivo) para que la web cargue siempre la versión más reciente.</w:t>
      </w:r>
    </w:p>
    <w:p>
      <w:pPr>
        <w:pStyle w:val="Heading1"/>
        <w:spacing w:after="120" w:before="240"/>
      </w:pPr>
      <w:r>
        <w:t xml:space="preserve">11. Variables de entorno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NODE_ENV, JWT_SECRET, DB_HOST, DB_USER, DB_PASSWORD, DB_NAME, DB_SSL, CORS_ORIGINS,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RATE_LIMIT_API_MAX, RATE_LIMIT_AUTH_MAX, BREVO_API_KEY, BREVO_SENDER_EMAIL,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EMAIL_MAX_INTENTOS (por defecto 5), APP_URL, PORT, CLOUDINARY_CLOUD_NAME,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CLOUDINARY_API_KEY, CLOUDINARY_API_SECRET, LIMITE_UPLOADS_&lt;ROL&gt; (override de la cuota por rol),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VITE_BACKEND_ORIGIN (frontend, en compilación).</w:t>
      </w:r>
    </w:p>
    <w:p>
      <w:pPr>
        <w:spacing w:after="120"/>
      </w:pPr>
      <w:r>
        <w:rPr>
          <w:sz w:val="22"/>
          <w:szCs w:val="22"/>
        </w:rPr>
        <w:t xml:space="preserve">Advertencia: el archivo .env real no debe subirse a git (está ignorado).</w:t>
      </w:r>
    </w:p>
    <w:p>
      <w:pPr>
        <w:pStyle w:val="Heading1"/>
        <w:spacing w:after="120" w:before="240"/>
      </w:pPr>
      <w:r>
        <w:t xml:space="preserve">12. Ejecución local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Backend:  npm install ; cp .env.example .env ; npm run dev | npm test (39 pruebas)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Frontend: cd frontend; npm install; npm run dev; npm run lint; npm run build;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npx playwright install chromium; npm run test:e2e (13 pruebas)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Android:  cd frontend; VITE_BACKEND_ORIGIN=https://requintu-1.onrender.com npm run build;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npx cap sync android; cd android; ./gradlew assembleDebug; ./gradlew bundleRelease</w:t>
      </w:r>
    </w:p>
    <w:p>
      <w:pPr>
        <w:pStyle w:val="Heading1"/>
        <w:spacing w:after="120" w:before="240"/>
      </w:pPr>
      <w:r>
        <w:t xml:space="preserve">13. Seguridad y buenas prácticas aplicadas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Contraseñas con bcrypt y tokens JWT con expiración corta, + refresh tokens rotatorios en cookie httpOnly.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Cabeceras de seguridad (helmet/HSTS), HTTPS forzado y CORS por lista blanca.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Rate limiting por IP en API y autenticación, y límites de conexiones SSE.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Validación de entradas y saneamiento en todas las rutas de escritura (incluida la allowlist de imagen_url).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Filtro de lenguaje inapropiado para contenido generado por usuarios.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Moderación NSFW de imágenes con clasificador local (sin enviar fotos a terceros).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Cuota diaria de subidas por usuario según 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Restricción de subidas por formato real (magic bytes), MIME y tamaño.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Reintentos y backoff en el envío de correos mediante cola persistida.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Variables sensibles únicamente en variables de entorno.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Verificación de unicidad del nombre de un local dentro de su municipio.</w:t>
      </w:r>
    </w:p>
    <w:p>
      <w:pPr>
        <w:pStyle w:val="Heading1"/>
        <w:spacing w:after="120" w:before="240"/>
      </w:pPr>
      <w:r>
        <w:t xml:space="preserve">14. Pruebas automatizadas</w:t>
      </w:r>
    </w:p>
    <w:p>
      <w:pPr>
        <w:spacing w:after="120"/>
      </w:pPr>
      <w:r>
        <w:rPr>
          <w:sz w:val="22"/>
          <w:szCs w:val="22"/>
        </w:rPr>
        <w:t xml:space="preserve">Backend (node:test): npm test ejecuta test/api.test.mjs con 39 pruebas de integración contra la base de datos real: autenticación, roles (turista, comerciante, comerciante_premium con límite de 5 locales, alcaldia con local destacado), CORS, CRUD de publicaciones, filtros de locales, validación de imágenes (magic bytes), cuotas de subida (F02), allowlist de imagen_url (F03), SSE autenticado (F01), recuperación de contraseña, rotación/revocación de sesiones y el asistente por chat (saludo, mensaje vacío, respuesta en inglés, recomendación por municipio con los destacados primero y filtro por categoría).</w:t>
      </w:r>
    </w:p>
    <w:p>
      <w:pPr>
        <w:spacing w:after="120"/>
      </w:pPr>
      <w:r>
        <w:rPr>
          <w:sz w:val="22"/>
          <w:szCs w:val="22"/>
        </w:rPr>
        <w:t xml:space="preserve">Frontend (Playwright): npm run test:e2e ejecuta 13 pruebas e2e en Chromium headless: home, buscador de locales, muro, política de privacidad, rutas protegidas, registro/login/logout, persistencia de sesión al recargar (cookie httpOnly), mapa con sesión, aviso en tiempo real del muro, XSS en muro y comentarios, y denuncias.</w:t>
      </w:r>
    </w:p>
    <w:p>
      <w:pPr>
        <w:spacing w:after="120"/>
      </w:pPr>
      <w:r>
        <w:rPr>
          <w:sz w:val="22"/>
          <w:szCs w:val="22"/>
        </w:rPr>
        <w:t xml:space="preserve">El detalle caso a caso está en el Informe de Pruebas (v1.5).</w:t>
      </w:r>
    </w:p>
    <w:p>
      <w:pPr>
        <w:pStyle w:val="Heading1"/>
        <w:spacing w:after="120" w:before="240"/>
      </w:pPr>
      <w:r>
        <w:t xml:space="preserve">15. Mejoras futuras sugeridas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Publicar la app en Google Play (subir el Requintu-release.aab).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Moderación manual de locales antes de publicarlos (flujo de aprobación).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Migraciones versionadas del esquema (hoy se respalda con dump).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Panel de la cola de correos en el 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Notificaciones push nativas (FCM) para la app Android.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Geolocalización en tiempo real y pagos en línea para planes premium.</w:t>
      </w:r>
    </w:p>
    <w:p>
      <w:pPr>
        <w:pStyle w:val="Heading1"/>
        <w:spacing w:after="120" w:before="240"/>
      </w:pPr>
      <w:r>
        <w:t xml:space="preserve">16. Glosario de rutas del servidor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/api/* — API REST y canal SSE autenticado (/api/eventos).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/uploads/* — archivos estáticos locales (legacy de imágenes).</w:t>
      </w:r>
    </w:p>
    <w:p>
      <w:pPr>
        <w:shd w:fill="F2F2F2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Cualquier otra ruta en web la resuelve el SPA (rewrites de Vercel/Netlify).</w:t>
      </w:r>
    </w:p>
    <w:p>
      <w:pPr>
        <w:spacing w:after="120"/>
      </w:pPr>
      <w:r>
        <w:t xml:space="preserve"/>
      </w:r>
    </w:p>
    <w:p>
      <w:pPr>
        <w:jc w:val="center"/>
      </w:pPr>
      <w:r>
        <w:t xml:space="preserve">Fin de la documentación técnica.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Documentación Técnica Requintu v2.2  |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2026-09-18T20:33:12.466Z</dcterms:created>
  <dcterms:modified xsi:type="dcterms:W3CDTF">2026-09-18T20:33:12.466Z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