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点击链接加入群：</w:t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fldChar w:fldCharType="begin"/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instrText xml:space="preserve"> HYPERLINK "https://jq.qq.com/?_wv=1027&amp;k=5HUSr31" </w:instrText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fldChar w:fldCharType="separate"/>
      </w:r>
      <w:r>
        <w:rPr>
          <w:rStyle w:val="4"/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https://jq.qq.com/?_wv=1027&amp;k=5HUSr31</w:t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fldChar w:fldCharType="end"/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点击链接加入群：</w:t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fldChar w:fldCharType="begin"/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instrText xml:space="preserve"> HYPERLINK "https://jq.qq.com/?_wv=1027&amp;k=5Zw8Nd6" </w:instrText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fldChar w:fldCharType="separate"/>
      </w:r>
      <w:r>
        <w:rPr>
          <w:rStyle w:val="4"/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https://jq.qq.com/?_wv=1027&amp;k=5Zw8Nd6</w:t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fldChar w:fldCharType="end"/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767840" cy="1875155"/>
            <wp:effectExtent l="0" t="0" r="3810" b="10795"/>
            <wp:docPr id="10" name="图片 10" descr="交流群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交流群2"/>
                    <pic:cNvPicPr>
                      <a:picLocks noChangeAspect="1"/>
                    </pic:cNvPicPr>
                  </pic:nvPicPr>
                  <pic:blipFill>
                    <a:blip r:embed="rId4"/>
                    <a:srcRect r="3097" b="25027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1674495" cy="1846580"/>
            <wp:effectExtent l="0" t="0" r="1905" b="1270"/>
            <wp:docPr id="9" name="图片 9" descr="交流群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交流群1"/>
                    <pic:cNvPicPr>
                      <a:picLocks noChangeAspect="1"/>
                    </pic:cNvPicPr>
                  </pic:nvPicPr>
                  <pic:blipFill>
                    <a:blip r:embed="rId5"/>
                    <a:srcRect r="3512" b="22397"/>
                    <a:stretch>
                      <a:fillRect/>
                    </a:stretch>
                  </pic:blipFill>
                  <pic:spPr>
                    <a:xfrm>
                      <a:off x="0" y="0"/>
                      <a:ext cx="167449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本固件为斐讯K2P MTK版本（硬件版本号A1、A2）的官方固件修改版本</w:t>
      </w:r>
    </w:p>
    <w:p>
      <w:pP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此固件相比V22.5.7.85版本采用了全新的WEB页面，并且更改了固件和配置文件的加密方式</w:t>
      </w:r>
    </w:p>
    <w:p>
      <w:pP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tbl>
      <w:tblPr>
        <w:tblStyle w:val="7"/>
        <w:tblW w:w="167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8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210" w:afterAutospacing="0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为保证完整性，固件采用rar格式提供，下载后请解压为bin文件后再刷入。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版本号命名规则：k2p_57_vxx.bin。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xx为版本号，如k2p_57_v10.bin表示v1.0版本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如果后面有d字母，则表示测试版本，比如k2p_57_v10</w:t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d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.bin表示v1.0的测试版本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vxx后跟数字表示补丁版本，如k2p_57_v11_1.bin表示V1.1的第一个补丁版本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如果后面有breed或opboot字样，则表示此固件自带breed或opboot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固件安装：</w:t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1、可以在opboot或breed中直接刷入</w:t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2、官方 V22.5.7.85版本或官改定制版本可以在WEB“手动升级”页面直接刷入</w:t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3、如果你当前固件是K2P官方新固件（22.5.13.27及其以后版本），请从官方BootLoade刷入</w:t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lang w:val="en-US" w:eastAsia="zh-CN" w:bidi="ar"/>
              </w:rPr>
              <w:t>注意：</w:t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刷入之后建议K2P恢复一次出厂设置，并且清除计算机浏览器的缓存，否则有可能出现一些莫名其妙的问题！！！</w:t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官方Bootloader进入方法：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1、计算机设置为固定IP：192.168.2.2，计算机网线连接K2P的任一LAN口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2、K2P断电，按住K2P复位键，K2P开电，按住40秒后放开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3、访问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"http://192.168.2.1/" \t "http://www.right.com.cn/forum/_blank"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sz w:val="21"/>
                <w:szCs w:val="21"/>
                <w:u w:val="single"/>
              </w:rPr>
              <w:t>http://192.168.2.1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，刷入K2P官改版本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4、重新启动后K2P恢复出厂；计算机恢复为自动获取IP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Opboot及Breed进入方法：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如果你当前是官改或其他第三方固件，请在opboot或breed输入：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1、计算机设置为自动获取IP，计算机网线连接K2P的任一LAN口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2、K2P断电，按住K2P复位键，K2P开电，按住10秒后放开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3、访问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"http://192.168.1.1/" \t "http://www.right.com.cn/forum/_blank"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sz w:val="21"/>
                <w:szCs w:val="21"/>
                <w:u w:val="single"/>
              </w:rPr>
              <w:t>http://192.168.1.1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，可刷入K2P的任何版本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4、重新启动后建议K2P恢复一次出厂设置；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版本更新记录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--------------------------------------------------------------------------------------------------------------------------------------------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【2017-09-04】V1.0发布：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1、增加广告屏蔽、S-S R、KMS、指示灯控制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2、去除官方可疑程序，减少CPU负载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3、增加APP远程管理开关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4、分别集成opboot v1.0.6和0831的breed r1080版本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5、去除官方自动升级检测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6、高级设置中增加定时任务、启动任务、hosts配置、dnsmasq自定义规则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【2017-09-10】V1.1发布：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1、支持WEB升级（后续可在手动升级页面可升级定制固件或官方固件）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2、增加固件、编程器固件、EEPROM的备份和恢复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3、S-S R增加KCPTUN支持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4、增加内网穿透NgrOK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5、增加WOL网络唤醒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6、增加Dr.com，未经测试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7、增加LAN口网关及DNS地址设置（AP模式使用），U盘自动mount、状态页面增加自动重连按钮、优化S-S R体验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8、修复GFW自定义列表无效问题；修复内网穿透跳转到p.to问题、修复官方ddns不能自动更新IP的BUG、MAC与IP绑定项从官方限定的10增加到50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【2017-11-01】V1.2发布：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1、增加网络共享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2、增加升级定制固件时是否保留配置选项、更新BootLoader的选项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3、更新adbyby规则获取网址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4、更新breed为0921版本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5、更新酸酸乳到最新0924版本，支持auth_chain_a/b/c/d/e/f，酸酸乳支持协议参数配置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6、修复ddns、端口转发bug</w:t>
            </w:r>
          </w:p>
          <w:p>
            <w:pPr>
              <w:keepNext w:val="0"/>
              <w:keepLines w:val="0"/>
              <w:widowControl/>
              <w:suppressLineNumbers w:val="0"/>
              <w:spacing w:after="210" w:afterAutospacing="0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【2017-11-30】V1.3发布：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1、基于官方V22.7.8.2固件修改，修复中继bug、支持白名单；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2、增加在线升级定制固件功能；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3、增加最新的SS客户端，支持chacha20-ietf-poly1305等加密方法，配置与S-S R统一；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4、高级设置中增加“查看日志”功能；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5、增加S-S R服务端；S-S R客户端高级设置增加源ip过滤；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6、增加ssh、telnet开关；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7、解决古董级S-S R和广告屏蔽列表模式冲突bug【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sz w:val="21"/>
                <w:szCs w:val="21"/>
                <w:u w:val="single"/>
                <w:shd w:val="clear" w:fill="FFFFFF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sz w:val="21"/>
                <w:szCs w:val="21"/>
                <w:u w:val="single"/>
                <w:shd w:val="clear" w:fill="FFFFFF"/>
              </w:rPr>
              <w:instrText xml:space="preserve"> HYPERLINK "http://iytc.net/wordpress/?p=2598" \t "http://www.right.com.cn/forum/_blank"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sz w:val="21"/>
                <w:szCs w:val="21"/>
                <w:u w:val="single"/>
                <w:shd w:val="clear" w:fill="FFFFFF"/>
              </w:rPr>
              <w:fldChar w:fldCharType="separate"/>
            </w:r>
            <w:r>
              <w:rPr>
                <w:rStyle w:val="6"/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sz w:val="21"/>
                <w:szCs w:val="21"/>
                <w:u w:val="single"/>
                <w:shd w:val="clear" w:fill="FFFFFF"/>
              </w:rPr>
              <w:t>参考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】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当前特性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--------------------------------------------------------------------------------------------------------------------------------------------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1、官方固件净化（禁止可疑程序、关闭adpush广告推送）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2、所有添加应用缺省禁止，初始即为“纯净精简”版本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3、支持广告过滤adbyby和koolproxy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4、支持S-S、S-S R客户端、支持S-S R服务端、支持KCPTUN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5、支持KMS、支持指示灯控制、支持网络共享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6、支持内网穿透Ngrok、支持WOL、支持Dr.com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7、支持固件、编程器固件、EEPROM的备份和恢复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8、使能启动任务和计划（定时）任务，支持Hosts和dnsmasq自定义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9、支持官方APP本地和远程管理（需在"远程管理"开启app远程并重启）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10、支持SSH（缺省用户名：root，密码admin）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使用说明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--------------------------------------------------------------------------------------------------------------------------------------------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【备份和恢复说明】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在官方基础上新增固件、编程器固件、EEPROM的备份和恢复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固件的备份和恢复：包含固件和配置，不包含boot和eeporom，可以在不同的k2p之间恢复，对应firmware分区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编程器固件的备份和恢复：包含boot和eeporom和固件，是整个FLASH的镜像，不可以在不同的k2p之间恢复，一机一用，对应ALL分区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EEPROM的备份和恢复：包含MAC、无线校准参数等，不可以在不同的k2p之间恢复，一机一用，对应Factory（出厂）分区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7620000" cy="4619625"/>
                  <wp:effectExtent l="0" t="0" r="0" b="9525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0" cy="461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【内网穿透Ngrok说明】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1、首先你需要注册ngrok账号，比如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"http://ngrok.cc/" \t "http://www.right.com.cn/forum/_blank"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sz w:val="21"/>
                <w:szCs w:val="21"/>
                <w:u w:val="single"/>
              </w:rPr>
              <w:t>http://ngrok.cc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2、填写服务器参数，以及你注册的token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3、添加隧道，可以映射内网的http、https、tcp连接，http、https可以使用子域名或自定义域名（与你网站注册一致），tcp时才需填写远程端口（与你网站配置一致）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4、映射的内网IP不仅可以添加路由器的IP，也可以添加你内网任意设备的IP地址，只要路由器能够访问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5、内网穿透可以完全取代ddns，可以应用于公网/私网IP地址，支持多级路由，你也可以自己搭建Ngrok服务器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7620000" cy="5133975"/>
                  <wp:effectExtent l="0" t="0" r="0" b="9525"/>
                  <wp:docPr id="1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0" cy="513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【KCPTUN说明】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参考【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"http://www.right.com.cn/forum/thread-217181-1-1.html" \t "http://www.right.com.cn/forum/_blank"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sz w:val="21"/>
                <w:szCs w:val="21"/>
                <w:u w:val="single"/>
              </w:rPr>
              <w:t>此贴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】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【WEB升级说明】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1、在V1.1版本之后新增定制固件的WEB升级功能，你可以在手动升级界面选择升级定制固件或官方固件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2、此界面升级定制版本不会修改boot，升级官方固件则会刷新boot为官方的boot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7620000" cy="5334000"/>
                  <wp:effectExtent l="0" t="0" r="0" b="0"/>
                  <wp:docPr id="3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【Dr.COM说明】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Dr.COM用于校园网拨号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1、参考【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"http://www.right.com.cn/forum/thread-215978-1-1.html" \t "http://www.right.com.cn/forum/_blank"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sz w:val="21"/>
                <w:szCs w:val="21"/>
                <w:u w:val="single"/>
              </w:rPr>
              <w:t>此贴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】抓包并生成配置文件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2、将配置文件拷贝到Dr.COM的设置界面，选择dhcp或pppoe拨号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3、启用并保存后，会尝试连接，你可以查看运行日志，如尝试连接5次仍然失败，会自动退出程序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</w:p>
          <w:tbl>
            <w:tblPr>
              <w:tblW w:w="12002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00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002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rFonts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999999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本帖最后由 abccba94 于 2017-12-1 09:36 编辑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本固件为斐讯K2P MTK版本（硬件版本号A1、A2）的官方固件修改版本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K2P BCM博通版本（硬件版本号B1）的官方定制固件请查看【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instrText xml:space="preserve"> HYPERLINK "http://www.right.com.cn/forum/thread-259478-1-1.html" \t "http://www.right.com.cn/forum/_blank" </w:instrTex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sz w:val="21"/>
                      <w:szCs w:val="21"/>
                      <w:u w:val="single"/>
                    </w:rPr>
                    <w:t>此贴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】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固件交流QQ群（397666770）：群四【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instrText xml:space="preserve"> HYPERLINK "http://shang.qq.com/wpa/qunwpa?idkey=9da9e36c780a209e3029d618c2f2bb949916d34312928e8992d370f4fece3c8d" \t "http://www.right.com.cn/forum/_blank" </w:instrTex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sz w:val="21"/>
                      <w:szCs w:val="21"/>
                      <w:u w:val="single"/>
                    </w:rPr>
                    <w:t>加群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 】、群一（已满）【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instrText xml:space="preserve"> HYPERLINK "http://shang.qq.com/wpa/qunwpa?idkey=674ead9a326ab6d578fd2f52e69ee6afd26acef500640acbb27537b92c19e658" \t "http://www.right.com.cn/forum/_blank" </w:instrTex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sz w:val="21"/>
                      <w:szCs w:val="21"/>
                      <w:u w:val="single"/>
                    </w:rPr>
                    <w:t>加群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 】、群二（已满）【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instrText xml:space="preserve"> HYPERLINK "http://shang.qq.com/wpa/qunwpa?idkey=32b13e344942cf196dcd98bd4137916d33406f381a29f5fee2170431224b6c73" \t "http://www.right.com.cn/forum/_blank" </w:instrTex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sz w:val="21"/>
                      <w:szCs w:val="21"/>
                      <w:u w:val="single"/>
                    </w:rPr>
                    <w:t>加群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】、群三（已满）【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instrText xml:space="preserve"> HYPERLINK "http://shang.qq.com/wpa/qunwpa?idkey=6aa324a96e7c8efffcb2a15ac519a0111d3f3ef13443252c0f2bf39d037db46b" \t "http://www.right.com.cn/forum/_blank" </w:instrTex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sz w:val="21"/>
                      <w:szCs w:val="21"/>
                      <w:u w:val="single"/>
                    </w:rPr>
                    <w:t>加群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】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444444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固件下载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--------------------------------------------------------------------------------------------------------------------------------------------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固件下载地址：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instrText xml:space="preserve"> HYPERLINK "https://pan.baidu.com/s/1dF7YacD" \l "list/path=/K2P ROM/22.6.6.57" \t "http://www.right.com.cn/forum/_blank" </w:instrTex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sz w:val="21"/>
                      <w:szCs w:val="21"/>
                      <w:u w:val="single"/>
                    </w:rPr>
                    <w:t>https://pan.baidu.com/s/1dF7YacD#list/path=%2FK2P%20ROM%2F22.6.6.57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为保证完整性，固件采用rar格式提供，下载后请解压为bin文件后再刷入。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版本号命名规则：k2p_57_vxx.bin。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xx为版本号，如k2p_57_v10.bin表示v1.0版本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如果后面有d字母，则表示测试版本，比如k2p_57_v10</w:t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0000FF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d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.bin表示v1.0的测试版本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vxx后跟数字表示补丁版本，如k2p_57_v11_1.bin表示V1.1的第一个补丁版本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如果后面有breed或opboot字样，则表示此固件自带breed或opboot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0000FF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0000FF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固件安装：</w:t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0000FF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0000FF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1、官改固件可以用WEB手动升级（1.1之后）或在线升级（1.3之后），详情参见【使用说明】</w:t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0000FF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0000FF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2、可以在opboot或breed中直接刷入</w:t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0000FF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0000FF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3、官方 V22.5.7.85版本可以在WEB“手动升级”页面直接刷入</w:t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0000FF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0000FF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4、如果你当前固件是K2P官方固件（22.5.13.27-V22.7.8.2以前版本），请从官方BootLoade刷入</w:t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0000FF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0000FF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5、如果你当前固件是K2P官方新固件（V22.7.8.2版本），请先用【</w:t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begin"/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instrText xml:space="preserve"> HYPERLINK "http://www.right.com.cn/forum/thread-261028-1-3.html" \t "http://www.right.com.cn/forum/_blank" </w:instrText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hint="default" w:ascii="Tahoma" w:hAnsi="Tahoma" w:eastAsia="Tahoma" w:cs="Tahoma"/>
                      <w:b/>
                      <w:i w:val="0"/>
                      <w:caps w:val="0"/>
                      <w:color w:val="336699"/>
                      <w:spacing w:val="0"/>
                      <w:sz w:val="21"/>
                      <w:szCs w:val="21"/>
                      <w:u w:val="single"/>
                    </w:rPr>
                    <w:t>工具</w:t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end"/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0000FF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】开启telnet</w:t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0000FF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0000FF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     然后使路由器处于联网状态，用windows telnet登录k2p，，执行：</w:t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0000FF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0000FF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   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378" w:lineRule="atLeast"/>
                    <w:ind w:left="572" w:right="0" w:hanging="360"/>
                    <w:rPr>
                      <w:rFonts w:ascii="Monaco" w:hAnsi="Monaco" w:eastAsia="Monaco" w:cs="Monaco"/>
                      <w:sz w:val="18"/>
                      <w:szCs w:val="18"/>
                    </w:rPr>
                  </w:pPr>
                  <w:r>
                    <w:rPr>
                      <w:rStyle w:val="3"/>
                      <w:rFonts w:hint="default" w:ascii="Monaco" w:hAnsi="Monaco" w:eastAsia="Monaco" w:cs="Monaco"/>
                      <w:b/>
                      <w:i w:val="0"/>
                      <w:caps w:val="0"/>
                      <w:color w:val="666666"/>
                      <w:spacing w:val="0"/>
                      <w:sz w:val="18"/>
                      <w:szCs w:val="18"/>
                      <w:bdr w:val="none" w:color="auto" w:sz="0" w:space="0"/>
                      <w:shd w:val="clear" w:fill="F7F7F7"/>
                    </w:rPr>
                    <w:t>wget http://iytc.net/tools/k2p.sh -O /tmp/k2p.sh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378" w:lineRule="atLeast"/>
                    <w:ind w:left="572" w:right="0" w:hanging="360"/>
                    <w:rPr>
                      <w:rFonts w:hint="default" w:ascii="Monaco" w:hAnsi="Monaco" w:eastAsia="Monaco" w:cs="Monaco"/>
                      <w:sz w:val="18"/>
                      <w:szCs w:val="18"/>
                    </w:rPr>
                  </w:pPr>
                  <w:r>
                    <w:rPr>
                      <w:rStyle w:val="3"/>
                      <w:rFonts w:hint="default" w:ascii="Monaco" w:hAnsi="Monaco" w:eastAsia="Monaco" w:cs="Monaco"/>
                      <w:b/>
                      <w:i w:val="0"/>
                      <w:caps w:val="0"/>
                      <w:color w:val="666666"/>
                      <w:spacing w:val="0"/>
                      <w:sz w:val="18"/>
                      <w:szCs w:val="18"/>
                      <w:bdr w:val="none" w:color="auto" w:sz="0" w:space="0"/>
                      <w:shd w:val="clear" w:fill="F7F7F7"/>
                    </w:rPr>
                    <w:t>chmod 755 /tmp/k2p.sh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 w:line="378" w:lineRule="atLeast"/>
                    <w:ind w:left="572" w:right="0" w:hanging="360"/>
                    <w:rPr>
                      <w:rFonts w:hint="default" w:ascii="Monaco" w:hAnsi="Monaco" w:eastAsia="Monaco" w:cs="Monaco"/>
                      <w:sz w:val="18"/>
                      <w:szCs w:val="18"/>
                    </w:rPr>
                  </w:pPr>
                  <w:r>
                    <w:rPr>
                      <w:rStyle w:val="3"/>
                      <w:rFonts w:hint="default" w:ascii="Monaco" w:hAnsi="Monaco" w:eastAsia="Monaco" w:cs="Monaco"/>
                      <w:b/>
                      <w:i w:val="0"/>
                      <w:caps w:val="0"/>
                      <w:color w:val="666666"/>
                      <w:spacing w:val="0"/>
                      <w:sz w:val="18"/>
                      <w:szCs w:val="18"/>
                      <w:bdr w:val="none" w:color="auto" w:sz="0" w:space="0"/>
                      <w:shd w:val="clear" w:fill="F7F7F7"/>
                    </w:rPr>
                    <w:t>/tmp/k2p.sh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single" w:color="CCCCCC" w:sz="6" w:space="7"/>
                      <w:left w:val="single" w:color="CCCCCC" w:sz="6" w:space="7"/>
                      <w:bottom w:val="single" w:color="CCCCCC" w:sz="6" w:space="3"/>
                      <w:right w:val="single" w:color="CCCCCC" w:sz="6" w:space="0"/>
                    </w:pBdr>
                    <w:shd w:val="clear" w:fill="F7F7F7"/>
                    <w:spacing w:before="150" w:beforeAutospacing="0" w:after="150" w:afterAutospacing="0"/>
                    <w:ind w:left="0" w:right="0" w:firstLine="0"/>
                    <w:jc w:val="left"/>
                    <w:rPr>
                      <w:rFonts w:hint="default" w:ascii="Tahoma" w:hAnsi="Tahoma" w:eastAsia="Tahoma" w:cs="Tahoma"/>
                      <w:b/>
                      <w:i w:val="0"/>
                      <w:caps w:val="0"/>
                      <w:color w:val="666666"/>
                      <w:spacing w:val="0"/>
                      <w:sz w:val="21"/>
                      <w:szCs w:val="21"/>
                    </w:rPr>
                  </w:pPr>
                  <w:r>
                    <w:rPr>
                      <w:rStyle w:val="5"/>
                      <w:rFonts w:hint="default" w:ascii="Tahoma" w:hAnsi="Tahoma" w:eastAsia="Tahoma" w:cs="Tahoma"/>
                      <w:b/>
                      <w:i w:val="0"/>
                      <w:caps w:val="0"/>
                      <w:color w:val="336699"/>
                      <w:spacing w:val="0"/>
                      <w:kern w:val="0"/>
                      <w:sz w:val="18"/>
                      <w:szCs w:val="18"/>
                      <w:shd w:val="clear" w:fill="F7F7F7"/>
                      <w:lang w:val="en-US" w:eastAsia="zh-CN" w:bidi="ar"/>
                    </w:rPr>
                    <w:t>复制代码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0000FF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0000FF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    执行后，路由器会下载固件并自动刷写，两分钟之后自动复位重启，脚本里自带md5校验，不用担心刷错</w:t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0000FF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FF0000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注意：</w:t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FF0000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刷入之后建议K2P恢复一次出厂设置，并且清除计算机浏览器的缓存，否则有可能出现一些莫名其妙的问题（比如无线不稳定、点击新功能返回主页等）！！！</w:t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如果恢复出厂后无法进入管理界面，请等待LED变为蓝色闪烁后，长按复位键使LED变为红色再次恢复出厂后再试；也可使用breed或opboot重刷固件。</w:t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官方Bootloader进入方法：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1、计算机设置为固定IP：192.168.2.2，计算机网线连接K2P的任一LAN口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2、K2P断电，按住K2P复位键，K2P开电，按住40秒后放开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3、访问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instrText xml:space="preserve"> HYPERLINK "http://192.168.2.1/" \t "http://www.right.com.cn/forum/_blank" </w:instrTex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sz w:val="21"/>
                      <w:szCs w:val="21"/>
                      <w:u w:val="single"/>
                    </w:rPr>
                    <w:t>http://192.168.2.1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，刷入K2P官改版本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4、重新启动后K2P恢复出厂；计算机恢复为自动获取IP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Opboot及Breed进入方法：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如果你当前是官改或其他第三方固件，请在opboot或breed输入：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1、计算机设置为自动获取IP，计算机网线连接K2P的任一LAN口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2、K2P断电，按住K2P复位键，K2P开电，按住10秒后放开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3、访问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instrText xml:space="preserve"> HYPERLINK "http://192.168.1.1/" \t "http://www.right.com.cn/forum/_blank" </w:instrTex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sz w:val="21"/>
                      <w:szCs w:val="21"/>
                      <w:u w:val="single"/>
                    </w:rPr>
                    <w:t>http://192.168.1.1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，可刷入K2P的任何版本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4、重新启动后建议K2P恢复一次出厂设置；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444444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版本更新记录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--------------------------------------------------------------------------------------------------------------------------------------------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【2017-09-04】V1.0发布：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1、增加广告屏蔽、S-S R、KMS、指示灯控制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2、去除官方可疑程序，减少CPU负载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3、增加APP远程管理开关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4、分别集成opboot v1.0.6和0831的breed r1080版本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5、去除官方自动升级检测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6、高级设置中增加定时任务、启动任务、hosts配置、dnsmasq自定义规则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【2017-09-10】V1.1发布：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1、支持WEB升级（后续可在手动升级页面可升级定制固件或官方固件）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2、增加固件、编程器固件、EEPROM的备份和恢复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3、S-S R增加KCPTUN支持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4、增加内网穿透NgrOK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5、增加WOL网络唤醒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6、增加Dr.com，未经测试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7、增加LAN口网关及DNS地址设置（AP模式使用），U盘自动mount、状态页面增加自动重连按钮、优化S-S R体验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8、修复GFW自定义列表无效问题；修复内网穿透跳转到p.to问题、修复官方ddns不能自动更新IP的BUG、MAC与IP绑定项从官方限定的10增加到50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【2017-11-01】V1.2发布：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1、增加网络共享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2、增加升级定制固件时是否保留配置选项、更新BootLoader的选项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3、更新adbyby规则获取网址 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4、更新breed为0921版本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5、更新酸酸乳到最新0924版本，支持auth_chain_a/b/c/d/e/f，酸酸乳支持协议参数配置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6、修复ddns、端口转发bug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【2017-11-30】V1.3发布：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1、基于官方V22.7.8.2固件修改，修复中继bug、支持白名单；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2、增加在线升级定制固件功能；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3、增加最新的SS客户端，支持chacha20-ietf-poly1305等加密方法，配置与S-S R统一；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4、高级设置中增加“查看日志”功能；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5、增加S-S R服务端；S-S R客户端高级设置增加源ip过滤；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6、增加ssh、telnet开关；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7、解决古董级S-S R和广告屏蔽列表模式冲突bug【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instrText xml:space="preserve"> HYPERLINK "http://iytc.net/wordpress/?p=2598" \t "http://www.right.com.cn/forum/_blank" </w:instrTex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sz w:val="21"/>
                      <w:szCs w:val="21"/>
                      <w:u w:val="single"/>
                    </w:rPr>
                    <w:t>参考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】；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444444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当前特性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--------------------------------------------------------------------------------------------------------------------------------------------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1、官方固件净化（禁止可疑程序、关闭adpush广告推送）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2、所有添加应用缺省禁止，初始即为“纯净精简”版本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3、支持广告过滤adbyby和koolproxy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4、支持S-S、S-S R客户端、支持S-S R服务端、支持KCPTUN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5、支持KMS、支持指示灯控制、支持网络共享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6、支持内网穿透Ngrok、支持WOL、支持Dr.com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7、支持固件、编程器固件、EEPROM的备份和恢复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8、使能启动任务和计划（定时）任务，支持Hosts和dnsmasq自定义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9、支持官方APP本地和远程管理（需在"远程管理"开启app远程并重启）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10、支持SSH（缺省用户名：root，密码admin）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444444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使用说明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--------------------------------------------------------------------------------------------------------------------------------------------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【备份和恢复说明】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在官方基础上新增固件、编程器固件、EEPROM的备份和恢复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固件的备份和恢复：包含固件和配置，不包含boot和eeporom，可以在不同的k2p之间恢复，对应firmware分区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编程器固件的备份和恢复：包含boot和eeporom和固件，是整个FLASH的镜像，不可以在不同的k2p之间恢复，一机一用，对应ALL分区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EEPROM的备份和恢复：包含MAC、无线校准参数等，不可以在不同的k2p之间恢复，一机一用，对应Factory（出厂）分区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drawing>
                      <wp:inline distT="0" distB="0" distL="114300" distR="114300">
                        <wp:extent cx="7620000" cy="4619625"/>
                        <wp:effectExtent l="0" t="0" r="0" b="9525"/>
                        <wp:docPr id="14" name="图片 1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图片 1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00" cy="4619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【内网穿透Ngrok说明】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1、首先你需要注册ngrok账号，比如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instrText xml:space="preserve"> HYPERLINK "http://ngrok.cc/" \t "http://www.right.com.cn/forum/_blank" </w:instrTex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sz w:val="21"/>
                      <w:szCs w:val="21"/>
                      <w:u w:val="single"/>
                    </w:rPr>
                    <w:t>http://ngrok.cc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2、填写服务器参数，以及你注册的token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3、添加隧道，可以映射内网的http、https、tcp连接，http、https可以使用子域名或自定义域名（与你网站注册一致），tcp时才需填写远程端口（与你网站配置一致）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4、映射的内网IP不仅可以添加路由器的IP，也可以添加你内网任意设备的IP地址，只要路由器能够访问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5、内网穿透可以完全取代ddns，可以应用于公网/私网IP地址，支持多级路由，你也可以自己搭建Ngrok服务器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drawing>
                      <wp:inline distT="0" distB="0" distL="114300" distR="114300">
                        <wp:extent cx="7620000" cy="5133975"/>
                        <wp:effectExtent l="0" t="0" r="0" b="9525"/>
                        <wp:docPr id="13" name="图片 2" descr="IMG_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图片 2" descr="IMG_25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00" cy="5133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【KCPTUN说明】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参考【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instrText xml:space="preserve"> HYPERLINK "http://www.right.com.cn/forum/thread-217181-1-1.html" \t "http://www.right.com.cn/forum/_blank" </w:instrTex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sz w:val="21"/>
                      <w:szCs w:val="21"/>
                      <w:u w:val="single"/>
                    </w:rPr>
                    <w:t>此贴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】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【WEB升级说明】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1、在V1.1版本之后新增定制固件的WEB手动升级功能，你可以在手动升级界面选择升级定制固件或官方固件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2、此界面升级定制版本可选择是否保存配置及升级boot，注：如升级官方固件会自动刷新boot为官方的boot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drawing>
                      <wp:inline distT="0" distB="0" distL="114300" distR="114300">
                        <wp:extent cx="7620000" cy="5334000"/>
                        <wp:effectExtent l="0" t="0" r="0" b="0"/>
                        <wp:docPr id="11" name="图片 3" descr="IMG_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图片 3" descr="IMG_25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00" cy="533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3、在V1.3版本之后新增定制固件的WEB在线升级功能，在线升级自带MD5校验，缺省保留配置并且不升级boot：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drawing>
                      <wp:inline distT="0" distB="0" distL="114300" distR="114300">
                        <wp:extent cx="7620000" cy="4505325"/>
                        <wp:effectExtent l="0" t="0" r="0" b="9525"/>
                        <wp:docPr id="12" name="图片 4" descr="IMG_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图片 4" descr="IMG_25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00" cy="450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【Dr.COM说明】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Dr.COM用于校园网拨号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1、参考【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instrText xml:space="preserve"> HYPERLINK "http://www.right.com.cn/forum/thread-215978-1-1.html" \t "http://www.right.com.cn/forum/_blank" </w:instrTex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sz w:val="21"/>
                      <w:szCs w:val="21"/>
                      <w:u w:val="single"/>
                    </w:rPr>
                    <w:t>此贴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336699"/>
                      <w:spacing w:val="0"/>
                      <w:kern w:val="0"/>
                      <w:sz w:val="21"/>
                      <w:szCs w:val="21"/>
                      <w:u w:val="single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】抓包并生成配置文件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2、将配置文件拷贝到Dr.COM的设置界面，选择dhcp或pppoe拨号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3、启用并保存后，会尝试连接，你可以查看运行日志，如尝试连接5次仍然失败，会自动退出程序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Style w:val="3"/>
                      <w:rFonts w:hint="default" w:ascii="Tahoma" w:hAnsi="Tahoma" w:eastAsia="Tahoma" w:cs="Tahoma"/>
                      <w:b/>
                      <w:i w:val="0"/>
                      <w:caps w:val="0"/>
                      <w:color w:val="444444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已知bug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--------------------------------------------------------------------------------------------------------------------------------------------</w:t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Tahoma" w:hAnsi="Tahoma" w:eastAsia="Tahoma" w:cs="Tahoma"/>
                      <w:b w:val="0"/>
                      <w:i w:val="0"/>
                      <w:caps w:val="0"/>
                      <w:color w:val="444444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网络共享建议用fat32格式，ntfs格式只读不能写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after="210" w:afterAutospacing="0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after="210" w:afterAutospacing="0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ascii="Tahoma" w:hAnsi="Tahoma" w:eastAsia="Tahoma" w:cs="Tahoma"/>
                <w:b/>
                <w:i w:val="0"/>
                <w:caps w:val="0"/>
                <w:color w:val="444444"/>
                <w:spacing w:val="0"/>
                <w:sz w:val="24"/>
                <w:szCs w:val="24"/>
                <w:shd w:val="clear" w:fill="FFFFFF"/>
              </w:rPr>
              <w:t>FAQ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--------------------------------------------------------------------------------------------------------------------------------------------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【广告屏蔽】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1、广告屏蔽会不会影响网速？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100Mbps以上的网络会有较明显影响，你可以选择KP的视频模式，不会影响网速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关于网络测速你需要知道的：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  1）广告屏蔽只会影响http（80）或https（443）的速度，不会影响ftp、bt等其他端口的下载速度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  2）mtk的官改固件的广告屏蔽有两种运行模式：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        全局模式和广告列表模式。全局模式对所有http或https连接进行过滤，过滤全面但会影响网速；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        列表模式只对特定的部分广告网站进行过滤，基本不会影响网速，但可能过滤不全面；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  3）博通平台（K3、K2P B1）由于目前官方固件不支持ipset，暂不支持广告列表模式，如对http网速有要求，可以用koolproxy模式下的视频模式，不会影响网速；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  4）测试网站测出的速度只是http的速度，并不代表所有速度，不用太迷信测速结果，另测试时选择的服务器位置也会影响测速结果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2、广告屏蔽的几种运行模式有什么区别？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  1）全局模式：所有http网站都进行过滤，宽带大于100Mbps时会影响http网速，其他bt/ftp下载速度不影响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  2）广告列表模式：只有广告网站才进行过滤，不会影响网速，但可能过滤不全面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  3）视频模式：只对视频网站进行过滤，不会影响网速，但可能过滤不全面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3、开启广告屏蔽后会出现断网，能上QQ，不能访问网站，隔几分钟自动恢复？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koolproxy一直存在异常退出的bug，为此我专门增加了监控程序，两分钟检查一次，发现异常退出会自动重启KP恢复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如果出现断网现象较频繁，可以使用koolproxy的广告列表模式（MTK）或视频模式，这样异常退出也不会影响正常上网，或者直接改用adbyby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4、开启广告屏蔽后限速及家长控制会无效？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  1）限速及家长控制和广告屏蔽都是通过防火墙规则控制，存在冲突，详情参见我的【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sz w:val="21"/>
                <w:szCs w:val="21"/>
                <w:u w:val="single"/>
                <w:shd w:val="clear" w:fill="FFFFFF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sz w:val="21"/>
                <w:szCs w:val="21"/>
                <w:u w:val="single"/>
                <w:shd w:val="clear" w:fill="FFFFFF"/>
              </w:rPr>
              <w:instrText xml:space="preserve"> HYPERLINK "http://iytc.net/wordpress/?p=1810" \t "http://www.right.com.cn/forum/_blank"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sz w:val="21"/>
                <w:szCs w:val="21"/>
                <w:u w:val="single"/>
                <w:shd w:val="clear" w:fill="FFFFFF"/>
              </w:rPr>
              <w:fldChar w:fldCharType="separate"/>
            </w:r>
            <w:r>
              <w:rPr>
                <w:rStyle w:val="6"/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sz w:val="21"/>
                <w:szCs w:val="21"/>
                <w:u w:val="single"/>
                <w:shd w:val="clear" w:fill="FFFFFF"/>
              </w:rPr>
              <w:t>博客文章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】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  2）此问题如需解决比较复杂，目前可以用如下方法规避：广告屏蔽采用广告列表或视频模式，这样只会对广告网站限速和控制失败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  3）同理酸酸乳也会影响，酸酸乳可以采用GFW模式规避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【酸酸乳】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1、为什么我的酸酸乳无法使用GFW模式？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一般来说，实现GFW模式需要ipset的支持，将GFW列表网站的IP地址指向一个IP集合，然后将此IP集合的地址转发给酸酸乳服务器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如果你的计算机缓存了dns后，你重启酸酸乳或广告屏蔽复位，计算机并不会发新的dns请求给路由器，这样路由器也无法有效生成ipset集合，自然无法使用GFW模式或广告屏蔽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关于此问题的详细说明请参考我的【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sz w:val="21"/>
                <w:szCs w:val="21"/>
                <w:u w:val="single"/>
                <w:shd w:val="clear" w:fill="FFFFFF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sz w:val="21"/>
                <w:szCs w:val="21"/>
                <w:u w:val="single"/>
                <w:shd w:val="clear" w:fill="FFFFFF"/>
              </w:rPr>
              <w:instrText xml:space="preserve"> HYPERLINK "http://iytc.net/wordpress/?p=2598" \t "http://www.right.com.cn/forum/_blank"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sz w:val="21"/>
                <w:szCs w:val="21"/>
                <w:u w:val="single"/>
                <w:shd w:val="clear" w:fill="FFFFFF"/>
              </w:rPr>
              <w:fldChar w:fldCharType="separate"/>
            </w:r>
            <w:r>
              <w:rPr>
                <w:rStyle w:val="6"/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sz w:val="21"/>
                <w:szCs w:val="21"/>
                <w:u w:val="single"/>
                <w:shd w:val="clear" w:fill="FFFFFF"/>
              </w:rPr>
              <w:t>博客文章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99"/>
                <w:spacing w:val="0"/>
                <w:sz w:val="21"/>
                <w:szCs w:val="21"/>
                <w:u w:val="single"/>
                <w:shd w:val="clear" w:fill="FFFFFF"/>
              </w:rPr>
              <w:fldChar w:fldCharType="end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】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出现此问题的解决方法是清除计算机dns缓存，或者重启，计算机请缓存命令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ipconfig/flushdns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2、酸酸乳能不能支持UDP转发？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官方内核不支持策略路由，无法实现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3、酸酸乳的几种代理模式有什么区别？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  1）GFW列表模式：只有被墙站点走代理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  2）国外代理模式：只要国外网站走代理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  3）全局代理模式：所有网站都走代理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【远程管理】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1、为什么我的路由器无法用斐讯的APP管理？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MTK版本的在WEB上“远程管理”页面有一个开关，需要手动开启“APP远程”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博通平台的固件缺省使能APP远程管理，如果你的路由器无法用APP远程管理，请自查或联系斐讯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【其他】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1、刷固件后无线无法跑满速？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首先此固件没有修改官方的无线驱动，你可以从以下方面进行排查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  1）扫描周围wifi信道，找一个相对干净的信道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  2）“无线设置”-“高级设置”中将带宽设置最大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  3）检查你手机或无线网卡驱动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  4）固定无线信道，尤其是5G的信道，指定为149之后的信道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  5）恢复一次出厂设置，某些版本刷入后必须恢复出厂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2、能不能支持多拨？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我这里不能多拨，没研究过，因</w:t>
            </w:r>
            <w:bookmarkStart w:id="0" w:name="_GoBack"/>
            <w:bookmarkEnd w:id="0"/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为内核原因固件也够悬，有人成功了可以把方法告诉我</w:t>
            </w:r>
          </w:p>
          <w:p>
            <w:pPr>
              <w:keepNext w:val="0"/>
              <w:keepLines w:val="0"/>
              <w:widowControl/>
              <w:suppressLineNumbers w:val="0"/>
              <w:spacing w:after="210" w:afterAutospacing="0"/>
              <w:ind w:left="0" w:firstLine="0"/>
              <w:jc w:val="left"/>
              <w:rPr>
                <w:rFonts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3"/>
                <w:rFonts w:hint="default" w:ascii="Tahoma" w:hAnsi="Tahoma" w:eastAsia="Tahoma" w:cs="Tahoma"/>
                <w:b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lang w:val="en-US" w:eastAsia="zh-CN" w:bidi="ar"/>
              </w:rPr>
              <w:t>截图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--------------------------------------------------------------------------------------------------------------------------------------------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主界面增加内存和CPU显示：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7620000" cy="4829175"/>
                  <wp:effectExtent l="0" t="0" r="0" b="9525"/>
                  <wp:docPr id="4" name="图片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0" cy="482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升级后会出现定制版本号：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7620000" cy="5105400"/>
                  <wp:effectExtent l="0" t="0" r="0" b="0"/>
                  <wp:docPr id="5" name="图片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0" cy="510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APP列表：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7620000" cy="4362450"/>
                  <wp:effectExtent l="0" t="0" r="0" b="0"/>
                  <wp:docPr id="6" name="图片 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0" cy="436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广告屏蔽：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7620000" cy="4991100"/>
                  <wp:effectExtent l="0" t="0" r="0" b="0"/>
                  <wp:docPr id="7" name="图片 7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0" cy="499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S-S R：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7620000" cy="5048250"/>
                  <wp:effectExtent l="0" t="0" r="0" b="0"/>
                  <wp:docPr id="8" name="图片 8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0" cy="504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点击链接加入群：</w:t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fldChar w:fldCharType="begin"/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instrText xml:space="preserve"> HYPERLINK "https://jq.qq.com/?_wv=1027&amp;k=5HUSr31" </w:instrText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fldChar w:fldCharType="separate"/>
      </w:r>
      <w:r>
        <w:rPr>
          <w:rStyle w:val="4"/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https://jq.qq.com/?_wv=1027&amp;k=5HUSr31</w:t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fldChar w:fldCharType="end"/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点击链接加入群：</w:t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fldChar w:fldCharType="begin"/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instrText xml:space="preserve"> HYPERLINK "https://jq.qq.com/?_wv=1027&amp;k=5Zw8Nd6" </w:instrText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fldChar w:fldCharType="separate"/>
      </w:r>
      <w:r>
        <w:rPr>
          <w:rStyle w:val="4"/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https://jq.qq.com/?_wv=1027&amp;k=5Zw8Nd6</w:t>
      </w:r>
      <w:r>
        <w:rPr>
          <w:rFonts w:hint="eastAsia" w:ascii="Tahoma" w:hAnsi="Tahoma" w:eastAsia="宋体" w:cs="Tahom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fldChar w:fldCharType="end"/>
      </w:r>
    </w:p>
    <w:p>
      <w:pP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7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2BE5E"/>
    <w:multiLevelType w:val="multilevel"/>
    <w:tmpl w:val="5A22BE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003F49"/>
    <w:rsid w:val="4DD52547"/>
    <w:rsid w:val="7E6030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Emphasis"/>
    <w:basedOn w:val="2"/>
    <w:qFormat/>
    <w:uiPriority w:val="0"/>
    <w:rPr>
      <w:i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2017-12-02T14:30:17Z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