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06EEE" w14:textId="77777777" w:rsidR="00D41024" w:rsidRDefault="00D41024" w:rsidP="00D41024">
      <w:r>
        <w:t># 1) Root'a git + venv aktif et</w:t>
      </w:r>
    </w:p>
    <w:p w14:paraId="594C8B15" w14:textId="77777777" w:rsidR="00D41024" w:rsidRDefault="00D41024" w:rsidP="00D41024">
      <w:r>
        <w:t>cd "C:\Users\LENOVO\Desktop\Asistan\Arya Phone"</w:t>
      </w:r>
    </w:p>
    <w:p w14:paraId="688090AC" w14:textId="77777777" w:rsidR="00D41024" w:rsidRDefault="00D41024" w:rsidP="00D41024">
      <w:r>
        <w:t>&amp; ".\.venv\Scripts\Activate.ps1"</w:t>
      </w:r>
    </w:p>
    <w:p w14:paraId="273B13D7" w14:textId="77777777" w:rsidR="00D41024" w:rsidRDefault="00D41024" w:rsidP="00D41024"/>
    <w:p w14:paraId="2074F487" w14:textId="77777777" w:rsidR="00D41024" w:rsidRDefault="00D41024" w:rsidP="00D41024">
      <w:r>
        <w:t># 2) Backend dependency kur</w:t>
      </w:r>
    </w:p>
    <w:p w14:paraId="41D59537" w14:textId="77777777" w:rsidR="00D41024" w:rsidRDefault="00D41024" w:rsidP="00D41024">
      <w:r>
        <w:t>cd ".\arya_fullstack_app\server"</w:t>
      </w:r>
    </w:p>
    <w:p w14:paraId="39CA4555" w14:textId="77777777" w:rsidR="00D41024" w:rsidRDefault="00D41024" w:rsidP="00D41024">
      <w:r>
        <w:t>pip install -r .\requirements.txt</w:t>
      </w:r>
    </w:p>
    <w:p w14:paraId="1FD2AC5E" w14:textId="77777777" w:rsidR="00D41024" w:rsidRDefault="00D41024" w:rsidP="00D41024"/>
    <w:p w14:paraId="702B477F" w14:textId="77777777" w:rsidR="00D41024" w:rsidRDefault="00D41024" w:rsidP="00D41024">
      <w:r>
        <w:t># 3) FastAPI server başlat</w:t>
      </w:r>
    </w:p>
    <w:p w14:paraId="30B91227" w14:textId="4762B990" w:rsidR="00B83DC6" w:rsidRDefault="00D41024" w:rsidP="00D41024">
      <w:r>
        <w:t>uvicorn app.main:app --reload --port 8000</w:t>
      </w:r>
    </w:p>
    <w:p w14:paraId="2D52F075" w14:textId="77777777" w:rsidR="006F60DE" w:rsidRDefault="006F60DE" w:rsidP="00D41024"/>
    <w:p w14:paraId="79D8A8D7" w14:textId="77777777" w:rsidR="00C7465A" w:rsidRDefault="00C7465A" w:rsidP="00D41024"/>
    <w:p w14:paraId="4F69F21C" w14:textId="77777777" w:rsidR="00C7465A" w:rsidRDefault="00C7465A" w:rsidP="00D41024"/>
    <w:p w14:paraId="587CB176" w14:textId="77777777" w:rsidR="006F60DE" w:rsidRDefault="006F60DE" w:rsidP="00D41024"/>
    <w:p w14:paraId="57C9E12D" w14:textId="77777777" w:rsidR="00C77C76" w:rsidRDefault="00C77C76" w:rsidP="00D41024"/>
    <w:p w14:paraId="315564A1" w14:textId="77777777" w:rsidR="00C77C76" w:rsidRDefault="00C77C76" w:rsidP="00D41024"/>
    <w:p w14:paraId="5430E478" w14:textId="77777777" w:rsidR="00C77C76" w:rsidRDefault="00C77C76" w:rsidP="00D41024"/>
    <w:p w14:paraId="5669A739" w14:textId="77777777" w:rsidR="00C77C76" w:rsidRDefault="00C77C76" w:rsidP="00D41024"/>
    <w:p w14:paraId="0FDECC78" w14:textId="77777777" w:rsidR="00C77C76" w:rsidRDefault="00C77C76" w:rsidP="00D41024"/>
    <w:p w14:paraId="282C950F" w14:textId="77777777" w:rsidR="00C77C76" w:rsidRDefault="00C77C76" w:rsidP="00D41024"/>
    <w:p w14:paraId="4C3806F8" w14:textId="77777777" w:rsidR="00C77C76" w:rsidRDefault="00C77C76" w:rsidP="00D41024"/>
    <w:p w14:paraId="18F31B95" w14:textId="77777777" w:rsidR="00C77C76" w:rsidRDefault="00C77C76" w:rsidP="00D41024"/>
    <w:p w14:paraId="63462C7E" w14:textId="77777777" w:rsidR="00C77C76" w:rsidRDefault="00C77C76" w:rsidP="00D41024"/>
    <w:p w14:paraId="42DBF2DC" w14:textId="77777777" w:rsidR="00C77C76" w:rsidRDefault="00C77C76" w:rsidP="00D41024"/>
    <w:p w14:paraId="347B0D2C" w14:textId="77777777" w:rsidR="00C77C76" w:rsidRDefault="00C77C76" w:rsidP="00D41024"/>
    <w:p w14:paraId="104A9F97" w14:textId="77777777" w:rsidR="00C77C76" w:rsidRDefault="00C77C76" w:rsidP="00D41024"/>
    <w:p w14:paraId="3BBF42C1" w14:textId="77777777" w:rsidR="00C77C76" w:rsidRDefault="00C77C76" w:rsidP="00D41024"/>
    <w:p w14:paraId="06221518" w14:textId="77777777" w:rsidR="00C77C76" w:rsidRDefault="00C77C76" w:rsidP="00D41024"/>
    <w:p w14:paraId="011562A2" w14:textId="77777777" w:rsidR="00C77C76" w:rsidRDefault="00C77C76" w:rsidP="00D41024"/>
    <w:p w14:paraId="3AB94470" w14:textId="77777777" w:rsidR="00C7465A" w:rsidRDefault="00C7465A" w:rsidP="00C7465A">
      <w:pPr>
        <w:pStyle w:val="Heading1"/>
        <w:spacing w:before="0" w:after="160"/>
      </w:pPr>
      <w:r>
        <w:lastRenderedPageBreak/>
        <w:t>1. Overall structure of the case</w:t>
      </w:r>
    </w:p>
    <w:p w14:paraId="708340CB" w14:textId="49F7BC0C" w:rsidR="00C7465A" w:rsidRDefault="00C7465A" w:rsidP="00C7465A">
      <w:r>
        <w:t xml:space="preserve">The </w:t>
      </w:r>
      <w:r>
        <w:t>Arya Phones game</w:t>
      </w:r>
      <w:r>
        <w:t xml:space="preserve"> contains two different but complementary decision problems. The first problem decides which suppliers should be selected together</w:t>
      </w:r>
      <w:r>
        <w:t>, compared to a baseline</w:t>
      </w:r>
      <w:r>
        <w:t>. The second problem assigns users to appropriate market options. From a business perspective, this distinction matters: the first is a portfolio design problem, while the second is an operational allocation problem.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C7465A" w14:paraId="0D8D2AC7" w14:textId="77777777" w:rsidTr="00791B66">
        <w:trPr>
          <w:jc w:val="center"/>
        </w:trPr>
        <w:tc>
          <w:tcPr>
            <w:tcW w:w="3264" w:type="dxa"/>
            <w:shd w:val="clear" w:color="auto" w:fill="B9CDE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659B037" w14:textId="77777777" w:rsidR="00C7465A" w:rsidRDefault="00C7465A" w:rsidP="00791B66">
            <w:pPr>
              <w:spacing w:after="0"/>
              <w:jc w:val="center"/>
            </w:pPr>
            <w:r>
              <w:t>Stage</w:t>
            </w:r>
          </w:p>
        </w:tc>
        <w:tc>
          <w:tcPr>
            <w:tcW w:w="3264" w:type="dxa"/>
            <w:shd w:val="clear" w:color="auto" w:fill="B9CDE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CA3393" w14:textId="77777777" w:rsidR="00C7465A" w:rsidRDefault="00C7465A" w:rsidP="00791B66">
            <w:pPr>
              <w:spacing w:after="0"/>
              <w:jc w:val="center"/>
            </w:pPr>
            <w:r>
              <w:t>Decision question</w:t>
            </w:r>
          </w:p>
        </w:tc>
        <w:tc>
          <w:tcPr>
            <w:tcW w:w="3264" w:type="dxa"/>
            <w:shd w:val="clear" w:color="auto" w:fill="B9CDE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298983" w14:textId="77777777" w:rsidR="00C7465A" w:rsidRDefault="00C7465A" w:rsidP="00791B66">
            <w:pPr>
              <w:spacing w:after="0"/>
              <w:jc w:val="center"/>
            </w:pPr>
            <w:r>
              <w:t>Business interpretation</w:t>
            </w:r>
          </w:p>
        </w:tc>
      </w:tr>
      <w:tr w:rsidR="00C7465A" w14:paraId="1EBF08F1" w14:textId="77777777" w:rsidTr="00791B66">
        <w:trPr>
          <w:jc w:val="center"/>
        </w:trPr>
        <w:tc>
          <w:tcPr>
            <w:tcW w:w="3264" w:type="dxa"/>
            <w:shd w:val="clear" w:color="auto" w:fill="F8FB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AED301" w14:textId="77777777" w:rsidR="00C7465A" w:rsidRDefault="00C7465A" w:rsidP="00791B66">
            <w:pPr>
              <w:spacing w:after="0"/>
              <w:jc w:val="center"/>
            </w:pPr>
            <w:r>
              <w:t>1</w:t>
            </w:r>
          </w:p>
        </w:tc>
        <w:tc>
          <w:tcPr>
            <w:tcW w:w="3264" w:type="dxa"/>
            <w:shd w:val="clear" w:color="auto" w:fill="F8FB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E1CED6" w14:textId="77777777" w:rsidR="00C7465A" w:rsidRDefault="00C7465A" w:rsidP="00791B66">
            <w:pPr>
              <w:spacing w:after="0"/>
            </w:pPr>
            <w:r>
              <w:t>Supplier set selection</w:t>
            </w:r>
          </w:p>
        </w:tc>
        <w:tc>
          <w:tcPr>
            <w:tcW w:w="3264" w:type="dxa"/>
            <w:shd w:val="clear" w:color="auto" w:fill="F8FB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C8E325" w14:textId="19834BDB" w:rsidR="00C7465A" w:rsidRDefault="00C7465A" w:rsidP="00791B66">
            <w:pPr>
              <w:spacing w:after="0"/>
            </w:pPr>
            <w:r>
              <w:t>Which supplier combination delivers the target</w:t>
            </w:r>
            <w:r w:rsidR="0059503C">
              <w:t xml:space="preserve"> or best</w:t>
            </w:r>
            <w:r>
              <w:t xml:space="preserve"> performance without exceeding the risk limits?</w:t>
            </w:r>
          </w:p>
        </w:tc>
      </w:tr>
      <w:tr w:rsidR="00C7465A" w14:paraId="6388D59A" w14:textId="77777777" w:rsidTr="00791B66">
        <w:trPr>
          <w:jc w:val="center"/>
        </w:trPr>
        <w:tc>
          <w:tcPr>
            <w:tcW w:w="3264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C6BAD4" w14:textId="77777777" w:rsidR="00C7465A" w:rsidRDefault="00C7465A" w:rsidP="00791B66">
            <w:pPr>
              <w:spacing w:after="0"/>
              <w:jc w:val="center"/>
            </w:pPr>
            <w:r>
              <w:t>2</w:t>
            </w:r>
          </w:p>
        </w:tc>
        <w:tc>
          <w:tcPr>
            <w:tcW w:w="3264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FA101C" w14:textId="77777777" w:rsidR="00C7465A" w:rsidRDefault="00C7465A" w:rsidP="00791B66">
            <w:pPr>
              <w:spacing w:after="0"/>
            </w:pPr>
            <w:r>
              <w:t>Average portfolio creation</w:t>
            </w:r>
          </w:p>
        </w:tc>
        <w:tc>
          <w:tcPr>
            <w:tcW w:w="3264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48EBC0" w14:textId="77777777" w:rsidR="00C7465A" w:rsidRDefault="00C7465A" w:rsidP="00791B66">
            <w:pPr>
              <w:spacing w:after="0"/>
            </w:pPr>
            <w:r>
              <w:t>The selected suppliers are treated not as a single product, but as a portfolio with average characteristics.</w:t>
            </w:r>
          </w:p>
        </w:tc>
      </w:tr>
      <w:tr w:rsidR="00C7465A" w14:paraId="1E4EBA23" w14:textId="77777777" w:rsidTr="00791B66">
        <w:trPr>
          <w:jc w:val="center"/>
        </w:trPr>
        <w:tc>
          <w:tcPr>
            <w:tcW w:w="3264" w:type="dxa"/>
            <w:shd w:val="clear" w:color="auto" w:fill="F8FB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775F46" w14:textId="77777777" w:rsidR="00C7465A" w:rsidRDefault="00C7465A" w:rsidP="00791B66">
            <w:pPr>
              <w:spacing w:after="0"/>
              <w:jc w:val="center"/>
            </w:pPr>
            <w:r>
              <w:t>3</w:t>
            </w:r>
          </w:p>
        </w:tc>
        <w:tc>
          <w:tcPr>
            <w:tcW w:w="3264" w:type="dxa"/>
            <w:shd w:val="clear" w:color="auto" w:fill="F8FB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8EAA3D" w14:textId="77777777" w:rsidR="00C7465A" w:rsidRDefault="00C7465A" w:rsidP="00791B66">
            <w:pPr>
              <w:spacing w:after="0"/>
            </w:pPr>
            <w:r>
              <w:t>User-market matching</w:t>
            </w:r>
          </w:p>
        </w:tc>
        <w:tc>
          <w:tcPr>
            <w:tcW w:w="3264" w:type="dxa"/>
            <w:shd w:val="clear" w:color="auto" w:fill="F8FB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25CDA3" w14:textId="4D449F7B" w:rsidR="00C7465A" w:rsidRDefault="00C7465A" w:rsidP="00791B66">
            <w:pPr>
              <w:spacing w:after="0"/>
            </w:pPr>
            <w:r>
              <w:t>Users are allocated to suitable options under capacity constraints.</w:t>
            </w:r>
            <w:r w:rsidR="0059503C">
              <w:t xml:space="preserve"> </w:t>
            </w:r>
            <w:proofErr w:type="gramStart"/>
            <w:r w:rsidR="0059503C">
              <w:t>Many-to-one</w:t>
            </w:r>
            <w:proofErr w:type="gramEnd"/>
            <w:r w:rsidR="0059503C">
              <w:t xml:space="preserve"> matching-like approach is the games aspect which allows a competition</w:t>
            </w:r>
            <w:r w:rsidR="0031119C">
              <w:t>.</w:t>
            </w:r>
          </w:p>
        </w:tc>
      </w:tr>
    </w:tbl>
    <w:p w14:paraId="34D0F750" w14:textId="77777777" w:rsidR="00C77C76" w:rsidRDefault="00C77C76" w:rsidP="00D41024"/>
    <w:p w14:paraId="368C15A0" w14:textId="77777777" w:rsidR="0031119C" w:rsidRDefault="0031119C" w:rsidP="0031119C">
      <w:pPr>
        <w:pStyle w:val="Heading1"/>
        <w:spacing w:before="200"/>
      </w:pPr>
      <w:r>
        <w:t>2. Business logic of the supplier selection model</w:t>
      </w:r>
    </w:p>
    <w:p w14:paraId="372662D5" w14:textId="77777777" w:rsidR="0031119C" w:rsidRDefault="0031119C" w:rsidP="0031119C">
      <w:r>
        <w:t xml:space="preserve">In this model, students do not have to choose a single supplier; they can choose any non-empty subset of suppliers. The output of the chosen subset is defined </w:t>
      </w:r>
      <w:proofErr w:type="gramStart"/>
      <w:r>
        <w:t>through</w:t>
      </w:r>
      <w:proofErr w:type="gramEnd"/>
      <w:r>
        <w:t xml:space="preserve"> the average attribute values of the selected suppliers. The code comments explicitly frame this as a supplier-set averaging game.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31119C" w14:paraId="52BFAB5B" w14:textId="77777777" w:rsidTr="00791B66">
        <w:trPr>
          <w:jc w:val="center"/>
        </w:trPr>
        <w:tc>
          <w:tcPr>
            <w:tcW w:w="4896" w:type="dxa"/>
            <w:shd w:val="clear" w:color="auto" w:fill="EAF1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AA58B3" w14:textId="77777777" w:rsidR="0031119C" w:rsidRDefault="0031119C" w:rsidP="00791B66">
            <w:pPr>
              <w:spacing w:after="0"/>
            </w:pPr>
            <w:r>
              <w:t>S</w:t>
            </w:r>
          </w:p>
        </w:tc>
        <w:tc>
          <w:tcPr>
            <w:tcW w:w="4896" w:type="dxa"/>
            <w:shd w:val="clear" w:color="auto" w:fill="FCFE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19A444" w14:textId="77777777" w:rsidR="0031119C" w:rsidRDefault="0031119C" w:rsidP="00791B66">
            <w:pPr>
              <w:spacing w:after="0"/>
            </w:pPr>
            <w:r>
              <w:t>Set of suppliers</w:t>
            </w:r>
          </w:p>
        </w:tc>
      </w:tr>
      <w:tr w:rsidR="0031119C" w14:paraId="0C527EFE" w14:textId="77777777" w:rsidTr="00791B66">
        <w:trPr>
          <w:jc w:val="center"/>
        </w:trPr>
        <w:tc>
          <w:tcPr>
            <w:tcW w:w="4896" w:type="dxa"/>
            <w:shd w:val="clear" w:color="auto" w:fill="EAF1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1D960E" w14:textId="77777777" w:rsidR="0031119C" w:rsidRDefault="0031119C" w:rsidP="00791B66">
            <w:pPr>
              <w:spacing w:after="0"/>
            </w:pPr>
            <w:proofErr w:type="spellStart"/>
            <w:r>
              <w:t>y_i</w:t>
            </w:r>
            <w:proofErr w:type="spellEnd"/>
          </w:p>
        </w:tc>
        <w:tc>
          <w:tcPr>
            <w:tcW w:w="4896" w:type="dxa"/>
            <w:shd w:val="clear" w:color="auto" w:fill="FCFE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126250" w14:textId="77777777" w:rsidR="0031119C" w:rsidRDefault="0031119C" w:rsidP="00791B66">
            <w:pPr>
              <w:spacing w:after="0"/>
            </w:pPr>
            <w:r>
              <w:t xml:space="preserve">1 if supplier </w:t>
            </w:r>
            <w:proofErr w:type="spellStart"/>
            <w:r>
              <w:t>i</w:t>
            </w:r>
            <w:proofErr w:type="spellEnd"/>
            <w:r>
              <w:t xml:space="preserve"> is selected, 0 otherwise</w:t>
            </w:r>
          </w:p>
        </w:tc>
      </w:tr>
      <w:tr w:rsidR="0031119C" w14:paraId="38B43820" w14:textId="77777777" w:rsidTr="00791B66">
        <w:trPr>
          <w:jc w:val="center"/>
        </w:trPr>
        <w:tc>
          <w:tcPr>
            <w:tcW w:w="4896" w:type="dxa"/>
            <w:shd w:val="clear" w:color="auto" w:fill="EAF1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DE875A" w14:textId="7A76EC62" w:rsidR="0031119C" w:rsidRDefault="0031119C" w:rsidP="00791B66">
            <w:pPr>
              <w:spacing w:after="0"/>
            </w:pPr>
            <w:r>
              <w:t>K</w:t>
            </w:r>
          </w:p>
        </w:tc>
        <w:tc>
          <w:tcPr>
            <w:tcW w:w="4896" w:type="dxa"/>
            <w:shd w:val="clear" w:color="auto" w:fill="FCFE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FB6090" w14:textId="77777777" w:rsidR="0031119C" w:rsidRDefault="0031119C" w:rsidP="00791B66">
            <w:pPr>
              <w:spacing w:after="0"/>
            </w:pPr>
            <w:r>
              <w:t xml:space="preserve">Number of selected suppliers; k = </w:t>
            </w:r>
            <w:proofErr w:type="spellStart"/>
            <w:r>
              <w:t>sum_i</w:t>
            </w:r>
            <w:proofErr w:type="spellEnd"/>
            <w:r>
              <w:t xml:space="preserve"> </w:t>
            </w:r>
            <w:proofErr w:type="spellStart"/>
            <w:r>
              <w:t>y_i</w:t>
            </w:r>
            <w:proofErr w:type="spellEnd"/>
          </w:p>
        </w:tc>
      </w:tr>
      <w:tr w:rsidR="0031119C" w14:paraId="43421ED3" w14:textId="77777777" w:rsidTr="00791B66">
        <w:trPr>
          <w:jc w:val="center"/>
        </w:trPr>
        <w:tc>
          <w:tcPr>
            <w:tcW w:w="4896" w:type="dxa"/>
            <w:shd w:val="clear" w:color="auto" w:fill="EAF1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D9E5DC" w14:textId="77777777" w:rsidR="0031119C" w:rsidRDefault="0031119C" w:rsidP="00791B66">
            <w:pPr>
              <w:spacing w:after="0"/>
            </w:pPr>
            <w:r>
              <w:t>avg(metric)</w:t>
            </w:r>
          </w:p>
        </w:tc>
        <w:tc>
          <w:tcPr>
            <w:tcW w:w="4896" w:type="dxa"/>
            <w:shd w:val="clear" w:color="auto" w:fill="FCFE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5418A3" w14:textId="77777777" w:rsidR="0031119C" w:rsidRDefault="0031119C" w:rsidP="00791B66">
            <w:pPr>
              <w:spacing w:after="0"/>
            </w:pPr>
            <w:r>
              <w:t>Average of the selected suppliers on the relevant metric</w:t>
            </w:r>
          </w:p>
        </w:tc>
      </w:tr>
      <w:tr w:rsidR="0031119C" w14:paraId="0CA8FCDA" w14:textId="77777777" w:rsidTr="00791B66">
        <w:trPr>
          <w:jc w:val="center"/>
        </w:trPr>
        <w:tc>
          <w:tcPr>
            <w:tcW w:w="4896" w:type="dxa"/>
            <w:shd w:val="clear" w:color="auto" w:fill="EAF1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A556EC" w14:textId="77777777" w:rsidR="0031119C" w:rsidRDefault="0031119C" w:rsidP="00791B66">
            <w:pPr>
              <w:spacing w:after="0"/>
            </w:pPr>
            <w:proofErr w:type="spellStart"/>
            <w:r>
              <w:t>served_users</w:t>
            </w:r>
            <w:proofErr w:type="spellEnd"/>
          </w:p>
        </w:tc>
        <w:tc>
          <w:tcPr>
            <w:tcW w:w="4896" w:type="dxa"/>
            <w:shd w:val="clear" w:color="auto" w:fill="FCFE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048683" w14:textId="77777777" w:rsidR="0031119C" w:rsidRDefault="0031119C" w:rsidP="00791B66">
            <w:pPr>
              <w:spacing w:after="0"/>
            </w:pPr>
            <w:r>
              <w:t>Number of users served; the default value in the code is 8</w:t>
            </w:r>
          </w:p>
        </w:tc>
      </w:tr>
      <w:tr w:rsidR="0031119C" w14:paraId="6124921A" w14:textId="77777777" w:rsidTr="00791B66">
        <w:trPr>
          <w:jc w:val="center"/>
        </w:trPr>
        <w:tc>
          <w:tcPr>
            <w:tcW w:w="4896" w:type="dxa"/>
            <w:shd w:val="clear" w:color="auto" w:fill="EAF1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F8DF95" w14:textId="77777777" w:rsidR="0031119C" w:rsidRDefault="0031119C" w:rsidP="00791B66">
            <w:pPr>
              <w:spacing w:after="0"/>
            </w:pPr>
            <w:proofErr w:type="spellStart"/>
            <w:r>
              <w:t>env_cap</w:t>
            </w:r>
            <w:proofErr w:type="spellEnd"/>
            <w:r>
              <w:t xml:space="preserve">, </w:t>
            </w:r>
            <w:proofErr w:type="spellStart"/>
            <w:r>
              <w:t>social_cap</w:t>
            </w:r>
            <w:proofErr w:type="spellEnd"/>
          </w:p>
        </w:tc>
        <w:tc>
          <w:tcPr>
            <w:tcW w:w="4896" w:type="dxa"/>
            <w:shd w:val="clear" w:color="auto" w:fill="FCFE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A62D4B" w14:textId="77777777" w:rsidR="0031119C" w:rsidRDefault="0031119C" w:rsidP="00791B66">
            <w:pPr>
              <w:spacing w:after="0"/>
            </w:pPr>
            <w:r>
              <w:t>Upper bounds for average environmental and social risk</w:t>
            </w:r>
          </w:p>
        </w:tc>
      </w:tr>
    </w:tbl>
    <w:p w14:paraId="27AD0BF4" w14:textId="77777777" w:rsidR="00C77C76" w:rsidRDefault="00C77C76" w:rsidP="00D41024"/>
    <w:p w14:paraId="6C222401" w14:textId="77777777" w:rsidR="00C77C76" w:rsidRPr="00D41024" w:rsidRDefault="00C77C76" w:rsidP="00D41024"/>
    <w:sectPr w:rsidR="00C77C76" w:rsidRPr="00D41024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5DA"/>
    <w:rsid w:val="00017DAF"/>
    <w:rsid w:val="000C248C"/>
    <w:rsid w:val="0031119C"/>
    <w:rsid w:val="00343046"/>
    <w:rsid w:val="0059503C"/>
    <w:rsid w:val="0065040F"/>
    <w:rsid w:val="006F60DE"/>
    <w:rsid w:val="0074180D"/>
    <w:rsid w:val="00772083"/>
    <w:rsid w:val="00863C6D"/>
    <w:rsid w:val="00B83DC6"/>
    <w:rsid w:val="00C7465A"/>
    <w:rsid w:val="00C77C76"/>
    <w:rsid w:val="00D41024"/>
    <w:rsid w:val="00F905DA"/>
    <w:rsid w:val="00F94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ED10A5"/>
  <w15:chartTrackingRefBased/>
  <w15:docId w15:val="{4205D346-B773-4A2D-A629-274703F52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05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0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05D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05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05D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05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05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05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05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05D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05D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05D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05D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05D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05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05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05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05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05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05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05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05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0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05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05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05D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05D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05D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05D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647</TotalTime>
  <Pages>3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NouS/TncTR</Company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Arda Aydin</dc:creator>
  <cp:keywords/>
  <dc:description/>
  <cp:lastModifiedBy>Arda Aydin</cp:lastModifiedBy>
  <cp:revision>4</cp:revision>
  <dcterms:created xsi:type="dcterms:W3CDTF">2026-03-09T08:51:00Z</dcterms:created>
  <dcterms:modified xsi:type="dcterms:W3CDTF">2026-03-12T13:03:00Z</dcterms:modified>
</cp:coreProperties>
</file>